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Summary of references</w:t>
      </w:r>
    </w:p>
    <w:p>
      <w:pPr>
        <w:jc w:val="center"/>
        <w:rPr>
          <w:rFonts w:hint="eastAsia"/>
          <w:b/>
          <w:bCs/>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Stanza：</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"https://stanfordnlp.github.io/stanza/depparse.html" </w:instrText>
      </w:r>
      <w:r>
        <w:rPr>
          <w:rFonts w:hint="default"/>
          <w:lang w:val="en-US" w:eastAsia="zh-CN"/>
        </w:rPr>
        <w:fldChar w:fldCharType="separate"/>
      </w:r>
      <w:r>
        <w:rPr>
          <w:rStyle w:val="8"/>
          <w:rFonts w:hint="default"/>
          <w:lang w:val="en-US" w:eastAsia="zh-CN"/>
        </w:rPr>
        <w:t>https://stanfordnlp.github.io/stanza/depparse.html</w:t>
      </w:r>
      <w:r>
        <w:rPr>
          <w:rFonts w:hint="default"/>
          <w:lang w:val="en-US" w:eastAsia="zh-CN"/>
        </w:rPr>
        <w:fldChar w:fldCharType="end"/>
      </w:r>
    </w:p>
    <w:p>
      <w:pPr>
        <w:bidi w:val="0"/>
        <w:rPr>
          <w:rFonts w:hint="default"/>
          <w:lang w:val="en-US" w:eastAsia="zh-CN"/>
        </w:rPr>
      </w:pPr>
    </w:p>
    <w:p>
      <w:pPr>
        <w:bidi w:val="0"/>
        <w:rPr>
          <w:rFonts w:hint="default"/>
          <w:lang w:val="en-US" w:eastAsia="zh-CN"/>
        </w:rPr>
      </w:pPr>
      <w:r>
        <w:rPr>
          <w:rFonts w:hint="default"/>
          <w:lang w:val="en-US" w:eastAsia="zh-CN"/>
        </w:rPr>
        <w:t>Pytextrank</w:t>
      </w:r>
      <w:r>
        <w:rPr>
          <w:rFonts w:hint="eastAsia"/>
          <w:lang w:val="en-US" w:eastAsia="zh-CN"/>
        </w:rPr>
        <w:t>：</w:t>
      </w:r>
    </w:p>
    <w:p>
      <w:pPr>
        <w:bidi w:val="0"/>
        <w:rPr>
          <w:rFonts w:hint="default"/>
          <w:lang w:val="en-US" w:eastAsia="zh-CN"/>
        </w:rPr>
      </w:pPr>
      <w:r>
        <w:rPr>
          <w:rFonts w:hint="default"/>
          <w:lang w:val="en-US" w:eastAsia="zh-CN"/>
        </w:rPr>
        <w:t>https://derwen.ai/docs/ptr/overview/</w:t>
      </w:r>
    </w:p>
    <w:p>
      <w:pPr>
        <w:bidi w:val="0"/>
        <w:rPr>
          <w:rFonts w:hint="default"/>
          <w:lang w:val="en-US" w:eastAsia="zh-CN"/>
        </w:rPr>
      </w:pPr>
    </w:p>
    <w:tbl>
      <w:tblPr>
        <w:tblStyle w:val="6"/>
        <w:tblW w:w="11643" w:type="dxa"/>
        <w:tblInd w:w="-1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5"/>
        <w:gridCol w:w="2562"/>
        <w:gridCol w:w="3397"/>
        <w:gridCol w:w="2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center"/>
              <w:rPr>
                <w:rFonts w:hint="eastAsia"/>
                <w:vertAlign w:val="baseline"/>
                <w:lang w:val="en-US" w:eastAsia="zh-CN"/>
              </w:rPr>
            </w:pPr>
            <w:r>
              <w:rPr>
                <w:rFonts w:hint="eastAsia"/>
                <w:vertAlign w:val="baseline"/>
                <w:lang w:val="en-US" w:eastAsia="zh-CN"/>
              </w:rPr>
              <w:t>Style transfer</w:t>
            </w:r>
          </w:p>
        </w:tc>
        <w:tc>
          <w:tcPr>
            <w:tcW w:w="2562" w:type="dxa"/>
            <w:vAlign w:val="center"/>
          </w:tcPr>
          <w:p>
            <w:pPr>
              <w:jc w:val="center"/>
              <w:rPr>
                <w:rFonts w:hint="default"/>
                <w:vertAlign w:val="baseline"/>
              </w:rPr>
            </w:pPr>
          </w:p>
        </w:tc>
        <w:tc>
          <w:tcPr>
            <w:tcW w:w="3397" w:type="dxa"/>
            <w:vAlign w:val="center"/>
          </w:tcPr>
          <w:p>
            <w:pPr>
              <w:jc w:val="center"/>
              <w:rPr>
                <w:rFonts w:hint="default"/>
                <w:vertAlign w:val="baseline"/>
              </w:rPr>
            </w:pPr>
          </w:p>
        </w:tc>
        <w:tc>
          <w:tcPr>
            <w:tcW w:w="2939" w:type="dxa"/>
            <w:vAlign w:val="center"/>
          </w:tcPr>
          <w:p>
            <w:pPr>
              <w:jc w:val="cente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center"/>
              <w:rPr>
                <w:vertAlign w:val="baseline"/>
              </w:rPr>
            </w:pPr>
            <w:r>
              <w:rPr>
                <w:rFonts w:hint="eastAsia"/>
                <w:vertAlign w:val="baseline"/>
                <w:lang w:val="en-US" w:eastAsia="zh-CN"/>
              </w:rPr>
              <w:t>T</w:t>
            </w:r>
            <w:r>
              <w:rPr>
                <w:rFonts w:hint="eastAsia"/>
                <w:vertAlign w:val="baseline"/>
              </w:rPr>
              <w:t>itle</w:t>
            </w:r>
          </w:p>
        </w:tc>
        <w:tc>
          <w:tcPr>
            <w:tcW w:w="2562" w:type="dxa"/>
            <w:vAlign w:val="center"/>
          </w:tcPr>
          <w:p>
            <w:pPr>
              <w:jc w:val="center"/>
              <w:rPr>
                <w:vertAlign w:val="baseline"/>
              </w:rPr>
            </w:pPr>
            <w:r>
              <w:rPr>
                <w:rFonts w:hint="default"/>
                <w:vertAlign w:val="baseline"/>
              </w:rPr>
              <w:t>D</w:t>
            </w:r>
            <w:r>
              <w:rPr>
                <w:rFonts w:hint="eastAsia"/>
                <w:vertAlign w:val="baseline"/>
              </w:rPr>
              <w:t>ataset</w:t>
            </w:r>
          </w:p>
        </w:tc>
        <w:tc>
          <w:tcPr>
            <w:tcW w:w="3397" w:type="dxa"/>
            <w:vAlign w:val="center"/>
          </w:tcPr>
          <w:p>
            <w:pPr>
              <w:jc w:val="center"/>
              <w:rPr>
                <w:vertAlign w:val="baseline"/>
              </w:rPr>
            </w:pPr>
            <w:r>
              <w:rPr>
                <w:rFonts w:hint="default"/>
                <w:vertAlign w:val="baseline"/>
              </w:rPr>
              <w:t>M</w:t>
            </w:r>
            <w:r>
              <w:rPr>
                <w:rFonts w:hint="eastAsia"/>
                <w:vertAlign w:val="baseline"/>
              </w:rPr>
              <w:t>ethod</w:t>
            </w:r>
          </w:p>
        </w:tc>
        <w:tc>
          <w:tcPr>
            <w:tcW w:w="2939" w:type="dxa"/>
            <w:vAlign w:val="center"/>
          </w:tcPr>
          <w:p>
            <w:pPr>
              <w:jc w:val="center"/>
              <w:rPr>
                <w:vertAlign w:val="baseline"/>
              </w:rPr>
            </w:pPr>
            <w:r>
              <w:rPr>
                <w:rFonts w:hint="default"/>
                <w:vertAlign w:val="baseline"/>
              </w:rPr>
              <w:t>E</w:t>
            </w:r>
            <w:r>
              <w:rPr>
                <w:rFonts w:hint="eastAsia"/>
                <w:vertAlign w:val="baseline"/>
              </w:rPr>
              <w:t>valuation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eastAsia"/>
                <w:sz w:val="18"/>
                <w:szCs w:val="18"/>
                <w:vertAlign w:val="baseline"/>
                <w:lang w:eastAsia="zh-Hans"/>
              </w:rPr>
              <w:t>《</w:t>
            </w:r>
            <w:r>
              <w:rPr>
                <w:rFonts w:hint="eastAsia"/>
                <w:sz w:val="18"/>
                <w:szCs w:val="18"/>
                <w:vertAlign w:val="baseline"/>
              </w:rPr>
              <w:t>Delete, Retrieve, Generate:</w:t>
            </w:r>
          </w:p>
          <w:p>
            <w:pPr>
              <w:jc w:val="left"/>
              <w:rPr>
                <w:rFonts w:hint="eastAsia"/>
                <w:sz w:val="18"/>
                <w:szCs w:val="18"/>
                <w:vertAlign w:val="baseline"/>
                <w:lang w:eastAsia="zh-Hans"/>
              </w:rPr>
            </w:pPr>
            <w:r>
              <w:rPr>
                <w:rFonts w:hint="eastAsia"/>
                <w:sz w:val="18"/>
                <w:szCs w:val="18"/>
                <w:vertAlign w:val="baseline"/>
              </w:rPr>
              <w:t>A Simple Approach to Sentiment and Style Transfer</w:t>
            </w:r>
            <w:r>
              <w:rPr>
                <w:rFonts w:hint="eastAsia"/>
                <w:sz w:val="18"/>
                <w:szCs w:val="18"/>
                <w:vertAlign w:val="baseline"/>
                <w:lang w:eastAsia="zh-Hans"/>
              </w:rPr>
              <w:t>》</w:t>
            </w:r>
          </w:p>
        </w:tc>
        <w:tc>
          <w:tcPr>
            <w:tcW w:w="2562" w:type="dxa"/>
            <w:vAlign w:val="center"/>
          </w:tcPr>
          <w:p>
            <w:pPr>
              <w:jc w:val="left"/>
              <w:rPr>
                <w:rFonts w:hint="eastAsia"/>
                <w:sz w:val="18"/>
                <w:szCs w:val="18"/>
                <w:vertAlign w:val="baseline"/>
              </w:rPr>
            </w:pPr>
            <w:r>
              <w:rPr>
                <w:rFonts w:hint="default"/>
                <w:sz w:val="18"/>
                <w:szCs w:val="18"/>
                <w:vertAlign w:val="baseline"/>
              </w:rPr>
              <w:t>1</w:t>
            </w:r>
            <w:r>
              <w:rPr>
                <w:rFonts w:hint="eastAsia"/>
                <w:sz w:val="18"/>
                <w:szCs w:val="18"/>
                <w:vertAlign w:val="baseline"/>
                <w:lang w:val="en-US" w:eastAsia="zh-CN"/>
              </w:rPr>
              <w:t>.</w:t>
            </w:r>
            <w:r>
              <w:rPr>
                <w:rFonts w:hint="default"/>
                <w:sz w:val="18"/>
                <w:szCs w:val="18"/>
                <w:vertAlign w:val="baseline"/>
              </w:rPr>
              <w:t xml:space="preserve">YELP </w:t>
            </w:r>
          </w:p>
          <w:p>
            <w:pPr>
              <w:jc w:val="left"/>
              <w:rPr>
                <w:rFonts w:hint="eastAsia"/>
                <w:sz w:val="18"/>
                <w:szCs w:val="18"/>
                <w:vertAlign w:val="baseline"/>
              </w:rPr>
            </w:pPr>
          </w:p>
          <w:p>
            <w:pPr>
              <w:jc w:val="left"/>
              <w:rPr>
                <w:rFonts w:hint="eastAsia"/>
                <w:sz w:val="18"/>
                <w:szCs w:val="18"/>
                <w:vertAlign w:val="baseline"/>
              </w:rPr>
            </w:pPr>
            <w:r>
              <w:rPr>
                <w:rFonts w:hint="default"/>
                <w:sz w:val="18"/>
                <w:szCs w:val="18"/>
                <w:vertAlign w:val="baseline"/>
              </w:rPr>
              <w:t>2.</w:t>
            </w:r>
            <w:r>
              <w:rPr>
                <w:rFonts w:hint="eastAsia"/>
                <w:sz w:val="18"/>
                <w:szCs w:val="18"/>
                <w:vertAlign w:val="baseline"/>
                <w:lang w:val="en-US" w:eastAsia="zh-CN"/>
              </w:rPr>
              <w:t>R</w:t>
            </w:r>
            <w:r>
              <w:rPr>
                <w:rFonts w:hint="eastAsia"/>
                <w:sz w:val="18"/>
                <w:szCs w:val="18"/>
                <w:vertAlign w:val="baseline"/>
              </w:rPr>
              <w:t>eviews on</w:t>
            </w:r>
            <w:r>
              <w:rPr>
                <w:rFonts w:hint="default"/>
                <w:sz w:val="18"/>
                <w:szCs w:val="18"/>
                <w:vertAlign w:val="baseline"/>
              </w:rPr>
              <w:t xml:space="preserve"> </w:t>
            </w:r>
            <w:r>
              <w:rPr>
                <w:rFonts w:hint="eastAsia"/>
                <w:sz w:val="18"/>
                <w:szCs w:val="18"/>
                <w:highlight w:val="none"/>
                <w:vertAlign w:val="baseline"/>
              </w:rPr>
              <w:t>Amazon</w:t>
            </w:r>
          </w:p>
          <w:p>
            <w:pPr>
              <w:jc w:val="left"/>
              <w:rPr>
                <w:rFonts w:hint="eastAsia"/>
                <w:sz w:val="18"/>
                <w:szCs w:val="18"/>
                <w:vertAlign w:val="baseline"/>
              </w:rPr>
            </w:pPr>
          </w:p>
          <w:p>
            <w:pPr>
              <w:numPr>
                <w:ilvl w:val="0"/>
                <w:numId w:val="0"/>
              </w:numPr>
              <w:jc w:val="left"/>
              <w:rPr>
                <w:rFonts w:hint="eastAsia"/>
                <w:sz w:val="18"/>
                <w:szCs w:val="18"/>
                <w:vertAlign w:val="baseline"/>
              </w:rPr>
            </w:pPr>
            <w:r>
              <w:rPr>
                <w:rFonts w:hint="eastAsia"/>
                <w:sz w:val="18"/>
                <w:szCs w:val="18"/>
                <w:vertAlign w:val="baseline"/>
                <w:lang w:val="en-US" w:eastAsia="zh-CN"/>
              </w:rPr>
              <w:t>3.I</w:t>
            </w:r>
            <w:r>
              <w:rPr>
                <w:rFonts w:hint="eastAsia"/>
                <w:sz w:val="18"/>
                <w:szCs w:val="18"/>
                <w:vertAlign w:val="baseline"/>
              </w:rPr>
              <w:t xml:space="preserve">mage captions </w:t>
            </w:r>
          </w:p>
          <w:p>
            <w:pPr>
              <w:numPr>
                <w:ilvl w:val="0"/>
                <w:numId w:val="0"/>
              </w:numPr>
              <w:jc w:val="left"/>
              <w:rPr>
                <w:rFonts w:hint="eastAsia"/>
                <w:sz w:val="18"/>
                <w:szCs w:val="18"/>
                <w:vertAlign w:val="baseline"/>
              </w:rPr>
            </w:pPr>
          </w:p>
          <w:p>
            <w:pPr>
              <w:numPr>
                <w:ilvl w:val="0"/>
                <w:numId w:val="0"/>
              </w:numPr>
              <w:jc w:val="left"/>
              <w:rPr>
                <w:rFonts w:hint="eastAsia"/>
                <w:sz w:val="18"/>
                <w:szCs w:val="18"/>
                <w:vertAlign w:val="baseline"/>
              </w:rPr>
            </w:pPr>
          </w:p>
          <w:p>
            <w:pPr>
              <w:widowControl w:val="0"/>
              <w:numPr>
                <w:ilvl w:val="0"/>
                <w:numId w:val="0"/>
              </w:numPr>
              <w:jc w:val="left"/>
              <w:rPr>
                <w:rFonts w:hint="eastAsia"/>
                <w:sz w:val="18"/>
                <w:szCs w:val="18"/>
                <w:vertAlign w:val="baseline"/>
              </w:rPr>
            </w:pPr>
            <w:r>
              <w:drawing>
                <wp:inline distT="0" distB="0" distL="114300" distR="114300">
                  <wp:extent cx="1487170" cy="641350"/>
                  <wp:effectExtent l="0" t="0" r="1778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487170" cy="641350"/>
                          </a:xfrm>
                          <a:prstGeom prst="rect">
                            <a:avLst/>
                          </a:prstGeom>
                          <a:noFill/>
                          <a:ln>
                            <a:noFill/>
                          </a:ln>
                        </pic:spPr>
                      </pic:pic>
                    </a:graphicData>
                  </a:graphic>
                </wp:inline>
              </w:drawing>
            </w:r>
          </w:p>
        </w:tc>
        <w:tc>
          <w:tcPr>
            <w:tcW w:w="3397"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Baseline models：</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RETRIEVEONLY</w:t>
            </w:r>
            <w:r>
              <w:rPr>
                <w:rFonts w:hint="eastAsia"/>
                <w:sz w:val="18"/>
                <w:szCs w:val="18"/>
                <w:vertAlign w:val="baseline"/>
                <w:lang w:val="en-US" w:eastAsia="zh-CN"/>
              </w:rPr>
              <w:t>：Returns, word by word, sentences retrieved that are similar to the original sentence with the deleted attribute. Guaranteed to produce a grammatically correct sentence with the target attributes, but its content may differ from the original sentence.</w:t>
            </w:r>
          </w:p>
          <w:p>
            <w:pPr>
              <w:jc w:val="left"/>
              <w:rPr>
                <w:rFonts w:hint="default"/>
                <w:sz w:val="18"/>
                <w:szCs w:val="18"/>
                <w:vertAlign w:val="baseline"/>
                <w:lang w:val="en-US" w:eastAsia="zh-CN"/>
              </w:rPr>
            </w:pPr>
          </w:p>
          <w:p>
            <w:pPr>
              <w:jc w:val="left"/>
              <w:rPr>
                <w:rFonts w:hint="eastAsia"/>
                <w:sz w:val="18"/>
                <w:szCs w:val="18"/>
                <w:vertAlign w:val="baseline"/>
                <w:lang w:val="en-US" w:eastAsia="zh-CN"/>
              </w:rPr>
            </w:pPr>
            <w:r>
              <w:rPr>
                <w:rFonts w:hint="default"/>
                <w:sz w:val="18"/>
                <w:szCs w:val="18"/>
                <w:vertAlign w:val="baseline"/>
                <w:lang w:val="en-US" w:eastAsia="zh-CN"/>
              </w:rPr>
              <w:t>TEMPLATEBASED</w:t>
            </w:r>
            <w:r>
              <w:rPr>
                <w:rFonts w:hint="eastAsia"/>
                <w:sz w:val="18"/>
                <w:szCs w:val="18"/>
                <w:vertAlign w:val="baseline"/>
                <w:lang w:val="en-US" w:eastAsia="zh-CN"/>
              </w:rPr>
              <w:t>：Replace the deleted attribute in the original sentence with the target attribute</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eastAsia"/>
                <w:sz w:val="18"/>
                <w:szCs w:val="18"/>
                <w:vertAlign w:val="baseline"/>
                <w:lang w:val="en-US" w:eastAsia="zh-CN"/>
              </w:rPr>
              <w:t>Neural modes：</w:t>
            </w:r>
          </w:p>
          <w:p>
            <w:pPr>
              <w:jc w:val="left"/>
              <w:rPr>
                <w:rFonts w:hint="eastAsia"/>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DELETEONLY</w:t>
            </w:r>
            <w:r>
              <w:rPr>
                <w:rFonts w:hint="eastAsia"/>
                <w:sz w:val="18"/>
                <w:szCs w:val="18"/>
                <w:vertAlign w:val="baseline"/>
                <w:lang w:val="en-US" w:eastAsia="zh-CN"/>
              </w:rPr>
              <w:t>：An RNN is used to embed the sentences with the attributes removed into a vector. It then connects the final hidden state to the learned embedding of the target attribute and feeds it to the RNN decoder to generate the final sentence. The decoder attempts to generate words that represent the source content and target attributes while maintaining fluency.</w:t>
            </w:r>
          </w:p>
          <w:p>
            <w:pPr>
              <w:jc w:val="left"/>
              <w:rPr>
                <w:rFonts w:hint="default"/>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DELETEANDRETRIEVE</w:t>
            </w:r>
            <w:r>
              <w:rPr>
                <w:rFonts w:hint="eastAsia"/>
                <w:sz w:val="18"/>
                <w:szCs w:val="18"/>
                <w:vertAlign w:val="baseline"/>
                <w:lang w:val="en-US" w:eastAsia="zh-CN"/>
              </w:rPr>
              <w:t>：Similar to DELETEONLY, but uses the attributes of the retrieved sentence rather than the target attributes. As with DELETEONLY, it encodes the sentence with the original deleted attribute using an RNN. The RNN decoder uses the splicing and content embedding of this vector to generate the final sentence.</w:t>
            </w:r>
          </w:p>
          <w:p>
            <w:pPr>
              <w:jc w:val="left"/>
              <w:rPr>
                <w:rFonts w:hint="default"/>
                <w:sz w:val="18"/>
                <w:szCs w:val="18"/>
                <w:vertAlign w:val="baseline"/>
                <w:lang w:val="en-US" w:eastAsia="zh-CN"/>
              </w:rPr>
            </w:pPr>
          </w:p>
          <w:p>
            <w:pPr>
              <w:jc w:val="left"/>
              <w:rPr>
                <w:rFonts w:hint="default"/>
                <w:sz w:val="18"/>
                <w:szCs w:val="18"/>
                <w:vertAlign w:val="baseline"/>
              </w:rPr>
            </w:pPr>
            <w:r>
              <w:drawing>
                <wp:inline distT="0" distB="0" distL="114300" distR="114300">
                  <wp:extent cx="2016125" cy="822325"/>
                  <wp:effectExtent l="0" t="0" r="3175"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2016125" cy="822325"/>
                          </a:xfrm>
                          <a:prstGeom prst="rect">
                            <a:avLst/>
                          </a:prstGeom>
                          <a:noFill/>
                          <a:ln>
                            <a:noFill/>
                          </a:ln>
                        </pic:spPr>
                      </pic:pic>
                    </a:graphicData>
                  </a:graphic>
                </wp:inline>
              </w:drawing>
            </w:r>
          </w:p>
          <w:p>
            <w:pPr>
              <w:jc w:val="left"/>
              <w:rPr>
                <w:rFonts w:hint="default"/>
                <w:sz w:val="18"/>
                <w:szCs w:val="18"/>
                <w:vertAlign w:val="baseline"/>
              </w:rPr>
            </w:pPr>
          </w:p>
          <w:p>
            <w:pPr>
              <w:jc w:val="left"/>
              <w:rPr>
                <w:rFonts w:hint="default" w:eastAsiaTheme="minorEastAsia"/>
                <w:vertAlign w:val="baseline"/>
                <w:lang w:eastAsia="zh-Hans"/>
              </w:rPr>
            </w:pPr>
          </w:p>
        </w:tc>
        <w:tc>
          <w:tcPr>
            <w:tcW w:w="2939" w:type="dxa"/>
            <w:vAlign w:val="center"/>
          </w:tcPr>
          <w:p>
            <w:pPr>
              <w:jc w:val="left"/>
            </w:pPr>
          </w:p>
          <w:p>
            <w:pPr>
              <w:jc w:val="left"/>
              <w:rPr>
                <w:rFonts w:hint="default"/>
              </w:rPr>
            </w:pPr>
            <w:r>
              <w:drawing>
                <wp:inline distT="0" distB="0" distL="114300" distR="114300">
                  <wp:extent cx="1723390" cy="474345"/>
                  <wp:effectExtent l="0" t="0" r="1016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723390" cy="4743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eastAsia"/>
                <w:sz w:val="18"/>
                <w:szCs w:val="18"/>
                <w:vertAlign w:val="baseline"/>
              </w:rPr>
            </w:pPr>
            <w:r>
              <w:rPr>
                <w:rFonts w:hint="default" w:eastAsia="宋体" w:cs="宋体" w:asciiTheme="minorAscii" w:hAnsiTheme="minorAscii"/>
                <w:kern w:val="0"/>
                <w:sz w:val="18"/>
                <w:szCs w:val="18"/>
                <w:lang w:val="en-US" w:eastAsia="zh-CN" w:bidi="ar"/>
              </w:rPr>
              <w:t>Text Style Transfer: A Review and Experimental Evaluation</w:t>
            </w:r>
          </w:p>
        </w:tc>
        <w:tc>
          <w:tcPr>
            <w:tcW w:w="2562" w:type="dxa"/>
            <w:vAlign w:val="center"/>
          </w:tcPr>
          <w:p>
            <w:pPr>
              <w:keepNext w:val="0"/>
              <w:keepLines w:val="0"/>
              <w:widowControl/>
              <w:numPr>
                <w:ilvl w:val="0"/>
                <w:numId w:val="1"/>
              </w:numPr>
              <w:suppressLineNumbers w:val="0"/>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 xml:space="preserve">Yelp a corpus of restaurant reviews </w:t>
            </w:r>
          </w:p>
          <w:p>
            <w:pPr>
              <w:keepNext w:val="0"/>
              <w:keepLines w:val="0"/>
              <w:widowControl/>
              <w:numPr>
                <w:ilvl w:val="0"/>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numPr>
                <w:ilvl w:val="0"/>
                <w:numId w:val="1"/>
              </w:numPr>
              <w:suppressLineNumbers w:val="0"/>
              <w:ind w:left="0" w:leftChars="0" w:firstLine="0" w:firstLineChars="0"/>
              <w:jc w:val="left"/>
              <w:rPr>
                <w:rFonts w:hint="eastAsia"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Amazon product review dataset</w:t>
            </w:r>
            <w:r>
              <w:rPr>
                <w:rFonts w:hint="eastAsia" w:eastAsia="宋体" w:cs="宋体" w:asciiTheme="minorAscii" w:hAnsiTheme="minorAscii"/>
                <w:kern w:val="0"/>
                <w:sz w:val="18"/>
                <w:szCs w:val="18"/>
                <w:lang w:val="en-US" w:eastAsia="zh-CN" w:bidi="ar"/>
              </w:rPr>
              <w:t>s</w:t>
            </w:r>
          </w:p>
          <w:p>
            <w:pPr>
              <w:keepNext w:val="0"/>
              <w:keepLines w:val="0"/>
              <w:widowControl/>
              <w:numPr>
                <w:ilvl w:val="0"/>
                <w:numId w:val="0"/>
              </w:numPr>
              <w:suppressLineNumbers w:val="0"/>
              <w:jc w:val="left"/>
              <w:rPr>
                <w:rFonts w:hint="default" w:eastAsia="宋体" w:cs="宋体" w:asciiTheme="minorAscii" w:hAnsiTheme="minorAscii"/>
                <w:kern w:val="0"/>
                <w:sz w:val="18"/>
                <w:szCs w:val="18"/>
                <w:lang w:val="en-US" w:eastAsia="zh-CN" w:bidi="ar"/>
              </w:rPr>
            </w:pPr>
          </w:p>
          <w:p>
            <w:pPr>
              <w:keepNext w:val="0"/>
              <w:keepLines w:val="0"/>
              <w:widowControl/>
              <w:suppressLineNumbers w:val="0"/>
              <w:jc w:val="left"/>
              <w:rPr>
                <w:rFonts w:hint="default" w:asciiTheme="minorAscii" w:hAnsiTheme="minorAscii"/>
                <w:sz w:val="18"/>
                <w:szCs w:val="18"/>
                <w:lang w:val="en-US"/>
              </w:rPr>
            </w:pPr>
            <w:r>
              <w:rPr>
                <w:rFonts w:hint="default" w:asciiTheme="minorAscii" w:hAnsiTheme="minorAscii"/>
                <w:sz w:val="18"/>
                <w:szCs w:val="18"/>
                <w:vertAlign w:val="baseline"/>
              </w:rPr>
              <w:t>3.</w:t>
            </w:r>
            <w:r>
              <w:rPr>
                <w:rFonts w:hint="default" w:eastAsia="宋体" w:cs="宋体" w:asciiTheme="minorAscii" w:hAnsiTheme="minorAscii"/>
                <w:kern w:val="0"/>
                <w:sz w:val="18"/>
                <w:szCs w:val="18"/>
                <w:lang w:val="en-US" w:eastAsia="zh-CN" w:bidi="ar"/>
              </w:rPr>
              <w:t>IMDb</w:t>
            </w:r>
            <w:r>
              <w:rPr>
                <w:rFonts w:hint="default" w:eastAsia="宋体" w:cs="宋体" w:asciiTheme="minorAscii" w:hAnsiTheme="minorAscii"/>
                <w:kern w:val="0"/>
                <w:sz w:val="18"/>
                <w:szCs w:val="18"/>
                <w:lang w:eastAsia="zh-CN" w:bidi="ar"/>
              </w:rPr>
              <w:t xml:space="preserve"> </w:t>
            </w:r>
            <w:r>
              <w:rPr>
                <w:rFonts w:hint="default" w:eastAsia="宋体" w:cs="宋体" w:asciiTheme="minorAscii" w:hAnsiTheme="minorAscii"/>
                <w:kern w:val="0"/>
                <w:sz w:val="18"/>
                <w:szCs w:val="18"/>
                <w:lang w:val="en-US" w:eastAsia="zh-CN" w:bidi="ar"/>
              </w:rPr>
              <w:t>movie reviews dataset</w:t>
            </w:r>
            <w:r>
              <w:rPr>
                <w:rFonts w:hint="eastAsia" w:eastAsia="宋体" w:cs="宋体" w:asciiTheme="minorAscii" w:hAnsiTheme="minorAscii"/>
                <w:kern w:val="0"/>
                <w:sz w:val="18"/>
                <w:szCs w:val="18"/>
                <w:lang w:val="en-US" w:eastAsia="zh-CN" w:bidi="ar"/>
              </w:rPr>
              <w:t>s</w:t>
            </w:r>
          </w:p>
          <w:p>
            <w:pPr>
              <w:widowControl w:val="0"/>
              <w:numPr>
                <w:ilvl w:val="0"/>
                <w:numId w:val="0"/>
              </w:numPr>
              <w:jc w:val="left"/>
            </w:pPr>
          </w:p>
        </w:tc>
        <w:tc>
          <w:tcPr>
            <w:tcW w:w="3397" w:type="dxa"/>
            <w:vAlign w:val="center"/>
          </w:tcPr>
          <w:p>
            <w:pPr>
              <w:jc w:val="left"/>
              <w:rPr>
                <w:rFonts w:hint="default" w:eastAsiaTheme="minorEastAsia"/>
                <w:vertAlign w:val="baseline"/>
                <w:lang w:eastAsia="zh-Hans"/>
              </w:rPr>
            </w:pPr>
            <w:r>
              <w:rPr>
                <w:rFonts w:hint="eastAsia"/>
                <w:sz w:val="18"/>
                <w:szCs w:val="18"/>
                <w:vertAlign w:val="baseline"/>
                <w:lang w:val="en-US" w:eastAsia="zh-CN"/>
              </w:rPr>
              <w:t>C</w:t>
            </w:r>
            <w:r>
              <w:rPr>
                <w:rFonts w:hint="eastAsia"/>
                <w:sz w:val="18"/>
                <w:szCs w:val="18"/>
                <w:vertAlign w:val="baseline"/>
              </w:rPr>
              <w:t>reat</w:t>
            </w:r>
            <w:r>
              <w:rPr>
                <w:rFonts w:hint="eastAsia"/>
                <w:sz w:val="18"/>
                <w:szCs w:val="18"/>
                <w:vertAlign w:val="baseline"/>
                <w:lang w:val="en-US" w:eastAsia="zh-CN"/>
              </w:rPr>
              <w:t>ing</w:t>
            </w:r>
            <w:r>
              <w:rPr>
                <w:rFonts w:hint="eastAsia"/>
                <w:sz w:val="18"/>
                <w:szCs w:val="18"/>
                <w:vertAlign w:val="baseline"/>
              </w:rPr>
              <w:t xml:space="preserve"> a taxonomy to organize the TST models, and provide a comprehensive summary of the state of the art. We review the existing evaluation methodologies for TST tasks, and conduct a large-scale reproducibility study where we experimentally benchmark 19 state-of-the-art TST algorithms on two publicly available datasets. Finally, we expand on current trends and provide new perspectives on the new and exciting developments in the TST field</w:t>
            </w:r>
            <w:r>
              <w:rPr>
                <w:rFonts w:hint="eastAsia"/>
                <w:vertAlign w:val="baseline"/>
              </w:rPr>
              <w:t>.</w:t>
            </w:r>
          </w:p>
        </w:tc>
        <w:tc>
          <w:tcPr>
            <w:tcW w:w="2939" w:type="dxa"/>
            <w:vAlign w:val="center"/>
          </w:tcPr>
          <w:p>
            <w:pPr>
              <w:jc w:val="left"/>
            </w:pPr>
            <w:r>
              <w:drawing>
                <wp:inline distT="0" distB="0" distL="114300" distR="114300">
                  <wp:extent cx="1723390" cy="883285"/>
                  <wp:effectExtent l="0" t="0" r="1016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723390" cy="883285"/>
                          </a:xfrm>
                          <a:prstGeom prst="rect">
                            <a:avLst/>
                          </a:prstGeom>
                          <a:noFill/>
                          <a:ln>
                            <a:noFill/>
                          </a:ln>
                        </pic:spPr>
                      </pic:pic>
                    </a:graphicData>
                  </a:graphic>
                </wp:inline>
              </w:drawing>
            </w:r>
            <w:r>
              <w:drawing>
                <wp:inline distT="0" distB="0" distL="114300" distR="114300">
                  <wp:extent cx="1727835" cy="1097915"/>
                  <wp:effectExtent l="0" t="0" r="571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727835" cy="10979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sz w:val="18"/>
                <w:szCs w:val="18"/>
                <w:vertAlign w:val="baseline"/>
                <w:lang w:val="en-US" w:eastAsia="zh-CN"/>
              </w:rPr>
            </w:pPr>
            <w:r>
              <w:rPr>
                <w:rFonts w:hint="default"/>
                <w:sz w:val="18"/>
                <w:szCs w:val="18"/>
                <w:vertAlign w:val="baseline"/>
                <w:lang w:val="en-US" w:eastAsia="zh-CN"/>
              </w:rPr>
              <w:t>Style Transfer Through Back-Translation</w:t>
            </w:r>
          </w:p>
        </w:tc>
        <w:tc>
          <w:tcPr>
            <w:tcW w:w="2562"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Gender</w:t>
            </w:r>
          </w:p>
          <w:p>
            <w:pPr>
              <w:jc w:val="left"/>
              <w:rPr>
                <w:rFonts w:hint="eastAsia"/>
                <w:sz w:val="18"/>
                <w:szCs w:val="18"/>
                <w:vertAlign w:val="baseline"/>
                <w:lang w:val="en-US" w:eastAsia="zh-CN"/>
              </w:rPr>
            </w:pPr>
            <w:r>
              <w:rPr>
                <w:rFonts w:hint="eastAsia"/>
                <w:sz w:val="18"/>
                <w:szCs w:val="18"/>
                <w:vertAlign w:val="baseline"/>
                <w:lang w:val="en-US" w:eastAsia="zh-CN"/>
              </w:rPr>
              <w:t>1. Reddy and Knight’s (2016) dataset of reviews from Yelp annotated for two genders corresponding to markers of sex.</w:t>
            </w:r>
          </w:p>
          <w:p>
            <w:pPr>
              <w:jc w:val="left"/>
              <w:rPr>
                <w:rFonts w:hint="eastAsia"/>
                <w:sz w:val="18"/>
                <w:szCs w:val="18"/>
                <w:vertAlign w:val="baseline"/>
                <w:lang w:val="en-US" w:eastAsia="zh-CN"/>
              </w:rPr>
            </w:pPr>
          </w:p>
          <w:p>
            <w:pPr>
              <w:jc w:val="left"/>
              <w:rPr>
                <w:rFonts w:hint="eastAsia"/>
                <w:sz w:val="18"/>
                <w:szCs w:val="18"/>
                <w:vertAlign w:val="baseline"/>
                <w:lang w:val="en-US" w:eastAsia="zh-CN"/>
              </w:rPr>
            </w:pPr>
            <w:r>
              <w:rPr>
                <w:rFonts w:hint="eastAsia"/>
                <w:sz w:val="18"/>
                <w:szCs w:val="18"/>
                <w:vertAlign w:val="baseline"/>
                <w:lang w:val="en-US" w:eastAsia="zh-CN"/>
              </w:rPr>
              <w:t>Political slant</w:t>
            </w:r>
          </w:p>
          <w:p>
            <w:pPr>
              <w:jc w:val="left"/>
              <w:rPr>
                <w:rFonts w:hint="eastAsia"/>
                <w:sz w:val="18"/>
                <w:szCs w:val="18"/>
                <w:vertAlign w:val="baseline"/>
                <w:lang w:val="en-US" w:eastAsia="zh-CN"/>
              </w:rPr>
            </w:pPr>
            <w:r>
              <w:rPr>
                <w:rFonts w:hint="eastAsia"/>
                <w:sz w:val="18"/>
                <w:szCs w:val="18"/>
                <w:vertAlign w:val="baseline"/>
                <w:lang w:val="en-US" w:eastAsia="zh-CN"/>
              </w:rPr>
              <w:t>2.Top-level comments on Facebook posts from all</w:t>
            </w:r>
          </w:p>
          <w:p>
            <w:pPr>
              <w:jc w:val="left"/>
              <w:rPr>
                <w:rFonts w:hint="eastAsia"/>
                <w:sz w:val="18"/>
                <w:szCs w:val="18"/>
                <w:vertAlign w:val="baseline"/>
                <w:lang w:val="en-US" w:eastAsia="zh-CN"/>
              </w:rPr>
            </w:pPr>
            <w:r>
              <w:rPr>
                <w:rFonts w:hint="eastAsia"/>
                <w:sz w:val="18"/>
                <w:szCs w:val="18"/>
                <w:vertAlign w:val="baseline"/>
                <w:lang w:val="en-US" w:eastAsia="zh-CN"/>
              </w:rPr>
              <w:t>412 current members of the United States Senate and House who have public Facebook pages.</w:t>
            </w:r>
          </w:p>
          <w:p>
            <w:pPr>
              <w:jc w:val="left"/>
              <w:rPr>
                <w:rFonts w:hint="eastAsia"/>
                <w:sz w:val="18"/>
                <w:szCs w:val="18"/>
                <w:vertAlign w:val="baseline"/>
                <w:lang w:val="en-US" w:eastAsia="zh-CN"/>
              </w:rPr>
            </w:pPr>
          </w:p>
          <w:p>
            <w:pPr>
              <w:jc w:val="left"/>
              <w:rPr>
                <w:rFonts w:hint="default"/>
                <w:sz w:val="18"/>
                <w:szCs w:val="18"/>
                <w:vertAlign w:val="baseline"/>
                <w:lang w:val="en-US" w:eastAsia="zh-CN"/>
              </w:rPr>
            </w:pPr>
            <w:r>
              <w:rPr>
                <w:rFonts w:hint="default"/>
                <w:sz w:val="18"/>
                <w:szCs w:val="18"/>
                <w:vertAlign w:val="baseline"/>
                <w:lang w:val="en-US" w:eastAsia="zh-CN"/>
              </w:rPr>
              <w:t>Sentiment.</w:t>
            </w:r>
          </w:p>
          <w:p>
            <w:pPr>
              <w:numPr>
                <w:ilvl w:val="0"/>
                <w:numId w:val="1"/>
              </w:numPr>
              <w:ind w:left="0" w:leftChars="0" w:firstLine="0" w:firstLineChars="0"/>
              <w:jc w:val="left"/>
              <w:rPr>
                <w:rFonts w:hint="eastAsia"/>
                <w:sz w:val="18"/>
                <w:szCs w:val="18"/>
                <w:vertAlign w:val="baseline"/>
                <w:lang w:val="en-US" w:eastAsia="zh-CN"/>
              </w:rPr>
            </w:pPr>
            <w:r>
              <w:rPr>
                <w:rFonts w:hint="default"/>
                <w:sz w:val="18"/>
                <w:szCs w:val="18"/>
                <w:vertAlign w:val="baseline"/>
                <w:lang w:val="en-US" w:eastAsia="zh-CN"/>
              </w:rPr>
              <w:t>Yelp a corpus of restaurant reviews</w:t>
            </w:r>
            <w:r>
              <w:rPr>
                <w:rFonts w:hint="eastAsia"/>
                <w:sz w:val="18"/>
                <w:szCs w:val="18"/>
                <w:vertAlign w:val="baseline"/>
                <w:lang w:val="en-US" w:eastAsia="zh-CN"/>
              </w:rPr>
              <w:t>.</w:t>
            </w:r>
          </w:p>
          <w:p>
            <w:pPr>
              <w:numPr>
                <w:ilvl w:val="0"/>
                <w:numId w:val="0"/>
              </w:numPr>
              <w:ind w:leftChars="0"/>
              <w:jc w:val="left"/>
              <w:rPr>
                <w:rFonts w:hint="eastAsia"/>
                <w:sz w:val="18"/>
                <w:szCs w:val="18"/>
                <w:vertAlign w:val="baseline"/>
                <w:lang w:val="en-US" w:eastAsia="zh-CN"/>
              </w:rPr>
            </w:pPr>
          </w:p>
          <w:p>
            <w:pPr>
              <w:widowControl w:val="0"/>
              <w:numPr>
                <w:ilvl w:val="0"/>
                <w:numId w:val="0"/>
              </w:numPr>
              <w:jc w:val="left"/>
              <w:rPr>
                <w:rFonts w:hint="default"/>
                <w:sz w:val="18"/>
                <w:szCs w:val="18"/>
                <w:vertAlign w:val="baseline"/>
                <w:lang w:val="en-US" w:eastAsia="zh-CN"/>
              </w:rPr>
            </w:pPr>
            <w:r>
              <w:drawing>
                <wp:inline distT="0" distB="0" distL="114300" distR="114300">
                  <wp:extent cx="1488440" cy="4286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488440" cy="428625"/>
                          </a:xfrm>
                          <a:prstGeom prst="rect">
                            <a:avLst/>
                          </a:prstGeom>
                          <a:noFill/>
                          <a:ln>
                            <a:noFill/>
                          </a:ln>
                        </pic:spPr>
                      </pic:pic>
                    </a:graphicData>
                  </a:graphic>
                </wp:inline>
              </w:drawing>
            </w:r>
          </w:p>
          <w:p>
            <w:pPr>
              <w:jc w:val="left"/>
              <w:rPr>
                <w:rFonts w:hint="default"/>
                <w:sz w:val="18"/>
                <w:szCs w:val="18"/>
                <w:vertAlign w:val="baseline"/>
                <w:lang w:val="en-US" w:eastAsia="zh-CN"/>
              </w:rPr>
            </w:pPr>
          </w:p>
        </w:tc>
        <w:tc>
          <w:tcPr>
            <w:tcW w:w="3397" w:type="dxa"/>
            <w:vAlign w:val="center"/>
          </w:tcPr>
          <w:p>
            <w:pPr>
              <w:jc w:val="left"/>
              <w:rPr>
                <w:rFonts w:hint="eastAsia"/>
                <w:sz w:val="18"/>
                <w:szCs w:val="18"/>
                <w:vertAlign w:val="baseline"/>
                <w:lang w:val="en-US" w:eastAsia="zh-CN"/>
              </w:rPr>
            </w:pPr>
            <w:r>
              <w:rPr>
                <w:rFonts w:hint="eastAsia"/>
                <w:sz w:val="18"/>
                <w:szCs w:val="18"/>
                <w:vertAlign w:val="baseline"/>
                <w:lang w:val="en-US" w:eastAsia="zh-CN"/>
              </w:rPr>
              <w:t>Focus on transferring author attributes:</w:t>
            </w:r>
          </w:p>
          <w:p>
            <w:pPr>
              <w:jc w:val="left"/>
              <w:rPr>
                <w:rFonts w:hint="eastAsia"/>
                <w:sz w:val="18"/>
                <w:szCs w:val="18"/>
                <w:vertAlign w:val="baseline"/>
                <w:lang w:val="en-US" w:eastAsia="zh-CN"/>
              </w:rPr>
            </w:pPr>
            <w:r>
              <w:rPr>
                <w:rFonts w:hint="eastAsia"/>
                <w:sz w:val="18"/>
                <w:szCs w:val="18"/>
                <w:vertAlign w:val="baseline"/>
                <w:lang w:val="en-US" w:eastAsia="zh-CN"/>
              </w:rPr>
              <w:t xml:space="preserve">gender and political slant, and on sentiment modification. </w:t>
            </w:r>
          </w:p>
          <w:p>
            <w:pPr>
              <w:jc w:val="left"/>
              <w:rPr>
                <w:rFonts w:hint="eastAsia"/>
                <w:sz w:val="18"/>
                <w:szCs w:val="18"/>
                <w:vertAlign w:val="baseline"/>
                <w:lang w:val="en-US" w:eastAsia="zh-CN"/>
              </w:rPr>
            </w:pPr>
            <w:r>
              <w:rPr>
                <w:rFonts w:hint="eastAsia"/>
                <w:sz w:val="18"/>
                <w:szCs w:val="18"/>
                <w:vertAlign w:val="baseline"/>
                <w:lang w:val="en-US" w:eastAsia="zh-CN"/>
              </w:rPr>
              <w:t>The second task is novel:</w:t>
            </w:r>
          </w:p>
          <w:p>
            <w:pPr>
              <w:jc w:val="left"/>
              <w:rPr>
                <w:rFonts w:hint="eastAsia"/>
                <w:sz w:val="18"/>
                <w:szCs w:val="18"/>
                <w:vertAlign w:val="baseline"/>
                <w:lang w:val="en-US" w:eastAsia="zh-CN"/>
              </w:rPr>
            </w:pPr>
            <w:r>
              <w:rPr>
                <w:rFonts w:hint="eastAsia"/>
                <w:sz w:val="18"/>
                <w:szCs w:val="18"/>
                <w:vertAlign w:val="baseline"/>
                <w:lang w:val="en-US" w:eastAsia="zh-CN"/>
              </w:rPr>
              <w:t>given a sentence by an author with a particular political leaning, rephrase the sentence to preserve</w:t>
            </w:r>
          </w:p>
          <w:p>
            <w:pPr>
              <w:jc w:val="left"/>
              <w:rPr>
                <w:rFonts w:hint="eastAsia"/>
                <w:sz w:val="18"/>
                <w:szCs w:val="18"/>
                <w:vertAlign w:val="baseline"/>
                <w:lang w:val="en-US" w:eastAsia="zh-CN"/>
              </w:rPr>
            </w:pPr>
            <w:r>
              <w:rPr>
                <w:rFonts w:hint="eastAsia"/>
                <w:sz w:val="18"/>
                <w:szCs w:val="18"/>
                <w:vertAlign w:val="baseline"/>
                <w:lang w:val="en-US" w:eastAsia="zh-CN"/>
              </w:rPr>
              <w:t>its meaning but to confound classifiers of political slant.</w:t>
            </w:r>
          </w:p>
          <w:p>
            <w:pPr>
              <w:jc w:val="left"/>
              <w:rPr>
                <w:rFonts w:hint="eastAsia"/>
                <w:sz w:val="18"/>
                <w:szCs w:val="18"/>
                <w:vertAlign w:val="baseline"/>
                <w:lang w:val="en-US" w:eastAsia="zh-CN"/>
              </w:rPr>
            </w:pPr>
            <w:r>
              <w:drawing>
                <wp:inline distT="0" distB="0" distL="114300" distR="114300">
                  <wp:extent cx="2019300" cy="71056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019300" cy="710565"/>
                          </a:xfrm>
                          <a:prstGeom prst="rect">
                            <a:avLst/>
                          </a:prstGeom>
                          <a:noFill/>
                          <a:ln>
                            <a:noFill/>
                          </a:ln>
                        </pic:spPr>
                      </pic:pic>
                    </a:graphicData>
                  </a:graphic>
                </wp:inline>
              </w:drawing>
            </w:r>
          </w:p>
        </w:tc>
        <w:tc>
          <w:tcPr>
            <w:tcW w:w="2939" w:type="dxa"/>
            <w:vAlign w:val="center"/>
          </w:tcPr>
          <w:p>
            <w:pPr>
              <w:jc w:val="left"/>
              <w:rPr>
                <w:rFonts w:hint="eastAsia"/>
              </w:rPr>
            </w:pPr>
          </w:p>
          <w:p>
            <w:pPr>
              <w:jc w:val="left"/>
              <w:rPr>
                <w:rFonts w:hint="eastAsia"/>
              </w:rPr>
            </w:pPr>
            <w:r>
              <w:rPr>
                <w:rFonts w:hint="eastAsia"/>
              </w:rPr>
              <w:t>Style Transfer Accuracy</w:t>
            </w:r>
          </w:p>
          <w:p>
            <w:pPr>
              <w:jc w:val="left"/>
            </w:pPr>
          </w:p>
          <w:p>
            <w:pPr>
              <w:jc w:val="left"/>
            </w:pPr>
            <w:r>
              <w:drawing>
                <wp:inline distT="0" distB="0" distL="114300" distR="114300">
                  <wp:extent cx="1724660" cy="803275"/>
                  <wp:effectExtent l="0" t="0" r="8890" b="1587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1724660" cy="803275"/>
                          </a:xfrm>
                          <a:prstGeom prst="rect">
                            <a:avLst/>
                          </a:prstGeom>
                          <a:noFill/>
                          <a:ln>
                            <a:noFill/>
                          </a:ln>
                        </pic:spPr>
                      </pic:pic>
                    </a:graphicData>
                  </a:graphic>
                </wp:inline>
              </w:drawing>
            </w:r>
          </w:p>
          <w:p>
            <w:pPr>
              <w:jc w:val="left"/>
              <w:rPr>
                <w:rFonts w:hint="eastAsia"/>
              </w:rPr>
            </w:pPr>
            <w:r>
              <w:rPr>
                <w:rFonts w:hint="eastAsia"/>
              </w:rPr>
              <w:t>Preservation of Meaning</w:t>
            </w:r>
          </w:p>
          <w:p>
            <w:pPr>
              <w:jc w:val="left"/>
            </w:pPr>
            <w:r>
              <w:drawing>
                <wp:inline distT="0" distB="0" distL="114300" distR="114300">
                  <wp:extent cx="1728470" cy="793115"/>
                  <wp:effectExtent l="0" t="0" r="5080" b="698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1728470" cy="793115"/>
                          </a:xfrm>
                          <a:prstGeom prst="rect">
                            <a:avLst/>
                          </a:prstGeom>
                          <a:noFill/>
                          <a:ln>
                            <a:noFill/>
                          </a:ln>
                        </pic:spPr>
                      </pic:pic>
                    </a:graphicData>
                  </a:graphic>
                </wp:inline>
              </w:drawing>
            </w:r>
          </w:p>
          <w:p>
            <w:pPr>
              <w:jc w:val="left"/>
              <w:rPr>
                <w:rFonts w:hint="eastAsia"/>
              </w:rPr>
            </w:pPr>
          </w:p>
          <w:p>
            <w:pPr>
              <w:jc w:val="left"/>
              <w:rPr>
                <w:rFonts w:hint="eastAsia"/>
              </w:rPr>
            </w:pPr>
            <w:r>
              <w:rPr>
                <w:rFonts w:hint="eastAsia"/>
              </w:rPr>
              <w:t>Fluency</w:t>
            </w:r>
          </w:p>
          <w:p>
            <w:pPr>
              <w:jc w:val="left"/>
              <w:rPr>
                <w:rFonts w:hint="eastAsia"/>
              </w:rPr>
            </w:pPr>
            <w:r>
              <w:drawing>
                <wp:inline distT="0" distB="0" distL="114300" distR="114300">
                  <wp:extent cx="1728470" cy="1082675"/>
                  <wp:effectExtent l="0" t="0" r="5080" b="31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1728470" cy="10826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Dear Sir or Madam, May I Introduce the GY AFC Dataset:</w:t>
            </w:r>
          </w:p>
          <w:p>
            <w:pPr>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Corpus, Benchmarks and Metrics for Formality Style Transfer</w:t>
            </w:r>
          </w:p>
        </w:tc>
        <w:tc>
          <w:tcPr>
            <w:tcW w:w="2562" w:type="dxa"/>
            <w:vAlign w:val="center"/>
          </w:tcPr>
          <w:p>
            <w:pPr>
              <w:widowControl w:val="0"/>
              <w:numPr>
                <w:ilvl w:val="0"/>
                <w:numId w:val="0"/>
              </w:numPr>
              <w:jc w:val="left"/>
              <w:rPr>
                <w:rFonts w:hint="eastAsia"/>
              </w:rPr>
            </w:pPr>
            <w:r>
              <w:rPr>
                <w:rFonts w:hint="eastAsia"/>
              </w:rPr>
              <w:t>Yahoo Answers,a question answering forum,contains a large number of informal sentences and</w:t>
            </w:r>
            <w:r>
              <w:rPr>
                <w:rFonts w:hint="eastAsia"/>
                <w:lang w:val="en-US" w:eastAsia="zh-CN"/>
              </w:rPr>
              <w:t xml:space="preserve"> </w:t>
            </w:r>
            <w:r>
              <w:rPr>
                <w:rFonts w:hint="eastAsia"/>
              </w:rPr>
              <w:t>allows redistribution of data. Hence, we use the</w:t>
            </w:r>
          </w:p>
          <w:p>
            <w:pPr>
              <w:widowControl w:val="0"/>
              <w:numPr>
                <w:ilvl w:val="0"/>
                <w:numId w:val="0"/>
              </w:numPr>
              <w:jc w:val="left"/>
              <w:rPr>
                <w:rFonts w:hint="eastAsia"/>
              </w:rPr>
            </w:pPr>
            <w:r>
              <w:rPr>
                <w:rFonts w:hint="eastAsia"/>
              </w:rPr>
              <w:t>Yahoo Answers L6 corpus5 to create our GYAFC</w:t>
            </w:r>
          </w:p>
          <w:p>
            <w:pPr>
              <w:widowControl w:val="0"/>
              <w:numPr>
                <w:ilvl w:val="0"/>
                <w:numId w:val="0"/>
              </w:numPr>
              <w:jc w:val="left"/>
              <w:rPr>
                <w:rFonts w:hint="eastAsia"/>
              </w:rPr>
            </w:pPr>
            <w:r>
              <w:rPr>
                <w:rFonts w:hint="eastAsia"/>
              </w:rPr>
              <w:t>dataset of informal and formal sentence pairs.</w:t>
            </w:r>
          </w:p>
          <w:p>
            <w:pPr>
              <w:widowControl w:val="0"/>
              <w:numPr>
                <w:ilvl w:val="0"/>
                <w:numId w:val="0"/>
              </w:numPr>
              <w:jc w:val="left"/>
            </w:pPr>
            <w:r>
              <w:drawing>
                <wp:inline distT="0" distB="0" distL="114300" distR="114300">
                  <wp:extent cx="1487170" cy="438150"/>
                  <wp:effectExtent l="0" t="0" r="1778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1487170" cy="438150"/>
                          </a:xfrm>
                          <a:prstGeom prst="rect">
                            <a:avLst/>
                          </a:prstGeom>
                          <a:noFill/>
                          <a:ln>
                            <a:noFill/>
                          </a:ln>
                        </pic:spPr>
                      </pic:pic>
                    </a:graphicData>
                  </a:graphic>
                </wp:inline>
              </w:drawing>
            </w:r>
          </w:p>
          <w:p>
            <w:pPr>
              <w:widowControl w:val="0"/>
              <w:numPr>
                <w:ilvl w:val="0"/>
                <w:numId w:val="0"/>
              </w:numPr>
              <w:jc w:val="left"/>
              <w:rPr>
                <w:rFonts w:hint="eastAsia"/>
              </w:rPr>
            </w:pPr>
            <w:r>
              <w:drawing>
                <wp:inline distT="0" distB="0" distL="114300" distR="114300">
                  <wp:extent cx="1489075" cy="406400"/>
                  <wp:effectExtent l="0" t="0" r="15875" b="1270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5"/>
                          <a:stretch>
                            <a:fillRect/>
                          </a:stretch>
                        </pic:blipFill>
                        <pic:spPr>
                          <a:xfrm>
                            <a:off x="0" y="0"/>
                            <a:ext cx="1489075" cy="406400"/>
                          </a:xfrm>
                          <a:prstGeom prst="rect">
                            <a:avLst/>
                          </a:prstGeom>
                          <a:noFill/>
                          <a:ln>
                            <a:noFill/>
                          </a:ln>
                        </pic:spPr>
                      </pic:pic>
                    </a:graphicData>
                  </a:graphic>
                </wp:inline>
              </w:drawing>
            </w:r>
          </w:p>
        </w:tc>
        <w:tc>
          <w:tcPr>
            <w:tcW w:w="3397" w:type="dxa"/>
            <w:vAlign w:val="center"/>
          </w:tcPr>
          <w:p>
            <w:pPr>
              <w:jc w:val="left"/>
              <w:rPr>
                <w:rFonts w:hint="eastAsia"/>
                <w:lang w:val="en-US" w:eastAsia="zh-CN"/>
              </w:rPr>
            </w:pPr>
            <w:r>
              <w:drawing>
                <wp:inline distT="0" distB="0" distL="114300" distR="114300">
                  <wp:extent cx="2019935" cy="612775"/>
                  <wp:effectExtent l="0" t="0" r="18415" b="158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6"/>
                          <a:stretch>
                            <a:fillRect/>
                          </a:stretch>
                        </pic:blipFill>
                        <pic:spPr>
                          <a:xfrm>
                            <a:off x="0" y="0"/>
                            <a:ext cx="2019935" cy="612775"/>
                          </a:xfrm>
                          <a:prstGeom prst="rect">
                            <a:avLst/>
                          </a:prstGeom>
                          <a:noFill/>
                          <a:ln>
                            <a:noFill/>
                          </a:ln>
                        </pic:spPr>
                      </pic:pic>
                    </a:graphicData>
                  </a:graphic>
                </wp:inline>
              </w:drawing>
            </w:r>
            <w:r>
              <w:rPr>
                <w:rFonts w:hint="eastAsia"/>
                <w:lang w:val="en-US" w:eastAsia="zh-CN"/>
              </w:rPr>
              <w:t>1.Rule-based Approach</w:t>
            </w:r>
          </w:p>
          <w:p>
            <w:pPr>
              <w:jc w:val="left"/>
              <w:rPr>
                <w:rFonts w:hint="eastAsia"/>
                <w:lang w:val="en-US" w:eastAsia="zh-CN"/>
              </w:rPr>
            </w:pPr>
          </w:p>
          <w:p>
            <w:pPr>
              <w:jc w:val="left"/>
              <w:rPr>
                <w:rFonts w:hint="eastAsia"/>
                <w:lang w:val="en-US" w:eastAsia="zh-CN"/>
              </w:rPr>
            </w:pPr>
            <w:r>
              <w:rPr>
                <w:rFonts w:hint="eastAsia"/>
                <w:lang w:val="en-US" w:eastAsia="zh-CN"/>
              </w:rPr>
              <w:t>Develop a set of rules to automatically make an informal sentence more formal where we</w:t>
            </w:r>
          </w:p>
          <w:p>
            <w:pPr>
              <w:jc w:val="left"/>
              <w:rPr>
                <w:rFonts w:hint="eastAsia"/>
                <w:lang w:val="en-US" w:eastAsia="zh-CN"/>
              </w:rPr>
            </w:pPr>
            <w:r>
              <w:rPr>
                <w:rFonts w:hint="eastAsia"/>
                <w:lang w:val="en-US" w:eastAsia="zh-CN"/>
              </w:rPr>
              <w:t>capitalize first word and proper nouns, remove repeated punctuations, handcraft a list of expansion for contractions etc.</w:t>
            </w:r>
          </w:p>
          <w:p>
            <w:pPr>
              <w:jc w:val="left"/>
              <w:rPr>
                <w:rFonts w:hint="eastAsia"/>
                <w:lang w:val="en-US" w:eastAsia="zh-CN"/>
              </w:rPr>
            </w:pPr>
          </w:p>
          <w:p>
            <w:pPr>
              <w:numPr>
                <w:ilvl w:val="0"/>
                <w:numId w:val="0"/>
              </w:numPr>
              <w:jc w:val="left"/>
              <w:rPr>
                <w:rFonts w:hint="eastAsia"/>
                <w:lang w:val="en-US" w:eastAsia="zh-CN"/>
              </w:rPr>
            </w:pPr>
            <w:r>
              <w:rPr>
                <w:rFonts w:hint="eastAsia"/>
                <w:lang w:val="en-US" w:eastAsia="zh-CN"/>
              </w:rPr>
              <w:t>2.Phrase-based Machine Translation</w:t>
            </w:r>
          </w:p>
          <w:p>
            <w:pPr>
              <w:numPr>
                <w:ilvl w:val="0"/>
                <w:numId w:val="0"/>
              </w:numPr>
              <w:jc w:val="left"/>
              <w:rPr>
                <w:rFonts w:hint="eastAsia"/>
                <w:lang w:val="en-US" w:eastAsia="zh-CN"/>
              </w:rPr>
            </w:pPr>
          </w:p>
          <w:p>
            <w:pPr>
              <w:widowControl w:val="0"/>
              <w:numPr>
                <w:ilvl w:val="0"/>
                <w:numId w:val="0"/>
              </w:numPr>
              <w:jc w:val="left"/>
              <w:rPr>
                <w:rFonts w:hint="default"/>
                <w:lang w:val="en-US" w:eastAsia="zh-CN"/>
              </w:rPr>
            </w:pPr>
            <w:r>
              <w:rPr>
                <w:rFonts w:hint="eastAsia"/>
                <w:lang w:val="en-US" w:eastAsia="zh-CN"/>
              </w:rPr>
              <w:t>U</w:t>
            </w:r>
            <w:r>
              <w:rPr>
                <w:rFonts w:hint="default"/>
                <w:lang w:val="en-US" w:eastAsia="zh-CN"/>
              </w:rPr>
              <w:t>se a combination of training regimes to develop</w:t>
            </w:r>
            <w:r>
              <w:rPr>
                <w:rFonts w:hint="eastAsia"/>
                <w:lang w:val="en-US" w:eastAsia="zh-CN"/>
              </w:rPr>
              <w:t xml:space="preserve"> </w:t>
            </w:r>
            <w:r>
              <w:rPr>
                <w:rFonts w:hint="default"/>
                <w:lang w:val="en-US" w:eastAsia="zh-CN"/>
              </w:rPr>
              <w:t xml:space="preserve">our model.  </w:t>
            </w:r>
            <w:r>
              <w:rPr>
                <w:rFonts w:hint="eastAsia"/>
                <w:lang w:val="en-US" w:eastAsia="zh-CN"/>
              </w:rPr>
              <w:t>T</w:t>
            </w:r>
            <w:r>
              <w:rPr>
                <w:rFonts w:hint="default"/>
                <w:lang w:val="en-US" w:eastAsia="zh-CN"/>
              </w:rPr>
              <w:t>rain on the output of the rule</w:t>
            </w:r>
            <w:r>
              <w:rPr>
                <w:rFonts w:hint="eastAsia"/>
                <w:lang w:val="en-US" w:eastAsia="zh-CN"/>
              </w:rPr>
              <w:t xml:space="preserve"> </w:t>
            </w:r>
            <w:r>
              <w:rPr>
                <w:rFonts w:hint="default"/>
                <w:lang w:val="en-US" w:eastAsia="zh-CN"/>
              </w:rPr>
              <w:t>based approach when applied to GYAFC. This is</w:t>
            </w:r>
            <w:r>
              <w:rPr>
                <w:rFonts w:hint="eastAsia"/>
                <w:lang w:val="en-US" w:eastAsia="zh-CN"/>
              </w:rPr>
              <w:t xml:space="preserve"> </w:t>
            </w:r>
            <w:r>
              <w:rPr>
                <w:rFonts w:hint="default"/>
                <w:lang w:val="en-US" w:eastAsia="zh-CN"/>
              </w:rPr>
              <w:t>meant to force the PBMT model to learn generalizations outside the rules.</w:t>
            </w:r>
          </w:p>
          <w:p>
            <w:pPr>
              <w:widowControl w:val="0"/>
              <w:numPr>
                <w:ilvl w:val="0"/>
                <w:numId w:val="0"/>
              </w:numPr>
              <w:jc w:val="left"/>
              <w:rPr>
                <w:rFonts w:hint="default"/>
                <w:lang w:val="en-US" w:eastAsia="zh-CN"/>
              </w:rPr>
            </w:pPr>
          </w:p>
          <w:p>
            <w:pPr>
              <w:widowControl w:val="0"/>
              <w:numPr>
                <w:ilvl w:val="0"/>
                <w:numId w:val="0"/>
              </w:numPr>
              <w:jc w:val="left"/>
              <w:rPr>
                <w:rFonts w:hint="eastAsia"/>
                <w:lang w:val="en-US" w:eastAsia="zh-CN"/>
              </w:rPr>
            </w:pPr>
            <w:r>
              <w:rPr>
                <w:rFonts w:hint="eastAsia"/>
                <w:lang w:val="en-US" w:eastAsia="zh-CN"/>
              </w:rPr>
              <w:t>3.Neural Machine Translation</w:t>
            </w:r>
          </w:p>
          <w:p>
            <w:pPr>
              <w:widowControl w:val="0"/>
              <w:numPr>
                <w:ilvl w:val="0"/>
                <w:numId w:val="0"/>
              </w:numPr>
              <w:jc w:val="left"/>
              <w:rPr>
                <w:rFonts w:hint="default"/>
                <w:lang w:val="en-US" w:eastAsia="zh-CN"/>
              </w:rPr>
            </w:pPr>
            <w:r>
              <w:rPr>
                <w:rFonts w:hint="eastAsia"/>
                <w:lang w:val="en-US" w:eastAsia="zh-CN"/>
              </w:rPr>
              <w:t>Experiment with three NMT models</w:t>
            </w:r>
          </w:p>
          <w:p>
            <w:pPr>
              <w:jc w:val="left"/>
              <w:rPr>
                <w:rFonts w:hint="default"/>
                <w:lang w:val="en-US" w:eastAsia="zh-CN"/>
              </w:rPr>
            </w:pPr>
          </w:p>
          <w:p>
            <w:pPr>
              <w:jc w:val="left"/>
              <w:rPr>
                <w:rFonts w:hint="eastAsia"/>
                <w:lang w:val="en-US" w:eastAsia="zh-CN"/>
              </w:rPr>
            </w:pPr>
            <w:r>
              <w:rPr>
                <w:rFonts w:hint="default"/>
                <w:lang w:val="en-US" w:eastAsia="zh-CN"/>
              </w:rPr>
              <w:t>NMT baseline: Our baseline model is a bidirectional LSTM</w:t>
            </w:r>
            <w:r>
              <w:rPr>
                <w:rFonts w:hint="eastAsia"/>
                <w:lang w:val="en-US" w:eastAsia="zh-CN"/>
              </w:rPr>
              <w:t xml:space="preserve"> </w:t>
            </w:r>
            <w:r>
              <w:rPr>
                <w:rFonts w:hint="default"/>
                <w:lang w:val="en-US" w:eastAsia="zh-CN"/>
              </w:rPr>
              <w:t>encoder-decoder model with attention</w:t>
            </w:r>
            <w:r>
              <w:rPr>
                <w:rFonts w:hint="eastAsia"/>
                <w:lang w:val="en-US" w:eastAsia="zh-CN"/>
              </w:rPr>
              <w:t>.</w:t>
            </w:r>
          </w:p>
          <w:p>
            <w:pPr>
              <w:jc w:val="left"/>
              <w:rPr>
                <w:rFonts w:hint="eastAsia"/>
                <w:lang w:val="en-US" w:eastAsia="zh-CN"/>
              </w:rPr>
            </w:pPr>
          </w:p>
          <w:p>
            <w:pPr>
              <w:jc w:val="left"/>
              <w:rPr>
                <w:rFonts w:hint="default"/>
                <w:lang w:val="en-US" w:eastAsia="zh-CN"/>
              </w:rPr>
            </w:pPr>
            <w:r>
              <w:rPr>
                <w:rFonts w:hint="default"/>
                <w:lang w:val="en-US" w:eastAsia="zh-CN"/>
              </w:rPr>
              <w:t>NMT Copy: Jhamtani et al., (2017) introduce a copy-enriched NMT model for style</w:t>
            </w:r>
            <w:r>
              <w:rPr>
                <w:rFonts w:hint="eastAsia"/>
                <w:lang w:val="en-US" w:eastAsia="zh-CN"/>
              </w:rPr>
              <w:t xml:space="preserve"> </w:t>
            </w:r>
            <w:r>
              <w:rPr>
                <w:rFonts w:hint="default"/>
                <w:lang w:val="en-US" w:eastAsia="zh-CN"/>
              </w:rPr>
              <w:t>transfer to better handle stretches of text which</w:t>
            </w:r>
          </w:p>
          <w:p>
            <w:pPr>
              <w:jc w:val="left"/>
              <w:rPr>
                <w:rFonts w:hint="default"/>
                <w:lang w:val="en-US" w:eastAsia="zh-CN"/>
              </w:rPr>
            </w:pPr>
            <w:r>
              <w:rPr>
                <w:rFonts w:hint="default"/>
                <w:lang w:val="en-US" w:eastAsia="zh-CN"/>
              </w:rPr>
              <w:t>should not be changed. We incorporate this</w:t>
            </w:r>
            <w:r>
              <w:rPr>
                <w:rFonts w:hint="eastAsia"/>
                <w:lang w:val="en-US" w:eastAsia="zh-CN"/>
              </w:rPr>
              <w:t xml:space="preserve"> </w:t>
            </w:r>
            <w:r>
              <w:rPr>
                <w:rFonts w:hint="default"/>
                <w:lang w:val="en-US" w:eastAsia="zh-CN"/>
              </w:rPr>
              <w:t>mechanism into our NMT Baseline.</w:t>
            </w:r>
          </w:p>
          <w:p>
            <w:pPr>
              <w:jc w:val="left"/>
              <w:rPr>
                <w:rFonts w:hint="default"/>
                <w:lang w:val="en-US" w:eastAsia="zh-CN"/>
              </w:rPr>
            </w:pPr>
          </w:p>
          <w:p>
            <w:pPr>
              <w:jc w:val="left"/>
              <w:rPr>
                <w:rFonts w:hint="default"/>
                <w:lang w:val="en-US" w:eastAsia="zh-CN"/>
              </w:rPr>
            </w:pPr>
            <w:r>
              <w:rPr>
                <w:rFonts w:hint="default"/>
                <w:lang w:val="en-US" w:eastAsia="zh-CN"/>
              </w:rPr>
              <w:t>NMT Combined:We augment the</w:t>
            </w:r>
          </w:p>
          <w:p>
            <w:pPr>
              <w:jc w:val="left"/>
              <w:rPr>
                <w:rFonts w:hint="default"/>
                <w:lang w:val="en-US" w:eastAsia="zh-CN"/>
              </w:rPr>
            </w:pPr>
            <w:r>
              <w:rPr>
                <w:rFonts w:hint="default"/>
                <w:lang w:val="en-US" w:eastAsia="zh-CN"/>
              </w:rPr>
              <w:t>data used to train NMT Copy via two techniques:</w:t>
            </w:r>
          </w:p>
          <w:p>
            <w:pPr>
              <w:jc w:val="left"/>
              <w:rPr>
                <w:rFonts w:hint="default"/>
                <w:lang w:val="en-US" w:eastAsia="zh-CN"/>
              </w:rPr>
            </w:pPr>
            <w:r>
              <w:rPr>
                <w:rFonts w:hint="default"/>
                <w:lang w:val="en-US" w:eastAsia="zh-CN"/>
              </w:rPr>
              <w:t>1) we run the PBMT model on additional source</w:t>
            </w:r>
            <w:r>
              <w:rPr>
                <w:rFonts w:hint="eastAsia"/>
                <w:lang w:val="en-US" w:eastAsia="zh-CN"/>
              </w:rPr>
              <w:t xml:space="preserve"> </w:t>
            </w:r>
            <w:r>
              <w:rPr>
                <w:rFonts w:hint="default"/>
                <w:lang w:val="en-US" w:eastAsia="zh-CN"/>
              </w:rPr>
              <w:t>data, and 2) we use back-translation (Sennrich</w:t>
            </w:r>
            <w:r>
              <w:rPr>
                <w:rFonts w:hint="eastAsia"/>
                <w:lang w:val="en-US" w:eastAsia="zh-CN"/>
              </w:rPr>
              <w:t xml:space="preserve"> </w:t>
            </w:r>
            <w:r>
              <w:rPr>
                <w:rFonts w:hint="default"/>
                <w:lang w:val="en-US" w:eastAsia="zh-CN"/>
              </w:rPr>
              <w:t>et al., 2016c) of the PBMT model to translate the</w:t>
            </w:r>
            <w:r>
              <w:rPr>
                <w:rFonts w:hint="eastAsia"/>
                <w:lang w:val="en-US" w:eastAsia="zh-CN"/>
              </w:rPr>
              <w:t xml:space="preserve"> </w:t>
            </w:r>
            <w:r>
              <w:rPr>
                <w:rFonts w:hint="default"/>
                <w:lang w:val="en-US" w:eastAsia="zh-CN"/>
              </w:rPr>
              <w:t>large number of in-domain target style sentences</w:t>
            </w:r>
          </w:p>
          <w:p>
            <w:pPr>
              <w:jc w:val="left"/>
              <w:rPr>
                <w:rFonts w:hint="default"/>
                <w:lang w:val="en-US" w:eastAsia="zh-CN"/>
              </w:rPr>
            </w:pPr>
            <w:r>
              <w:rPr>
                <w:rFonts w:hint="default"/>
                <w:lang w:val="en-US" w:eastAsia="zh-CN"/>
              </w:rPr>
              <w:t>from GYAFC.</w:t>
            </w:r>
          </w:p>
        </w:tc>
        <w:tc>
          <w:tcPr>
            <w:tcW w:w="2939" w:type="dxa"/>
            <w:vAlign w:val="center"/>
          </w:tcPr>
          <w:p>
            <w:pPr>
              <w:jc w:val="left"/>
              <w:rPr>
                <w:rFonts w:hint="eastAsia"/>
                <w:lang w:eastAsia="zh-CN"/>
              </w:rPr>
            </w:pPr>
            <w:r>
              <w:rPr>
                <w:rFonts w:hint="eastAsia"/>
              </w:rPr>
              <w:t>Human-based Evaluation</w:t>
            </w:r>
            <w:r>
              <w:rPr>
                <w:rFonts w:hint="eastAsia"/>
                <w:lang w:eastAsia="zh-CN"/>
              </w:rPr>
              <w:t>：</w:t>
            </w:r>
          </w:p>
          <w:p>
            <w:pPr>
              <w:jc w:val="left"/>
              <w:rPr>
                <w:rFonts w:hint="eastAsia"/>
                <w:lang w:eastAsia="zh-CN"/>
              </w:rPr>
            </w:pPr>
          </w:p>
          <w:p>
            <w:pPr>
              <w:jc w:val="left"/>
              <w:rPr>
                <w:rFonts w:hint="eastAsia"/>
                <w:lang w:val="en-US" w:eastAsia="zh-CN"/>
              </w:rPr>
            </w:pPr>
            <w:r>
              <w:rPr>
                <w:rFonts w:hint="eastAsia"/>
                <w:lang w:eastAsia="zh-CN"/>
              </w:rPr>
              <w:t>Formality</w:t>
            </w:r>
            <w:r>
              <w:rPr>
                <w:rFonts w:hint="eastAsia"/>
                <w:lang w:val="en-US" w:eastAsia="zh-CN"/>
              </w:rPr>
              <w:t>,f</w:t>
            </w:r>
            <w:r>
              <w:rPr>
                <w:rFonts w:hint="eastAsia"/>
                <w:lang w:eastAsia="zh-CN"/>
              </w:rPr>
              <w:t>luency</w:t>
            </w:r>
            <w:r>
              <w:rPr>
                <w:rFonts w:hint="eastAsia"/>
                <w:lang w:val="en-US" w:eastAsia="zh-CN"/>
              </w:rPr>
              <w:t>,meaning preservation,overall Ranking</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default"/>
                <w:lang w:val="en-US" w:eastAsia="zh-CN"/>
              </w:rPr>
              <w:t>Automatic Metrics</w:t>
            </w:r>
            <w:r>
              <w:rPr>
                <w:rFonts w:hint="eastAsia"/>
                <w:lang w:val="en-US" w:eastAsia="zh-CN"/>
              </w:rPr>
              <w:t>:</w:t>
            </w:r>
          </w:p>
          <w:p>
            <w:pPr>
              <w:jc w:val="left"/>
              <w:rPr>
                <w:rFonts w:hint="eastAsia"/>
                <w:lang w:val="en-US" w:eastAsia="zh-CN"/>
              </w:rPr>
            </w:pPr>
          </w:p>
          <w:p>
            <w:pPr>
              <w:jc w:val="left"/>
              <w:rPr>
                <w:rFonts w:hint="eastAsia"/>
                <w:lang w:val="en-US" w:eastAsia="zh-CN"/>
              </w:rPr>
            </w:pPr>
            <w:r>
              <w:rPr>
                <w:rFonts w:hint="eastAsia"/>
                <w:lang w:eastAsia="zh-CN"/>
              </w:rPr>
              <w:t>Formality</w:t>
            </w:r>
            <w:r>
              <w:rPr>
                <w:rFonts w:hint="eastAsia"/>
                <w:lang w:val="en-US" w:eastAsia="zh-CN"/>
              </w:rPr>
              <w:t>,f</w:t>
            </w:r>
            <w:r>
              <w:rPr>
                <w:rFonts w:hint="eastAsia"/>
                <w:lang w:eastAsia="zh-CN"/>
              </w:rPr>
              <w:t>luency</w:t>
            </w:r>
            <w:r>
              <w:rPr>
                <w:rFonts w:hint="eastAsia"/>
                <w:lang w:val="en-US" w:eastAsia="zh-CN"/>
              </w:rPr>
              <w:t>,meaning preservation,overall Ranking</w:t>
            </w:r>
          </w:p>
          <w:p>
            <w:pPr>
              <w:jc w:val="left"/>
              <w:rPr>
                <w:rFonts w:hint="default"/>
                <w:lang w:val="en-US" w:eastAsia="zh-CN"/>
              </w:rPr>
            </w:pPr>
          </w:p>
          <w:p>
            <w:pPr>
              <w:jc w:val="left"/>
            </w:pPr>
            <w:r>
              <w:drawing>
                <wp:inline distT="0" distB="0" distL="114300" distR="114300">
                  <wp:extent cx="1725295" cy="398780"/>
                  <wp:effectExtent l="0" t="0" r="8255" b="127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7"/>
                          <a:stretch>
                            <a:fillRect/>
                          </a:stretch>
                        </pic:blipFill>
                        <pic:spPr>
                          <a:xfrm>
                            <a:off x="0" y="0"/>
                            <a:ext cx="1725295" cy="398780"/>
                          </a:xfrm>
                          <a:prstGeom prst="rect">
                            <a:avLst/>
                          </a:prstGeom>
                          <a:noFill/>
                          <a:ln>
                            <a:noFill/>
                          </a:ln>
                        </pic:spPr>
                      </pic:pic>
                    </a:graphicData>
                  </a:graphic>
                </wp:inline>
              </w:drawing>
            </w:r>
          </w:p>
          <w:p>
            <w:pPr>
              <w:jc w:val="left"/>
              <w:rPr>
                <w:rFonts w:hint="default"/>
                <w:lang w:val="en-US" w:eastAsia="zh-CN"/>
              </w:rPr>
            </w:pPr>
            <w:r>
              <w:drawing>
                <wp:inline distT="0" distB="0" distL="114300" distR="114300">
                  <wp:extent cx="1725930" cy="564515"/>
                  <wp:effectExtent l="0" t="0" r="7620" b="698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8"/>
                          <a:stretch>
                            <a:fillRect/>
                          </a:stretch>
                        </pic:blipFill>
                        <pic:spPr>
                          <a:xfrm>
                            <a:off x="0" y="0"/>
                            <a:ext cx="1725930" cy="5645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r>
              <w:rPr>
                <w:rFonts w:hint="default" w:eastAsia="宋体" w:cs="宋体" w:asciiTheme="minorAscii" w:hAnsiTheme="minorAscii"/>
                <w:kern w:val="0"/>
                <w:sz w:val="18"/>
                <w:szCs w:val="18"/>
                <w:lang w:val="en-US" w:eastAsia="zh-CN" w:bidi="ar"/>
              </w:rPr>
              <w:t>MULTIPLE-ATTRIBUTE TEXT STYLE TRANSFER</w:t>
            </w:r>
          </w:p>
        </w:tc>
        <w:tc>
          <w:tcPr>
            <w:tcW w:w="2562" w:type="dxa"/>
            <w:vAlign w:val="center"/>
          </w:tcPr>
          <w:p>
            <w:pPr>
              <w:widowControl w:val="0"/>
              <w:numPr>
                <w:ilvl w:val="0"/>
                <w:numId w:val="0"/>
              </w:numPr>
              <w:jc w:val="left"/>
              <w:rPr>
                <w:rFonts w:hint="eastAsia"/>
                <w:b/>
                <w:bCs/>
              </w:rPr>
            </w:pPr>
            <w:r>
              <w:rPr>
                <w:rFonts w:hint="eastAsia"/>
                <w:b/>
                <w:bCs/>
              </w:rPr>
              <w:t>Yelp Reviews</w:t>
            </w:r>
          </w:p>
          <w:p>
            <w:pPr>
              <w:widowControl w:val="0"/>
              <w:numPr>
                <w:ilvl w:val="0"/>
                <w:numId w:val="0"/>
              </w:numPr>
              <w:jc w:val="left"/>
              <w:rPr>
                <w:rFonts w:hint="eastAsia"/>
              </w:rPr>
            </w:pPr>
            <w:r>
              <w:rPr>
                <w:rFonts w:hint="eastAsia"/>
              </w:rPr>
              <w:t>This dataset consists of restaurant and business reviews provided by the Y elp</w:t>
            </w:r>
            <w:r>
              <w:rPr>
                <w:rFonts w:hint="eastAsia"/>
                <w:lang w:val="en-US" w:eastAsia="zh-CN"/>
              </w:rPr>
              <w:t xml:space="preserve"> </w:t>
            </w:r>
            <w:r>
              <w:rPr>
                <w:rFonts w:hint="eastAsia"/>
              </w:rPr>
              <w:t>Dataset Challenge</w:t>
            </w:r>
          </w:p>
          <w:p>
            <w:pPr>
              <w:widowControl w:val="0"/>
              <w:numPr>
                <w:ilvl w:val="0"/>
                <w:numId w:val="0"/>
              </w:numPr>
              <w:jc w:val="left"/>
              <w:rPr>
                <w:rFonts w:hint="eastAsia"/>
              </w:rPr>
            </w:pPr>
          </w:p>
          <w:p>
            <w:pPr>
              <w:widowControl w:val="0"/>
              <w:numPr>
                <w:ilvl w:val="0"/>
                <w:numId w:val="0"/>
              </w:numPr>
              <w:jc w:val="left"/>
              <w:rPr>
                <w:rFonts w:hint="eastAsia"/>
                <w:b/>
                <w:bCs/>
              </w:rPr>
            </w:pPr>
            <w:r>
              <w:rPr>
                <w:rFonts w:hint="eastAsia"/>
                <w:b/>
                <w:bCs/>
              </w:rPr>
              <w:t>Amazon Reviews</w:t>
            </w:r>
          </w:p>
          <w:p>
            <w:pPr>
              <w:widowControl w:val="0"/>
              <w:numPr>
                <w:ilvl w:val="0"/>
                <w:numId w:val="0"/>
              </w:numPr>
              <w:jc w:val="left"/>
              <w:rPr>
                <w:rFonts w:hint="eastAsia"/>
              </w:rPr>
            </w:pPr>
            <w:r>
              <w:rPr>
                <w:rFonts w:hint="eastAsia"/>
              </w:rPr>
              <w:t>The amazon product review dataset (He &amp; McAuley, 2016) is comprised of</w:t>
            </w:r>
          </w:p>
          <w:p>
            <w:pPr>
              <w:widowControl w:val="0"/>
              <w:numPr>
                <w:ilvl w:val="0"/>
                <w:numId w:val="0"/>
              </w:numPr>
              <w:jc w:val="left"/>
              <w:rPr>
                <w:rFonts w:hint="eastAsia"/>
              </w:rPr>
            </w:pPr>
            <w:r>
              <w:rPr>
                <w:rFonts w:hint="eastAsia"/>
              </w:rPr>
              <w:t xml:space="preserve">reviews written by consumers of Amazon products. </w:t>
            </w:r>
          </w:p>
          <w:p>
            <w:pPr>
              <w:widowControl w:val="0"/>
              <w:numPr>
                <w:ilvl w:val="0"/>
                <w:numId w:val="0"/>
              </w:numPr>
              <w:jc w:val="left"/>
              <w:rPr>
                <w:rFonts w:hint="eastAsia"/>
              </w:rPr>
            </w:pPr>
          </w:p>
          <w:p>
            <w:pPr>
              <w:widowControl w:val="0"/>
              <w:numPr>
                <w:ilvl w:val="0"/>
                <w:numId w:val="0"/>
              </w:numPr>
              <w:jc w:val="left"/>
              <w:rPr>
                <w:rFonts w:hint="eastAsia"/>
              </w:rPr>
            </w:pPr>
            <w:r>
              <w:rPr>
                <w:rFonts w:hint="eastAsia"/>
                <w:b/>
                <w:bCs/>
              </w:rPr>
              <w:t>Public social media content</w:t>
            </w:r>
          </w:p>
          <w:p>
            <w:pPr>
              <w:widowControl w:val="0"/>
              <w:numPr>
                <w:ilvl w:val="0"/>
                <w:numId w:val="0"/>
              </w:numPr>
              <w:jc w:val="left"/>
              <w:rPr>
                <w:rFonts w:hint="eastAsia"/>
              </w:rPr>
            </w:pPr>
            <w:r>
              <w:rPr>
                <w:rFonts w:hint="eastAsia"/>
              </w:rPr>
              <w:t>3 independent pieces of available information about that content: 1) gender</w:t>
            </w:r>
          </w:p>
          <w:p>
            <w:pPr>
              <w:widowControl w:val="0"/>
              <w:numPr>
                <w:ilvl w:val="0"/>
                <w:numId w:val="0"/>
              </w:numPr>
              <w:jc w:val="left"/>
              <w:rPr>
                <w:rFonts w:hint="eastAsia"/>
              </w:rPr>
            </w:pPr>
            <w:r>
              <w:rPr>
                <w:rFonts w:hint="eastAsia"/>
              </w:rPr>
              <w:t>(male or female) 2) age group (18-24 or 65+), and 3) writer-annotated feeling (relaxed or annoyed).</w:t>
            </w:r>
          </w:p>
          <w:p>
            <w:pPr>
              <w:widowControl w:val="0"/>
              <w:numPr>
                <w:ilvl w:val="0"/>
                <w:numId w:val="0"/>
              </w:numPr>
              <w:jc w:val="left"/>
              <w:rPr>
                <w:rFonts w:hint="eastAsia"/>
              </w:rPr>
            </w:pPr>
            <w:r>
              <w:drawing>
                <wp:inline distT="0" distB="0" distL="114300" distR="114300">
                  <wp:extent cx="1482090" cy="309880"/>
                  <wp:effectExtent l="0" t="0" r="3810"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9"/>
                          <a:stretch>
                            <a:fillRect/>
                          </a:stretch>
                        </pic:blipFill>
                        <pic:spPr>
                          <a:xfrm>
                            <a:off x="0" y="0"/>
                            <a:ext cx="1482090" cy="309880"/>
                          </a:xfrm>
                          <a:prstGeom prst="rect">
                            <a:avLst/>
                          </a:prstGeom>
                          <a:noFill/>
                          <a:ln>
                            <a:noFill/>
                          </a:ln>
                        </pic:spPr>
                      </pic:pic>
                    </a:graphicData>
                  </a:graphic>
                </wp:inline>
              </w:drawing>
            </w:r>
          </w:p>
        </w:tc>
        <w:tc>
          <w:tcPr>
            <w:tcW w:w="3397" w:type="dxa"/>
            <w:vAlign w:val="center"/>
          </w:tcPr>
          <w:p>
            <w:pPr>
              <w:jc w:val="left"/>
            </w:pPr>
            <w:r>
              <w:drawing>
                <wp:inline distT="0" distB="0" distL="114300" distR="114300">
                  <wp:extent cx="2005965" cy="287655"/>
                  <wp:effectExtent l="0" t="0" r="13335" b="1714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005965" cy="287655"/>
                          </a:xfrm>
                          <a:prstGeom prst="rect">
                            <a:avLst/>
                          </a:prstGeom>
                          <a:noFill/>
                          <a:ln>
                            <a:noFill/>
                          </a:ln>
                        </pic:spPr>
                      </pic:pic>
                    </a:graphicData>
                  </a:graphic>
                </wp:inline>
              </w:drawing>
            </w:r>
          </w:p>
          <w:p>
            <w:pPr>
              <w:jc w:val="left"/>
              <w:rPr>
                <w:rFonts w:hint="eastAsia"/>
                <w:lang w:val="en-US" w:eastAsia="zh-CN"/>
              </w:rPr>
            </w:pPr>
            <w:r>
              <w:drawing>
                <wp:inline distT="0" distB="0" distL="114300" distR="114300">
                  <wp:extent cx="4010025" cy="1616710"/>
                  <wp:effectExtent l="0" t="0" r="9525" b="254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1"/>
                          <a:stretch>
                            <a:fillRect/>
                          </a:stretch>
                        </pic:blipFill>
                        <pic:spPr>
                          <a:xfrm>
                            <a:off x="0" y="0"/>
                            <a:ext cx="4010025" cy="1616710"/>
                          </a:xfrm>
                          <a:prstGeom prst="rect">
                            <a:avLst/>
                          </a:prstGeom>
                          <a:noFill/>
                          <a:ln>
                            <a:noFill/>
                          </a:ln>
                        </pic:spPr>
                      </pic:pic>
                    </a:graphicData>
                  </a:graphic>
                </wp:inline>
              </w:drawing>
            </w:r>
          </w:p>
        </w:tc>
        <w:tc>
          <w:tcPr>
            <w:tcW w:w="2939" w:type="dxa"/>
            <w:vAlign w:val="center"/>
          </w:tcPr>
          <w:p>
            <w:pPr>
              <w:jc w:val="left"/>
              <w:rPr>
                <w:rFonts w:hint="eastAsia"/>
              </w:rPr>
            </w:pPr>
            <w:r>
              <w:rPr>
                <w:rFonts w:hint="eastAsia"/>
              </w:rPr>
              <w:t>1) produce sentences that conform to the set of pre-specified</w:t>
            </w:r>
          </w:p>
          <w:p>
            <w:pPr>
              <w:jc w:val="left"/>
              <w:rPr>
                <w:rFonts w:hint="eastAsia"/>
              </w:rPr>
            </w:pPr>
            <w:r>
              <w:rPr>
                <w:rFonts w:hint="eastAsia"/>
              </w:rPr>
              <w:t>attribute(s), 2) preserve the structure and content of the input, and 3) generate fluent language. We</w:t>
            </w:r>
          </w:p>
          <w:p>
            <w:pPr>
              <w:jc w:val="left"/>
              <w:rPr>
                <w:rFonts w:hint="eastAsia"/>
              </w:rPr>
            </w:pPr>
            <w:r>
              <w:rPr>
                <w:rFonts w:hint="eastAsia"/>
              </w:rPr>
              <w:t>therefore evaluate samples from different models along three different dimensions:</w:t>
            </w:r>
          </w:p>
          <w:p>
            <w:pPr>
              <w:jc w:val="left"/>
              <w:rPr>
                <w:rFonts w:hint="eastAsia"/>
              </w:rPr>
            </w:pPr>
          </w:p>
          <w:p>
            <w:pPr>
              <w:jc w:val="left"/>
              <w:rPr>
                <w:rFonts w:hint="eastAsia"/>
              </w:rPr>
            </w:pPr>
            <w:r>
              <w:rPr>
                <w:rFonts w:hint="eastAsia"/>
                <w:b/>
                <w:bCs/>
              </w:rPr>
              <w:t>Attribute control</w:t>
            </w:r>
            <w:r>
              <w:rPr>
                <w:rFonts w:hint="eastAsia"/>
              </w:rPr>
              <w:t>: We measure the extent to which attributes are controlled using fastText</w:t>
            </w:r>
          </w:p>
          <w:p>
            <w:pPr>
              <w:jc w:val="left"/>
              <w:rPr>
                <w:rFonts w:hint="eastAsia"/>
              </w:rPr>
            </w:pPr>
            <w:r>
              <w:rPr>
                <w:rFonts w:hint="eastAsia"/>
              </w:rPr>
              <w:t>classifiers, trained on our datasets, to predict different attributes.</w:t>
            </w:r>
          </w:p>
          <w:p>
            <w:pPr>
              <w:jc w:val="left"/>
              <w:rPr>
                <w:rFonts w:hint="eastAsia"/>
              </w:rPr>
            </w:pPr>
          </w:p>
          <w:p>
            <w:pPr>
              <w:jc w:val="left"/>
              <w:rPr>
                <w:rFonts w:hint="eastAsia"/>
              </w:rPr>
            </w:pPr>
            <w:r>
              <w:rPr>
                <w:rFonts w:hint="eastAsia"/>
                <w:b/>
                <w:bCs/>
              </w:rPr>
              <w:t>Fluency</w:t>
            </w:r>
            <w:r>
              <w:rPr>
                <w:rFonts w:hint="eastAsia"/>
              </w:rPr>
              <w:t>: Fluency is measured by the perplexity assigned to generated text sequences by a</w:t>
            </w:r>
          </w:p>
          <w:p>
            <w:pPr>
              <w:jc w:val="left"/>
              <w:rPr>
                <w:rFonts w:hint="eastAsia"/>
              </w:rPr>
            </w:pPr>
            <w:r>
              <w:rPr>
                <w:rFonts w:hint="eastAsia"/>
              </w:rPr>
              <w:t>pre-trained Kneser–Ney smooth 5-gram language model using KenLM (Heafield, 2011).</w:t>
            </w:r>
          </w:p>
          <w:p>
            <w:pPr>
              <w:jc w:val="left"/>
              <w:rPr>
                <w:rFonts w:hint="eastAsia"/>
              </w:rPr>
            </w:pPr>
          </w:p>
          <w:p>
            <w:pPr>
              <w:jc w:val="left"/>
              <w:rPr>
                <w:rFonts w:hint="eastAsia"/>
              </w:rPr>
            </w:pPr>
            <w:r>
              <w:rPr>
                <w:rFonts w:hint="eastAsia"/>
                <w:b/>
                <w:bCs/>
              </w:rPr>
              <w:t>Content preservation</w:t>
            </w:r>
            <w:r>
              <w:rPr>
                <w:rFonts w:hint="eastAsia"/>
              </w:rPr>
              <w:t>:We measure the extent to which a model preserves the content</w:t>
            </w:r>
          </w:p>
          <w:p>
            <w:pPr>
              <w:jc w:val="left"/>
              <w:rPr>
                <w:rFonts w:hint="eastAsia"/>
              </w:rPr>
            </w:pPr>
            <w:r>
              <w:rPr>
                <w:rFonts w:hint="eastAsia"/>
              </w:rPr>
              <w:t>present of a given input using n-gram statistics, by measuring the BLEU score between</w:t>
            </w:r>
          </w:p>
          <w:p>
            <w:pPr>
              <w:jc w:val="left"/>
              <w:rPr>
                <w:rFonts w:hint="eastAsia"/>
              </w:rPr>
            </w:pPr>
            <w:r>
              <w:rPr>
                <w:rFonts w:hint="eastAsia"/>
              </w:rPr>
              <w:t xml:space="preserve">generated text and the input itself, which we refer to as self-BLEU. </w:t>
            </w:r>
          </w:p>
          <w:p>
            <w:pPr>
              <w:jc w:val="left"/>
              <w:rPr>
                <w:rFonts w:hint="eastAsia"/>
              </w:rPr>
            </w:pPr>
          </w:p>
          <w:p>
            <w:pPr>
              <w:jc w:val="left"/>
              <w:rPr>
                <w:rFonts w:hint="eastAsia"/>
              </w:rPr>
            </w:pPr>
            <w:r>
              <w:drawing>
                <wp:inline distT="0" distB="0" distL="114300" distR="114300">
                  <wp:extent cx="1721485" cy="680085"/>
                  <wp:effectExtent l="0" t="0" r="12065"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2"/>
                          <a:stretch>
                            <a:fillRect/>
                          </a:stretch>
                        </pic:blipFill>
                        <pic:spPr>
                          <a:xfrm>
                            <a:off x="0" y="0"/>
                            <a:ext cx="1721485" cy="6800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p>
        </w:tc>
        <w:tc>
          <w:tcPr>
            <w:tcW w:w="2562" w:type="dxa"/>
            <w:vAlign w:val="center"/>
          </w:tcPr>
          <w:p>
            <w:pPr>
              <w:widowControl w:val="0"/>
              <w:numPr>
                <w:ilvl w:val="0"/>
                <w:numId w:val="0"/>
              </w:numPr>
              <w:jc w:val="left"/>
            </w:pPr>
          </w:p>
        </w:tc>
        <w:tc>
          <w:tcPr>
            <w:tcW w:w="3397" w:type="dxa"/>
            <w:vAlign w:val="center"/>
          </w:tcPr>
          <w:p>
            <w:pPr>
              <w:jc w:val="left"/>
              <w:rPr>
                <w:rFonts w:hint="eastAsia"/>
                <w:sz w:val="18"/>
                <w:szCs w:val="18"/>
                <w:vertAlign w:val="baseline"/>
                <w:lang w:val="en-US" w:eastAsia="zh-CN"/>
              </w:rPr>
            </w:pPr>
          </w:p>
        </w:tc>
        <w:tc>
          <w:tcPr>
            <w:tcW w:w="2939"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p>
        </w:tc>
        <w:tc>
          <w:tcPr>
            <w:tcW w:w="2562" w:type="dxa"/>
            <w:vAlign w:val="center"/>
          </w:tcPr>
          <w:p>
            <w:pPr>
              <w:widowControl w:val="0"/>
              <w:numPr>
                <w:ilvl w:val="0"/>
                <w:numId w:val="0"/>
              </w:numPr>
              <w:jc w:val="left"/>
            </w:pPr>
          </w:p>
        </w:tc>
        <w:tc>
          <w:tcPr>
            <w:tcW w:w="3397" w:type="dxa"/>
            <w:vAlign w:val="center"/>
          </w:tcPr>
          <w:p>
            <w:pPr>
              <w:jc w:val="left"/>
              <w:rPr>
                <w:rFonts w:hint="eastAsia"/>
                <w:sz w:val="18"/>
                <w:szCs w:val="18"/>
                <w:vertAlign w:val="baseline"/>
                <w:lang w:val="en-US" w:eastAsia="zh-CN"/>
              </w:rPr>
            </w:pPr>
          </w:p>
        </w:tc>
        <w:tc>
          <w:tcPr>
            <w:tcW w:w="2939"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45" w:type="dxa"/>
            <w:vAlign w:val="center"/>
          </w:tcPr>
          <w:p>
            <w:pPr>
              <w:jc w:val="left"/>
              <w:rPr>
                <w:rFonts w:hint="default" w:eastAsia="宋体" w:cs="宋体" w:asciiTheme="minorAscii" w:hAnsiTheme="minorAscii"/>
                <w:kern w:val="0"/>
                <w:sz w:val="18"/>
                <w:szCs w:val="18"/>
                <w:lang w:val="en-US" w:eastAsia="zh-CN" w:bidi="ar"/>
              </w:rPr>
            </w:pPr>
          </w:p>
        </w:tc>
        <w:tc>
          <w:tcPr>
            <w:tcW w:w="2562" w:type="dxa"/>
            <w:vAlign w:val="center"/>
          </w:tcPr>
          <w:p>
            <w:pPr>
              <w:widowControl w:val="0"/>
              <w:numPr>
                <w:ilvl w:val="0"/>
                <w:numId w:val="0"/>
              </w:numPr>
              <w:jc w:val="left"/>
            </w:pPr>
          </w:p>
        </w:tc>
        <w:tc>
          <w:tcPr>
            <w:tcW w:w="3397" w:type="dxa"/>
            <w:vAlign w:val="center"/>
          </w:tcPr>
          <w:p>
            <w:pPr>
              <w:jc w:val="left"/>
              <w:rPr>
                <w:rFonts w:hint="eastAsia"/>
                <w:sz w:val="18"/>
                <w:szCs w:val="18"/>
                <w:vertAlign w:val="baseline"/>
                <w:lang w:val="en-US" w:eastAsia="zh-CN"/>
              </w:rPr>
            </w:pPr>
          </w:p>
        </w:tc>
        <w:tc>
          <w:tcPr>
            <w:tcW w:w="2939" w:type="dxa"/>
            <w:vAlign w:val="center"/>
          </w:tcPr>
          <w:p>
            <w:pPr>
              <w:jc w:val="left"/>
            </w:pPr>
          </w:p>
        </w:tc>
      </w:tr>
    </w:tbl>
    <w:p>
      <w:pPr>
        <w:bidi w:val="0"/>
        <w:rPr>
          <w:rFonts w:hint="default"/>
          <w:lang w:val="en-US" w:eastAsia="zh-CN"/>
        </w:rPr>
      </w:pPr>
    </w:p>
    <w:p>
      <w:pPr>
        <w:bidi w:val="0"/>
        <w:rPr>
          <w:rFonts w:hint="default"/>
          <w:lang w:val="en-US" w:eastAsia="zh-CN"/>
        </w:rPr>
      </w:pPr>
    </w:p>
    <w:tbl>
      <w:tblPr>
        <w:tblStyle w:val="6"/>
        <w:tblW w:w="11593" w:type="dxa"/>
        <w:tblInd w:w="-14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4"/>
        <w:gridCol w:w="2130"/>
        <w:gridCol w:w="2131"/>
        <w:gridCol w:w="3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4" w:type="dxa"/>
          </w:tcPr>
          <w:p>
            <w:pPr>
              <w:bidi w:val="0"/>
              <w:rPr>
                <w:rFonts w:hint="default"/>
                <w:vertAlign w:val="baseline"/>
                <w:lang w:val="en-US" w:eastAsia="zh-CN"/>
              </w:rPr>
            </w:pPr>
            <w:r>
              <w:rPr>
                <w:rFonts w:hint="eastAsia"/>
                <w:vertAlign w:val="baseline"/>
                <w:lang w:val="en-US" w:eastAsia="zh-CN"/>
              </w:rPr>
              <w:t>Machine translation</w:t>
            </w:r>
          </w:p>
        </w:tc>
        <w:tc>
          <w:tcPr>
            <w:tcW w:w="2130" w:type="dxa"/>
          </w:tcPr>
          <w:p>
            <w:pPr>
              <w:bidi w:val="0"/>
              <w:rPr>
                <w:rFonts w:hint="default"/>
                <w:vertAlign w:val="baseline"/>
                <w:lang w:val="en-US" w:eastAsia="zh-CN"/>
              </w:rPr>
            </w:pPr>
          </w:p>
        </w:tc>
        <w:tc>
          <w:tcPr>
            <w:tcW w:w="2131" w:type="dxa"/>
          </w:tcPr>
          <w:p>
            <w:pPr>
              <w:bidi w:val="0"/>
              <w:rPr>
                <w:rFonts w:hint="default"/>
                <w:vertAlign w:val="baseline"/>
                <w:lang w:val="en-US" w:eastAsia="zh-CN"/>
              </w:rPr>
            </w:pPr>
          </w:p>
        </w:tc>
        <w:tc>
          <w:tcPr>
            <w:tcW w:w="3758" w:type="dxa"/>
          </w:tcPr>
          <w:p>
            <w:pPr>
              <w:bidi w:val="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4"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T</w:t>
            </w:r>
            <w:r>
              <w:rPr>
                <w:rFonts w:hint="eastAsia"/>
                <w:vertAlign w:val="baseline"/>
              </w:rPr>
              <w:t>itle</w:t>
            </w:r>
          </w:p>
        </w:tc>
        <w:tc>
          <w:tcPr>
            <w:tcW w:w="2130"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D</w:t>
            </w:r>
            <w:r>
              <w:rPr>
                <w:rFonts w:hint="eastAsia"/>
                <w:vertAlign w:val="baseline"/>
              </w:rPr>
              <w:t>ataset</w:t>
            </w:r>
          </w:p>
        </w:tc>
        <w:tc>
          <w:tcPr>
            <w:tcW w:w="2131"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M</w:t>
            </w:r>
            <w:r>
              <w:rPr>
                <w:rFonts w:hint="eastAsia"/>
                <w:vertAlign w:val="baseline"/>
              </w:rPr>
              <w:t>ethod</w:t>
            </w:r>
          </w:p>
        </w:tc>
        <w:tc>
          <w:tcPr>
            <w:tcW w:w="3758"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default"/>
                <w:vertAlign w:val="baseline"/>
              </w:rPr>
              <w:t>E</w:t>
            </w:r>
            <w:r>
              <w:rPr>
                <w:rFonts w:hint="eastAsia"/>
                <w:vertAlign w:val="baseline"/>
              </w:rPr>
              <w:t>valuation matrix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4" w:type="dxa"/>
          </w:tcPr>
          <w:p>
            <w:pPr>
              <w:bidi w:val="0"/>
              <w:rPr>
                <w:rFonts w:hint="default"/>
                <w:vertAlign w:val="baseline"/>
                <w:lang w:val="en-US" w:eastAsia="zh-CN"/>
              </w:rPr>
            </w:pPr>
          </w:p>
        </w:tc>
        <w:tc>
          <w:tcPr>
            <w:tcW w:w="2130" w:type="dxa"/>
          </w:tcPr>
          <w:p>
            <w:pPr>
              <w:bidi w:val="0"/>
              <w:rPr>
                <w:rFonts w:hint="default"/>
                <w:vertAlign w:val="baseline"/>
                <w:lang w:val="en-US" w:eastAsia="zh-CN"/>
              </w:rPr>
            </w:pPr>
          </w:p>
        </w:tc>
        <w:tc>
          <w:tcPr>
            <w:tcW w:w="2131" w:type="dxa"/>
          </w:tcPr>
          <w:p>
            <w:pPr>
              <w:bidi w:val="0"/>
              <w:rPr>
                <w:rFonts w:hint="default"/>
                <w:vertAlign w:val="baseline"/>
                <w:lang w:val="en-US" w:eastAsia="zh-CN"/>
              </w:rPr>
            </w:pPr>
          </w:p>
        </w:tc>
        <w:tc>
          <w:tcPr>
            <w:tcW w:w="3758" w:type="dxa"/>
          </w:tcPr>
          <w:p>
            <w:pPr>
              <w:bidi w:val="0"/>
              <w:rPr>
                <w:rFonts w:hint="default"/>
                <w:vertAlign w:val="baseline"/>
                <w:lang w:val="en-US" w:eastAsia="zh-CN"/>
              </w:rPr>
            </w:pP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There is a delicate balance between retaining the original content and removing the original attributes, and existing adversarial models tend to sacrifice one or the other.</w:t>
      </w:r>
    </w:p>
    <w:p>
      <w:pPr>
        <w:bidi w:val="0"/>
        <w:rPr>
          <w:rFonts w:hint="default"/>
          <w:lang w:val="en-US" w:eastAsia="zh-CN"/>
        </w:rPr>
      </w:pPr>
      <w:r>
        <w:rPr>
          <w:rFonts w:hint="default"/>
          <w:lang w:val="en-US" w:eastAsia="zh-CN"/>
        </w:rPr>
        <w:t>It introduces a simple approach to text attribute transfer whose main advantage comes from induction bias, i.e. attributes are usually represented as locally recognisable phrases, which allows it to outperform previous models based on adversarial training. It also reflects some problems in that content and attributes cannot be so cleanly separated by word boundaries.</w:t>
      </w:r>
    </w:p>
    <w:p>
      <w:pPr>
        <w:bidi w:val="0"/>
        <w:rPr>
          <w:rFonts w:hint="default"/>
          <w:lang w:val="en-US" w:eastAsia="zh-CN"/>
        </w:rPr>
      </w:pPr>
      <w:r>
        <w:rPr>
          <w:rFonts w:hint="default"/>
          <w:lang w:val="en-US" w:eastAsia="zh-CN"/>
        </w:rPr>
        <w:t>A fruitful direction would be to develop a concept of attributes that is more general than N-grams, more general than N-grams, but with more inductive bias than arbitrary potential vectors.</w:t>
      </w:r>
    </w:p>
    <w:p>
      <w:pPr>
        <w:bidi w:val="0"/>
        <w:rPr>
          <w:rFonts w:hint="default"/>
          <w:lang w:val="en-US" w:eastAsia="zh-CN"/>
        </w:rPr>
      </w:pPr>
      <w:bookmarkStart w:id="0" w:name="_GoBack"/>
      <w:bookmarkEnd w:id="0"/>
    </w:p>
    <w:tbl>
      <w:tblPr>
        <w:tblStyle w:val="6"/>
        <w:tblpPr w:leftFromText="180" w:rightFromText="180" w:vertAnchor="text" w:horzAnchor="page" w:tblpX="1843" w:tblpY="543"/>
        <w:tblOverlap w:val="never"/>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9"/>
        <w:gridCol w:w="4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rPr>
                <w:rFonts w:hint="default"/>
                <w:b/>
                <w:bCs/>
                <w:sz w:val="24"/>
                <w:szCs w:val="32"/>
                <w:vertAlign w:val="baseline"/>
                <w:lang w:val="en-US" w:eastAsia="zh-CN"/>
              </w:rPr>
            </w:pPr>
            <w:r>
              <w:rPr>
                <w:rFonts w:hint="default"/>
                <w:b/>
                <w:bCs/>
                <w:sz w:val="24"/>
                <w:szCs w:val="32"/>
                <w:vertAlign w:val="baseline"/>
                <w:lang w:val="en-US" w:eastAsia="zh-CN"/>
              </w:rPr>
              <w:t>Evaluation of machine translation</w:t>
            </w:r>
          </w:p>
        </w:tc>
        <w:tc>
          <w:tcPr>
            <w:tcW w:w="4021" w:type="dxa"/>
          </w:tcPr>
          <w:p>
            <w:pPr>
              <w:bidi w:val="0"/>
              <w:rPr>
                <w:rFonts w:hint="default"/>
                <w:b/>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rPr>
                <w:rFonts w:hint="default"/>
                <w:b/>
                <w:bCs/>
                <w:sz w:val="24"/>
                <w:szCs w:val="32"/>
                <w:vertAlign w:val="baseline"/>
                <w:lang w:val="en-US" w:eastAsia="zh-CN"/>
              </w:rPr>
            </w:pPr>
            <w:r>
              <w:rPr>
                <w:rFonts w:hint="default"/>
                <w:b/>
                <w:bCs/>
                <w:sz w:val="24"/>
                <w:szCs w:val="32"/>
                <w:vertAlign w:val="baseline"/>
                <w:lang w:val="en-US" w:eastAsia="zh-CN"/>
              </w:rPr>
              <w:t>Evaluation indicators</w:t>
            </w:r>
          </w:p>
        </w:tc>
        <w:tc>
          <w:tcPr>
            <w:tcW w:w="4021" w:type="dxa"/>
          </w:tcPr>
          <w:p>
            <w:pPr>
              <w:bidi w:val="0"/>
              <w:jc w:val="center"/>
              <w:rPr>
                <w:rFonts w:hint="default"/>
                <w:b/>
                <w:bCs/>
                <w:sz w:val="24"/>
                <w:szCs w:val="32"/>
                <w:vertAlign w:val="baseline"/>
                <w:lang w:val="en-US" w:eastAsia="zh-CN"/>
              </w:rPr>
            </w:pPr>
            <w:r>
              <w:rPr>
                <w:rFonts w:hint="eastAsia"/>
                <w:b/>
                <w:bCs/>
                <w:sz w:val="24"/>
                <w:szCs w:val="32"/>
                <w:vertAlign w:val="baseline"/>
                <w:lang w:val="en-US" w:eastAsia="zh-CN"/>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default" w:asciiTheme="minorHAnsi" w:hAnsiTheme="minorHAnsi" w:eastAsiaTheme="minorEastAsia" w:cstheme="minorBidi"/>
                <w:kern w:val="2"/>
                <w:sz w:val="21"/>
                <w:szCs w:val="24"/>
                <w:vertAlign w:val="baseline"/>
                <w:lang w:val="en-US" w:eastAsia="zh-CN" w:bidi="ar-SA"/>
              </w:rPr>
              <w:t>BLEU</w:t>
            </w:r>
          </w:p>
        </w:tc>
        <w:tc>
          <w:tcPr>
            <w:tcW w:w="4021" w:type="dxa"/>
            <w:vAlign w:val="center"/>
          </w:tcPr>
          <w:p>
            <w:pPr>
              <w:jc w:val="center"/>
              <w:rPr>
                <w:rFonts w:hint="default" w:asciiTheme="minorHAnsi" w:hAnsiTheme="minorHAnsi" w:eastAsiaTheme="minorEastAsia" w:cstheme="minorBidi"/>
                <w:kern w:val="2"/>
                <w:sz w:val="21"/>
                <w:szCs w:val="24"/>
                <w:vertAlign w:val="baseline"/>
                <w:lang w:val="en-US" w:eastAsia="zh-CN" w:bidi="ar-SA"/>
              </w:rPr>
            </w:pPr>
            <w:r>
              <w:rPr>
                <w:rFonts w:hint="default" w:asciiTheme="minorHAnsi" w:hAnsiTheme="minorHAnsi" w:eastAsiaTheme="minorEastAsia" w:cstheme="minorBidi"/>
                <w:kern w:val="2"/>
                <w:sz w:val="21"/>
                <w:szCs w:val="24"/>
                <w:vertAlign w:val="baseline"/>
                <w:lang w:val="en-US" w:eastAsia="zh-CN" w:bidi="ar-SA"/>
              </w:rPr>
              <w:t>BLEU was one of the first metrics to report a high correlation with human judgments of quality. The metric is currently one of the most popular in the field. The central idea behind the metric is that "the closer a machine translation is to a professional human translation, the better it is".[8] The metric calculates scores for individual segments, generally sentences — then averages these scores over the whole corpus for a final score. It has been shown to correlate highly with human judgments of quality at the corpus level.[9]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jc w:val="center"/>
              <w:rPr>
                <w:rFonts w:hint="default"/>
                <w:vertAlign w:val="baseline"/>
                <w:lang w:val="en-US" w:eastAsia="zh-CN"/>
              </w:rPr>
            </w:pPr>
            <w:r>
              <w:rPr>
                <w:rFonts w:hint="default"/>
                <w:vertAlign w:val="baseline"/>
                <w:lang w:val="en-US" w:eastAsia="zh-CN"/>
              </w:rPr>
              <w:t>NIST</w:t>
            </w:r>
          </w:p>
        </w:tc>
        <w:tc>
          <w:tcPr>
            <w:tcW w:w="4021" w:type="dxa"/>
          </w:tcPr>
          <w:p>
            <w:pPr>
              <w:bidi w:val="0"/>
              <w:rPr>
                <w:rFonts w:hint="default"/>
                <w:vertAlign w:val="baseline"/>
                <w:lang w:val="en-US" w:eastAsia="zh-CN"/>
              </w:rPr>
            </w:pPr>
            <w:r>
              <w:rPr>
                <w:rFonts w:hint="default"/>
                <w:vertAlign w:val="baseline"/>
                <w:lang w:val="en-US" w:eastAsia="zh-CN"/>
              </w:rPr>
              <w:t>The NIST metric is based on the BLEU metric, but with some alterations. Where BLEU simply calculates n-gram precision adding equal weight to each one, NIST also calculates how informative a particular n-gram is. That is to say, when a correct n-gram is found, the rarer that n-gram is, the more weight it is given.[11] For example, if the bigram "on the" correctly matches, it receives lower weight than the correct matching of bigram "interesting calculations," as this is less likely to occur. NIST also differs from BLEU in its calculation of the brevity penalty, insofar as small variations in translation length do not impact the overall score as much.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jc w:val="center"/>
              <w:rPr>
                <w:rFonts w:hint="default"/>
                <w:vertAlign w:val="baseline"/>
                <w:lang w:val="en-US" w:eastAsia="zh-CN"/>
              </w:rPr>
            </w:pPr>
            <w:r>
              <w:rPr>
                <w:rFonts w:hint="default"/>
                <w:vertAlign w:val="baseline"/>
                <w:lang w:val="en-US" w:eastAsia="zh-CN"/>
              </w:rPr>
              <w:t>Word error rate</w:t>
            </w:r>
          </w:p>
        </w:tc>
        <w:tc>
          <w:tcPr>
            <w:tcW w:w="4021" w:type="dxa"/>
          </w:tcPr>
          <w:p>
            <w:pPr>
              <w:bidi w:val="0"/>
              <w:rPr>
                <w:rFonts w:hint="default"/>
                <w:vertAlign w:val="baseline"/>
                <w:lang w:val="en-US" w:eastAsia="zh-CN"/>
              </w:rPr>
            </w:pPr>
            <w:r>
              <w:rPr>
                <w:rFonts w:hint="default"/>
                <w:vertAlign w:val="baseline"/>
                <w:lang w:val="en-US" w:eastAsia="zh-CN"/>
              </w:rPr>
              <w:t>The Word error rate (WER) is a metric based on the Levenshtein distance, where the Levenshtein distance works at the character level, WER works at the word level. It was originally used for measuring the performance of speech recognition systems but is also used in the evaluation of machine translation. The metric is based on the calculation of the number of words that differ between a piece of machine-translated text and a reference translation.</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A related metric is the Position-independent word error rate (PER), which allows for the re-ordering of words and sequences of words between a translated text and a reference translation.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jc w:val="center"/>
              <w:rPr>
                <w:rFonts w:hint="default"/>
                <w:vertAlign w:val="baseline"/>
                <w:lang w:val="en-US" w:eastAsia="zh-CN"/>
              </w:rPr>
            </w:pPr>
            <w:r>
              <w:rPr>
                <w:rFonts w:hint="default"/>
                <w:vertAlign w:val="baseline"/>
                <w:lang w:val="en-US" w:eastAsia="zh-CN"/>
              </w:rPr>
              <w:t>METEOR</w:t>
            </w:r>
          </w:p>
        </w:tc>
        <w:tc>
          <w:tcPr>
            <w:tcW w:w="4021" w:type="dxa"/>
          </w:tcPr>
          <w:p>
            <w:pPr>
              <w:bidi w:val="0"/>
              <w:rPr>
                <w:rFonts w:hint="default"/>
                <w:vertAlign w:val="baseline"/>
                <w:lang w:val="en-US" w:eastAsia="zh-CN"/>
              </w:rPr>
            </w:pPr>
            <w:r>
              <w:rPr>
                <w:rFonts w:hint="default"/>
                <w:vertAlign w:val="baseline"/>
                <w:lang w:val="en-US" w:eastAsia="zh-CN"/>
              </w:rPr>
              <w:t>The METEOR metric is designed to address some of the deficiencies inherent in the BLEU metric. The metric is based on the weighted harmonic mean of unigram precision and unigram recall. The metric was designed after research by Lavie (2004) into the significance of recall in evaluation metrics. Their research showed that metrics based on recall consistently achieved higher correlation than those based on precision alone, cf. BLEU and NIST.[12]</w:t>
            </w:r>
          </w:p>
          <w:p>
            <w:pPr>
              <w:bidi w:val="0"/>
              <w:rPr>
                <w:rFonts w:hint="default"/>
                <w:vertAlign w:val="baseline"/>
                <w:lang w:val="en-US" w:eastAsia="zh-CN"/>
              </w:rPr>
            </w:pPr>
          </w:p>
          <w:p>
            <w:pPr>
              <w:bidi w:val="0"/>
              <w:rPr>
                <w:rFonts w:hint="default"/>
                <w:vertAlign w:val="baseline"/>
                <w:lang w:val="en-US" w:eastAsia="zh-CN"/>
              </w:rPr>
            </w:pPr>
            <w:r>
              <w:rPr>
                <w:rFonts w:hint="default"/>
                <w:vertAlign w:val="baseline"/>
                <w:lang w:val="en-US" w:eastAsia="zh-CN"/>
              </w:rPr>
              <w:t>METEOR also includes some other features not found in other metrics, such as synonymy matching, where instead of matching only on the exact word form, the metric also matches on synonyms. For example, the word "good" in the reference rendering as "well" in the translation counts as a match. The metric is also includes a stemmer, which lemmatises words and matches on the lemmatised forms. The implementation of the metric is modular insofar as the algorithms that match words are implemented as modules, and new modules that implement different matching strategies may easily be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jc w:val="center"/>
              <w:rPr>
                <w:rFonts w:hint="default"/>
                <w:vertAlign w:val="baseline"/>
                <w:lang w:val="en-US" w:eastAsia="zh-CN"/>
              </w:rPr>
            </w:pPr>
            <w:r>
              <w:rPr>
                <w:rFonts w:hint="default"/>
                <w:vertAlign w:val="baseline"/>
                <w:lang w:val="en-US" w:eastAsia="zh-CN"/>
              </w:rPr>
              <w:t>LEPOR</w:t>
            </w:r>
          </w:p>
        </w:tc>
        <w:tc>
          <w:tcPr>
            <w:tcW w:w="4021" w:type="dxa"/>
          </w:tcPr>
          <w:p>
            <w:pPr>
              <w:bidi w:val="0"/>
              <w:rPr>
                <w:rFonts w:hint="default"/>
                <w:vertAlign w:val="baseline"/>
                <w:lang w:val="en-US" w:eastAsia="zh-CN"/>
              </w:rPr>
            </w:pPr>
            <w:r>
              <w:rPr>
                <w:rFonts w:hint="default"/>
                <w:vertAlign w:val="baseline"/>
                <w:lang w:val="en-US" w:eastAsia="zh-CN"/>
              </w:rPr>
              <w:t>A new MT evaluation metric LEPOR was proposed as the combination of many evaluation factors including existing ones (precision, recall) and modified ones (sentence-length penalty and n-gram based word order penalty). The experiments were tested on eight language pairs from ACL-WMT2011 including English-to-other (Spanish, French, German, and Czech) and the inverse, and showed that LEPOR yielded higher system-level correlation with human judgments than several existing metrics such as BLEU, Meteor-1.3, TER, AMBER and MP4IBM1.[13] An enhanced version of LEPOR metric, hLEPOR, is introduced in the paper.[14] hLEPOR utilizes the harmonic mean to combine the sub-factors of the designed metric. Furthermore, they design a set of parameters to tune the weights of the sub-factors according to different language pairs. The ACL-WMT13 Metrics shared task [15] results show that hLEPOR yields the highest Pearson correlation score with human judgment on the English-to-Russian language pair, in addition to the highest average-score on five language pairs (English-to-German, French, Spanish, Czech, Russian). The detailed results of WMT13 Metrics Task is introduced in the paper.[16]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29" w:type="dxa"/>
          </w:tcPr>
          <w:p>
            <w:pPr>
              <w:bidi w:val="0"/>
              <w:rPr>
                <w:rFonts w:hint="default"/>
                <w:vertAlign w:val="baseline"/>
                <w:lang w:val="en-US" w:eastAsia="zh-CN"/>
              </w:rPr>
            </w:pPr>
          </w:p>
        </w:tc>
        <w:tc>
          <w:tcPr>
            <w:tcW w:w="4021" w:type="dxa"/>
          </w:tcPr>
          <w:p>
            <w:pPr>
              <w:bidi w:val="0"/>
              <w:rPr>
                <w:rFonts w:hint="default"/>
                <w:vertAlign w:val="baseline"/>
                <w:lang w:val="en-US" w:eastAsia="zh-CN"/>
              </w:rPr>
            </w:pPr>
          </w:p>
        </w:tc>
      </w:tr>
    </w:tbl>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D8079"/>
    <w:multiLevelType w:val="singleLevel"/>
    <w:tmpl w:val="8FCD807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2YjZkZGVkZWQ1M2I0OTU0ODA2ZTc1ZDQzMzMyNjMifQ=="/>
  </w:docVars>
  <w:rsids>
    <w:rsidRoot w:val="00000000"/>
    <w:rsid w:val="0B064BA7"/>
    <w:rsid w:val="0CBB387B"/>
    <w:rsid w:val="18BC32AB"/>
    <w:rsid w:val="23BF1199"/>
    <w:rsid w:val="24392429"/>
    <w:rsid w:val="4A091CF5"/>
    <w:rsid w:val="52DF6701"/>
    <w:rsid w:val="738804AF"/>
    <w:rsid w:val="7D5E4AB9"/>
    <w:rsid w:val="7D6E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954</Words>
  <Characters>5481</Characters>
  <Lines>0</Lines>
  <Paragraphs>0</Paragraphs>
  <TotalTime>142</TotalTime>
  <ScaleCrop>false</ScaleCrop>
  <LinksUpToDate>false</LinksUpToDate>
  <CharactersWithSpaces>6332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2022-04-25T23:21:00Z</dcterms:created>
  <dc:creator>侯惠明</dc:creator>
  <cp:lastModifiedBy>政宇</cp:lastModifiedBy>
  <dcterms:modified xsi:type="dcterms:W3CDTF">2022-07-12T13:48:52Z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890ACB2184E7451B99DF1ADE7513E8C2</vt:lpwstr>
  </property>
</Properties>
</file>