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" cy="457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3D Character artist - Zhenis Elaman</w:t>
      </w:r>
    </w:p>
    <w:p>
      <w:r>
        <w:t>8 лет опыта работы в 3DMax</w:t>
      </w:r>
      <w:r>
        <w:rPr>
          <w:b/>
        </w:rPr>
        <w:t xml:space="preserve"> Активно ищу работу</w:t>
      </w:r>
      <w:r>
        <w:t>, на удаленной основе или с релокацией.</w:t>
      </w:r>
    </w:p>
    <w:p>
      <w:pPr>
        <w:pStyle w:val="Heading1"/>
      </w:pPr>
      <w:r>
        <w:t>Я жду ваши заявки!!!</w:t>
      </w:r>
    </w:p>
    <w:p/>
    <w:p>
      <w:r>
        <w:drawing>
          <wp:inline xmlns:a="http://schemas.openxmlformats.org/drawingml/2006/main" xmlns:pic="http://schemas.openxmlformats.org/drawingml/2006/picture">
            <wp:extent cx="4800600" cy="4800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kull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00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