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7" w:firstLine="0"/>
        <w:jc w:val="left"/>
        <w:rPr>
          <w:rFonts w:ascii="SimSun" w:cs="SimSun" w:eastAsia="SimSun" w:hAnsi="SimSun"/>
          <w:b w:val="0"/>
          <w:bCs w:val="0"/>
          <w:i w:val="0"/>
          <w:iCs w:val="0"/>
          <w:smallCaps w:val="0"/>
          <w:strike w:val="0"/>
          <w:color w:val="000000"/>
          <w:sz w:val="30"/>
          <w:szCs w:val="30"/>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52"/>
          <w:szCs w:val="52"/>
          <w:u w:val="none"/>
          <w:shd w:fill="auto" w:val="clear"/>
          <w:vertAlign w:val="baseline"/>
        </w:rPr>
        <w:drawing>
          <wp:inline distB="0" distT="0" distL="114300" distR="114300">
            <wp:extent cx="819150" cy="762000"/>
            <wp:effectExtent b="0" l="0" r="0" t="0"/>
            <wp:docPr id="1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19150" cy="762000"/>
                    </a:xfrm>
                    <a:prstGeom prst="rect"/>
                    <a:ln/>
                  </pic:spPr>
                </pic:pic>
              </a:graphicData>
            </a:graphic>
          </wp:inline>
        </w:drawing>
      </w:r>
      <w:r w:rsidDel="00000000" w:rsidR="00000000" w:rsidRPr="00000000">
        <w:rPr>
          <w:rFonts w:ascii="SimSun" w:cs="SimSun" w:eastAsia="SimSun" w:hAnsi="SimSun"/>
          <w:b w:val="1"/>
          <w:bCs w:val="1"/>
          <w:i w:val="0"/>
          <w:iCs w:val="0"/>
          <w:smallCaps w:val="0"/>
          <w:strike w:val="0"/>
          <w:color w:val="000000"/>
          <w:sz w:val="52"/>
          <w:szCs w:val="52"/>
          <w:u w:val="none"/>
          <w:shd w:fill="auto" w:val="clear"/>
          <w:vertAlign w:val="baseline"/>
          <w:rtl w:val="0"/>
        </w:rPr>
        <w:t xml:space="preserve"> 苏州工业园区科技创新委员会</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imSun" w:cs="SimSun" w:eastAsia="SimSun" w:hAnsi="SimSun"/>
          <w:b w:val="0"/>
          <w:bCs w:val="0"/>
          <w:i w:val="0"/>
          <w:iCs w:val="0"/>
          <w:smallCaps w:val="0"/>
          <w:strike w:val="0"/>
          <w:color w:val="000000"/>
          <w:sz w:val="21"/>
          <w:szCs w:val="21"/>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1"/>
          <w:szCs w:val="21"/>
          <w:u w:val="none"/>
          <w:shd w:fill="auto" w:val="clear"/>
          <w:vertAlign w:val="baseline"/>
          <w:rtl w:val="0"/>
        </w:rPr>
        <w:t xml:space="preserve">地址：江苏省苏州工业园区现代大道999号现代大厦16楼，邮编：215028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80" w:line="300" w:lineRule="auto"/>
        <w:ind w:left="0" w:right="0" w:firstLine="0"/>
        <w:jc w:val="center"/>
        <w:rPr>
          <w:rFonts w:ascii="华文中宋" w:cs="华文中宋" w:eastAsia="华文中宋" w:hAnsi="华文中宋"/>
          <w:b w:val="0"/>
          <w:bCs w:val="0"/>
          <w:i w:val="0"/>
          <w:iCs w:val="0"/>
          <w:smallCaps w:val="0"/>
          <w:strike w:val="0"/>
          <w:color w:val="000000"/>
          <w:sz w:val="48"/>
          <w:szCs w:val="48"/>
          <w:u w:val="none"/>
          <w:shd w:fill="auto" w:val="clear"/>
          <w:vertAlign w:val="baseline"/>
        </w:rPr>
      </w:pPr>
      <w:r w:rsidDel="00000000" w:rsidR="00000000" w:rsidRPr="00000000">
        <w:rPr>
          <w:rFonts w:ascii="华文中宋" w:cs="华文中宋" w:eastAsia="华文中宋" w:hAnsi="华文中宋"/>
          <w:b w:val="1"/>
          <w:bCs w:val="1"/>
          <w:i w:val="0"/>
          <w:iCs w:val="0"/>
          <w:smallCaps w:val="0"/>
          <w:strike w:val="0"/>
          <w:color w:val="000000"/>
          <w:sz w:val="48"/>
          <w:szCs w:val="48"/>
          <w:u w:val="none"/>
          <w:shd w:fill="auto" w:val="clear"/>
          <w:vertAlign w:val="baseline"/>
          <w:rtl w:val="0"/>
        </w:rPr>
        <w:t xml:space="preserve">苏州工业园区科技领军人才</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40" w:before="0" w:line="30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华文中宋" w:cs="华文中宋" w:eastAsia="华文中宋" w:hAnsi="华文中宋"/>
          <w:b w:val="1"/>
          <w:bCs w:val="1"/>
          <w:i w:val="0"/>
          <w:iCs w:val="0"/>
          <w:smallCaps w:val="0"/>
          <w:strike w:val="0"/>
          <w:color w:val="000000"/>
          <w:sz w:val="48"/>
          <w:szCs w:val="48"/>
          <w:u w:val="none"/>
          <w:shd w:fill="auto" w:val="clear"/>
          <w:vertAlign w:val="baseline"/>
          <w:rtl w:val="0"/>
        </w:rPr>
        <w:t xml:space="preserve">创业类项目申报书</w:t>
      </w:r>
      <w:r w:rsidDel="00000000" w:rsidR="00000000" w:rsidRPr="00000000">
        <w:rPr>
          <w:rtl w:val="0"/>
        </w:rPr>
      </w:r>
    </w:p>
    <w:tbl>
      <w:tblPr>
        <w:tblStyle w:val="Table1"/>
        <w:tblW w:w="8656.0" w:type="dxa"/>
        <w:jc w:val="center"/>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000"/>
      </w:tblPr>
      <w:tblGrid>
        <w:gridCol w:w="1706"/>
        <w:gridCol w:w="2259"/>
        <w:gridCol w:w="1442"/>
        <w:gridCol w:w="3249"/>
        <w:tblGridChange w:id="0">
          <w:tblGrid>
            <w:gridCol w:w="1706"/>
            <w:gridCol w:w="2259"/>
            <w:gridCol w:w="1442"/>
            <w:gridCol w:w="3249"/>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项目名称</w:t>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07">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光通讯激光器数字孪生技术</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申报人姓名</w:t>
            </w:r>
          </w:p>
        </w:tc>
        <w:tc>
          <w:tcPr>
            <w:gridSpan w:val="3"/>
            <w:tcBorders>
              <w:left w:color="000000" w:space="0" w:sz="4" w:val="single"/>
              <w:right w:color="000000" w:space="0" w:sz="4" w:val="single"/>
            </w:tcBorders>
            <w:vAlign w:val="center"/>
          </w:tcPr>
          <w:p w:rsidR="00000000" w:rsidDel="00000000" w:rsidP="00000000" w:rsidRDefault="00000000" w:rsidRPr="00000000" w14:paraId="0000000B">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万振文</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Fonts w:ascii="SimSun" w:cs="SimSun" w:eastAsia="SimSun" w:hAnsi="SimSun"/>
                <w:sz w:val="24"/>
                <w:szCs w:val="24"/>
                <w:rtl w:val="0"/>
              </w:rPr>
              <w:t xml:space="preserve">(拟)创办企业</w:t>
            </w:r>
            <w:r w:rsidDel="00000000" w:rsidR="00000000" w:rsidRPr="00000000">
              <w:rPr>
                <w:rtl w:val="0"/>
              </w:rPr>
            </w:r>
          </w:p>
        </w:tc>
        <w:tc>
          <w:tcPr>
            <w:gridSpan w:val="3"/>
            <w:tcBorders>
              <w:left w:color="000000" w:space="0" w:sz="4" w:val="single"/>
              <w:right w:color="000000" w:space="0" w:sz="4" w:val="single"/>
            </w:tcBorders>
            <w:vAlign w:val="center"/>
          </w:tcPr>
          <w:p w:rsidR="00000000" w:rsidDel="00000000" w:rsidP="00000000" w:rsidRDefault="00000000" w:rsidRPr="00000000" w14:paraId="0000000F">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苏州麦慎数字科技有限公司</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联系人姓名</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万振文</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联系地址</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江苏省苏州市工业园区（拟定，待载体确认）</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联系人电话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13771900379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联系人手机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13771900379</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联系人邮箱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aw4wzw@gmail.com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申报日期</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2026年08月09日</w:t>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苏州工业园区科技创新委员会</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二〇二五年制</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sectPr>
          <w:footerReference r:id="rId8" w:type="even"/>
          <w:pgSz w:h="16838" w:w="11906" w:orient="portrait"/>
          <w:pgMar w:bottom="1440" w:top="1440" w:left="1800" w:right="180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SimHei" w:cs="SimHei" w:eastAsia="SimHei" w:hAnsi="SimHei"/>
          <w:b w:val="1"/>
          <w:bCs w:val="1"/>
          <w:i w:val="0"/>
          <w:iCs w:val="0"/>
          <w:smallCaps w:val="0"/>
          <w:strike w:val="0"/>
          <w:color w:val="000000"/>
          <w:sz w:val="32"/>
          <w:szCs w:val="32"/>
          <w:u w:val="none"/>
          <w:shd w:fill="auto" w:val="clear"/>
          <w:vertAlign w:val="baseline"/>
        </w:rPr>
      </w:pPr>
      <w:r w:rsidDel="00000000" w:rsidR="00000000" w:rsidRPr="00000000">
        <w:rPr>
          <w:rFonts w:ascii="SimHei" w:cs="SimHei" w:eastAsia="SimHei" w:hAnsi="SimHei"/>
          <w:b w:val="1"/>
          <w:bCs w:val="1"/>
          <w:i w:val="0"/>
          <w:iCs w:val="0"/>
          <w:smallCaps w:val="0"/>
          <w:strike w:val="0"/>
          <w:color w:val="000000"/>
          <w:sz w:val="32"/>
          <w:szCs w:val="32"/>
          <w:u w:val="none"/>
          <w:shd w:fill="auto" w:val="clear"/>
          <w:vertAlign w:val="baseline"/>
          <w:rtl w:val="0"/>
        </w:rPr>
        <w:t xml:space="preserve">目  录</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503211192"/>
        <w:docPartObj>
          <w:docPartGallery w:val="Table of Contents"/>
          <w:docPartUnique w:val="1"/>
        </w:docPartObj>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81f648i9vo">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一、项目信息</w:t>
            </w:r>
          </w:hyperlink>
          <w:hyperlink w:anchor="_heading=h.p81f648i9vo">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vwfmjnpgrcnr">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1、申报项目信息</w:t>
            </w:r>
          </w:hyperlink>
          <w:hyperlink w:anchor="_heading=h.vwfmjnpgrcn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atzasqj23n1b">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2、项目摘要</w:t>
            </w:r>
          </w:hyperlink>
          <w:hyperlink w:anchor="_heading=h.atzasqj23n1b">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7897ofzcqm50">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3、考核指标</w:t>
            </w:r>
          </w:hyperlink>
          <w:hyperlink w:anchor="_heading=h.7897ofzcqm50">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jhmiuvsuc9dr">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二、申报人信息</w:t>
            </w:r>
          </w:hyperlink>
          <w:hyperlink w:anchor="_heading=h.jhmiuvsuc9d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d2o8qx40ka5r">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1、基本信息</w:t>
            </w:r>
          </w:hyperlink>
          <w:hyperlink w:anchor="_heading=h.d2o8qx40ka5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d58w46lx5rjw">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2、工作和教育经历</w:t>
            </w:r>
          </w:hyperlink>
          <w:hyperlink w:anchor="_heading=h.d58w46lx5rjw">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aaij2qvre7hf">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3、专业资格证书</w:t>
            </w:r>
          </w:hyperlink>
          <w:hyperlink w:anchor="_heading=h.aaij2qvre7hf">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d7u4p8egxyiu">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4、知识产权信息</w:t>
            </w:r>
          </w:hyperlink>
          <w:hyperlink w:anchor="_heading=h.d7u4p8egxyiu">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h2gj1emngew8">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5、以往工作业绩</w:t>
            </w:r>
          </w:hyperlink>
          <w:hyperlink w:anchor="_heading=h.h2gj1emngew8">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ivmaezbutvuz">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三、主要团队成员情况</w:t>
            </w:r>
          </w:hyperlink>
          <w:hyperlink w:anchor="_heading=h.ivmaezbutvuz">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fii248ta4oq8">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四、所创（领）办企业基本情况（已落户园区企业填写）</w:t>
            </w:r>
          </w:hyperlink>
          <w:hyperlink w:anchor="_heading=h.fii248ta4oq8">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ry6rsqqs4gky">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四、拟创办企业信息（未落户园区项目填写）</w:t>
            </w:r>
          </w:hyperlink>
          <w:hyperlink w:anchor="_heading=h.ry6rsqqs4gky">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r1haoqbm79wm">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五、关联公司</w:t>
            </w:r>
          </w:hyperlink>
          <w:hyperlink w:anchor="_heading=h.r1haoqbm79wm">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8dnyneci4r30">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六、项目创业计划书</w:t>
            </w:r>
          </w:hyperlink>
          <w:hyperlink w:anchor="_heading=h.8dnyneci4r30">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sectPr>
          <w:footerReference r:id="rId9" w:type="default"/>
          <w:type w:val="nextPage"/>
          <w:pgSz w:h="16838" w:w="11906" w:orient="portrait"/>
          <w:pgMar w:bottom="1440" w:top="1440" w:left="1800" w:right="1800" w:header="720" w:footer="720"/>
        </w:sectPr>
      </w:pPr>
      <w:bookmarkStart w:colFirst="0" w:colLast="0" w:name="_heading=h.uexabohmfnsf" w:id="0"/>
      <w:bookmarkEnd w:id="0"/>
      <w:r w:rsidDel="00000000" w:rsidR="00000000" w:rsidRPr="00000000">
        <w:rPr>
          <w:rtl w:val="0"/>
        </w:rPr>
      </w:r>
    </w:p>
    <w:p w:rsidR="00000000" w:rsidDel="00000000" w:rsidP="00000000" w:rsidRDefault="00000000" w:rsidRPr="00000000" w14:paraId="0000003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项目信息</w:t>
      </w:r>
    </w:p>
    <w:p w:rsidR="00000000" w:rsidDel="00000000" w:rsidP="00000000" w:rsidRDefault="00000000" w:rsidRPr="00000000" w14:paraId="0000003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260" w:line="240" w:lineRule="auto"/>
        <w:ind w:left="532" w:right="0" w:hanging="390"/>
        <w:jc w:val="both"/>
        <w:rPr>
          <w:rFonts w:ascii="Arial" w:cs="Arial" w:eastAsia="Arial" w:hAnsi="Arial"/>
          <w:b w:val="1"/>
          <w:bCs w:val="1"/>
          <w:i w:val="0"/>
          <w:iCs w:val="0"/>
          <w:smallCaps w:val="0"/>
          <w:strike w:val="0"/>
          <w:color w:val="000000"/>
          <w:sz w:val="24"/>
          <w:szCs w:val="24"/>
          <w:u w:val="none"/>
          <w:shd w:fill="auto" w:val="clear"/>
        </w:rPr>
      </w:pPr>
      <w:bookmarkStart w:colFirst="0" w:colLast="0" w:name="_heading=h.vwfmjnpgrcnr" w:id="1"/>
      <w:bookmarkEnd w:id="1"/>
      <w:sdt>
        <w:sdtPr>
          <w:id w:val="1188732492"/>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申报项目信息</w:t>
          </w:r>
        </w:sdtContent>
      </w:sdt>
    </w:p>
    <w:tbl>
      <w:tblPr>
        <w:tblStyle w:val="Table2"/>
        <w:tblW w:w="888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4" w:val="single"/>
        </w:tblBorders>
        <w:tblLayout w:type="fixed"/>
        <w:tblLook w:val="0000"/>
      </w:tblPr>
      <w:tblGrid>
        <w:gridCol w:w="1806"/>
        <w:gridCol w:w="1707"/>
        <w:gridCol w:w="1701"/>
        <w:gridCol w:w="1843"/>
        <w:gridCol w:w="1831"/>
        <w:tblGridChange w:id="0">
          <w:tblGrid>
            <w:gridCol w:w="1806"/>
            <w:gridCol w:w="1707"/>
            <w:gridCol w:w="1701"/>
            <w:gridCol w:w="1843"/>
            <w:gridCol w:w="1831"/>
          </w:tblGrid>
        </w:tblGridChange>
      </w:tblGrid>
      <w:tr>
        <w:trPr>
          <w:cantSplit w:val="0"/>
          <w:trHeight w:val="6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项目名称</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sz w:val="24"/>
                <w:szCs w:val="24"/>
                <w:rtl w:val="0"/>
              </w:rPr>
              <w:t xml:space="preserve">光通讯激光器数字孪生技术</w:t>
            </w:r>
            <w:r w:rsidDel="00000000" w:rsidR="00000000" w:rsidRPr="00000000">
              <w:rPr>
                <w:rtl w:val="0"/>
              </w:rPr>
            </w:r>
          </w:p>
        </w:tc>
      </w:tr>
      <w:tr>
        <w:trPr>
          <w:cantSplit w:val="0"/>
          <w:trHeight w:val="623" w:hRule="atLeast"/>
          <w:tblHeader w:val="0"/>
        </w:trPr>
        <w:tc>
          <w:tcPr>
            <w:tcBorders>
              <w:top w:color="000000" w:space="0" w:sz="4" w:val="single"/>
            </w:tcBorders>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产业领域</w:t>
            </w:r>
          </w:p>
        </w:tc>
        <w:tc>
          <w:tcPr>
            <w:gridSpan w:val="4"/>
            <w:tcBorders>
              <w:top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新一代信息技术 - 人工智能应用（AI+）；新兴软件；下一代信息网络</w:t>
            </w:r>
          </w:p>
        </w:tc>
      </w:tr>
      <w:tr>
        <w:trPr>
          <w:cantSplit w:val="0"/>
          <w:trHeight w:val="623" w:hRule="atLeast"/>
          <w:tblHeader w:val="0"/>
        </w:trPr>
        <w:tc>
          <w:tcP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技术关键词</w:t>
            </w:r>
          </w:p>
        </w:tc>
        <w:tc>
          <w:tcPr>
            <w:gridSpan w:val="4"/>
            <w:vAlign w:val="center"/>
            <w:tcMar>
              <w:top w:w="100" w:type="dxa"/>
              <w:left w:w="100" w:type="dxa"/>
              <w:bottom w:w="100" w:type="dxa"/>
              <w:right w:w="100" w:type="dxa"/>
            </w:tcMar>
          </w:tcPr>
          <w:p>
            <w:pPr>
              <w:spacing w:line="276" w:lineRule="auto"/>
            </w:pPr>
            <w:r>
              <w:rPr>
                <w:rFonts w:ascii="Times New Roman" w:hAnsi="Times New Roman" w:eastAsia="宋体"/>
                <w:b w:val="0"/>
                <w:sz w:val="21"/>
              </w:rPr>
              <w:t>数字孪生；PINN；光通信；半导体；云仿真</w:t>
            </w:r>
          </w:p>
        </w:tc>
      </w:tr>
      <w:tr>
        <w:trPr>
          <w:cantSplit w:val="0"/>
          <w:trHeight w:val="623" w:hRule="atLeast"/>
          <w:tblHeader w:val="0"/>
        </w:trPr>
        <w:tc>
          <w:tcPr>
            <w:vAlign w:val="top"/>
          </w:tcPr>
          <w:p w:rsidR="00000000" w:rsidDel="00000000" w:rsidP="00000000" w:rsidRDefault="00000000" w:rsidRPr="00000000" w14:paraId="00000047">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光通讯</w:t>
            </w:r>
          </w:p>
        </w:tc>
        <w:tc>
          <w:tcPr>
            <w:vAlign w:val="top"/>
          </w:tcPr>
          <w:p w:rsidR="00000000" w:rsidDel="00000000" w:rsidP="00000000" w:rsidRDefault="00000000" w:rsidRPr="00000000" w14:paraId="00000048">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激光器</w:t>
            </w:r>
          </w:p>
        </w:tc>
        <w:tc>
          <w:tcPr>
            <w:vAlign w:val="top"/>
          </w:tcPr>
          <w:p w:rsidR="00000000" w:rsidDel="00000000" w:rsidP="00000000" w:rsidRDefault="00000000" w:rsidRPr="00000000" w14:paraId="00000049">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量子阱</w:t>
            </w:r>
          </w:p>
        </w:tc>
        <w:tc>
          <w:tcPr>
            <w:vAlign w:val="top"/>
          </w:tcPr>
          <w:p w:rsidR="00000000" w:rsidDel="00000000" w:rsidP="00000000" w:rsidRDefault="00000000" w:rsidRPr="00000000" w14:paraId="0000004A">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SaaS软件</w:t>
            </w:r>
          </w:p>
        </w:tc>
        <w:tc>
          <w:tcPr>
            <w:vAlign w:val="top"/>
          </w:tcPr>
          <w:p w:rsidR="00000000" w:rsidDel="00000000" w:rsidP="00000000" w:rsidRDefault="00000000" w:rsidRPr="00000000" w14:paraId="0000004B">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数字孪生</w:t>
            </w:r>
          </w:p>
        </w:tc>
      </w:tr>
      <w:tr>
        <w:trPr>
          <w:cantSplit w:val="0"/>
          <w:trHeight w:val="623" w:hRule="atLeast"/>
          <w:tblHeader w:val="0"/>
        </w:trPr>
        <w:tc>
          <w:tcPr>
            <w:vAlign w:val="center"/>
          </w:tcPr>
          <w:bookmarkStart w:colFirst="0" w:colLast="0" w:name="bookmark=id.lctswkypru4x" w:id="2"/>
          <w:bookmarkEnd w:id="2"/>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申报类型</w:t>
            </w:r>
          </w:p>
        </w:tc>
        <w:tc>
          <w:tcPr>
            <w:gridSpan w:val="4"/>
            <w:vAlign w:val="center"/>
            <w:tcMar>
              <w:top w:w="100" w:type="dxa"/>
              <w:left w:w="100" w:type="dxa"/>
              <w:bottom w:w="100" w:type="dxa"/>
              <w:right w:w="100" w:type="dxa"/>
            </w:tcMar>
          </w:tcPr>
          <w:p>
            <w:pPr>
              <w:spacing w:line="276" w:lineRule="auto"/>
            </w:pPr>
            <w:r>
              <w:rPr>
                <w:rFonts w:ascii="Times New Roman" w:hAnsi="Times New Roman" w:eastAsia="宋体"/>
                <w:b w:val="0"/>
                <w:sz w:val="21"/>
              </w:rPr>
              <w:t>☑领军项目      □领军成长</w:t>
            </w:r>
          </w:p>
        </w:tc>
      </w:tr>
      <w:tr>
        <w:trPr>
          <w:cantSplit w:val="0"/>
          <w:trHeight w:val="623" w:hRule="atLeast"/>
          <w:tblHeader w:val="0"/>
        </w:trPr>
        <w:tc>
          <w:tcPr>
            <w:vAlign w:val="center"/>
          </w:tcPr>
          <w:bookmarkStart w:colFirst="0" w:colLast="0" w:name="bookmark=id.es3p0tz1xnut" w:id="3"/>
          <w:bookmarkEnd w:id="3"/>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是否首次申报园区领军</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若否，首次申报时间</w:t>
            </w:r>
          </w:p>
        </w:tc>
        <w:tc>
          <w:tcPr>
            <w:gridSpan w:val="2"/>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年   月</w:t>
            </w:r>
          </w:p>
        </w:tc>
      </w:tr>
      <w:tr>
        <w:trPr>
          <w:cantSplit w:val="0"/>
          <w:trHeight w:val="623" w:hRule="atLeast"/>
          <w:tblHeader w:val="0"/>
        </w:trPr>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是否需要政府融资支持</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若是，请选择融资类型</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□债权融资 ☑股权融资</w:t>
            </w:r>
          </w:p>
        </w:tc>
      </w:tr>
      <w:tr>
        <w:trPr>
          <w:cantSplit w:val="1"/>
          <w:trHeight w:val="623" w:hRule="atLeast"/>
          <w:tblHeader w:val="0"/>
        </w:trPr>
        <w:tc>
          <w:tcPr>
            <w:vMerge w:val="restart"/>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是否已获社会资本投资</w:t>
            </w:r>
          </w:p>
        </w:tc>
        <w:tc>
          <w:tcPr>
            <w:vMerge w:val="restart"/>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Merge w:val="restart"/>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如果已获得社会资本投资</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融资总额（万元）：0</w:t>
            </w:r>
          </w:p>
        </w:tc>
      </w:tr>
      <w:tr>
        <w:trPr>
          <w:cantSplit w:val="1"/>
          <w:trHeight w:val="623" w:hRule="atLeast"/>
          <w:tblHeader w:val="0"/>
        </w:trPr>
        <w:tc>
          <w:tcPr>
            <w:vMerge w:val="continue"/>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社会资本持股比例（%）：0</w:t>
            </w:r>
          </w:p>
        </w:tc>
      </w:tr>
      <w:tr>
        <w:trPr>
          <w:cantSplit w:val="1"/>
          <w:trHeight w:val="623" w:hRule="atLeast"/>
          <w:tblHeader w:val="0"/>
        </w:trPr>
        <w:tc>
          <w:tcPr>
            <w:vMerge w:val="continue"/>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已到账金额（万元）：0</w:t>
            </w:r>
          </w:p>
        </w:tc>
      </w:tr>
      <w:tr>
        <w:trPr>
          <w:cantSplit w:val="1"/>
          <w:trHeight w:val="623" w:hRule="atLeast"/>
          <w:tblHeader w:val="0"/>
        </w:trPr>
        <w:tc>
          <w:tcPr>
            <w:vMerge w:val="restart"/>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是否已获国有资本投资</w:t>
            </w:r>
          </w:p>
        </w:tc>
        <w:tc>
          <w:tcPr>
            <w:vMerge w:val="restart"/>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Merge w:val="restart"/>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如果已获得国有资本投资</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融资总额（万元）：0</w:t>
            </w:r>
          </w:p>
        </w:tc>
      </w:tr>
      <w:tr>
        <w:trPr>
          <w:cantSplit w:val="1"/>
          <w:trHeight w:val="623" w:hRule="atLeast"/>
          <w:tblHeader w:val="0"/>
        </w:trPr>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国有资本持股比例（%）：0</w:t>
            </w:r>
          </w:p>
        </w:tc>
      </w:tr>
      <w:tr>
        <w:trPr>
          <w:cantSplit w:val="1"/>
          <w:trHeight w:val="623" w:hRule="atLeast"/>
          <w:tblHeader w:val="0"/>
        </w:trPr>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已到账金额（万元）：0</w:t>
            </w:r>
          </w:p>
        </w:tc>
      </w:tr>
      <w:tr>
        <w:trPr>
          <w:cantSplit w:val="0"/>
          <w:trHeight w:val="623" w:hRule="atLeast"/>
          <w:tblHeader w:val="0"/>
        </w:trPr>
        <w:tc>
          <w:tcP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是否建立海外研发中心</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如果已建立海外研发中心</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国家：□美国☑欧盟□日本□其他（丹麦）</w:t>
            </w:r>
          </w:p>
        </w:tc>
      </w:tr>
      <w:tr>
        <w:trPr>
          <w:cantSplit w:val="0"/>
          <w:trHeight w:val="623" w:hRule="atLeast"/>
          <w:tblHeader w:val="0"/>
        </w:trPr>
        <w:tc>
          <w:tcP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是否已联系</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载体</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如果是，请写明载体的名称</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拟联系苏州工业园区人工智能、集成电路与光子产业相关孵化载体</w:t>
            </w:r>
          </w:p>
        </w:tc>
      </w:tr>
      <w:tr>
        <w:trPr>
          <w:cantSplit w:val="0"/>
          <w:trHeight w:val="623" w:hRule="atLeast"/>
          <w:tblHeader w:val="0"/>
        </w:trPr>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是否有举荐人</w:t>
            </w:r>
          </w:p>
        </w:tc>
        <w:tc>
          <w:tcPr>
            <w:gridSpan w:val="4"/>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p>
        </w:tc>
      </w:tr>
      <w:tr>
        <w:trPr>
          <w:cantSplit w:val="0"/>
          <w:trHeight w:val="623" w:hRule="atLeast"/>
          <w:tblHeader w:val="0"/>
        </w:trPr>
        <w:tc>
          <w:tcP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举荐人姓名</w:t>
            </w:r>
          </w:p>
        </w:tc>
        <w:tc>
          <w:tcP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举荐人资质</w:t>
            </w:r>
          </w:p>
        </w:tc>
        <w:tc>
          <w:tcPr>
            <w:gridSpan w:val="2"/>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3" w:hRule="atLeast"/>
          <w:tblHeader w:val="0"/>
        </w:trPr>
        <w:tc>
          <w:tcP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是否属于以</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下产业领域</w:t>
            </w:r>
          </w:p>
        </w:tc>
        <w:tc>
          <w:tcPr>
            <w:gridSpan w:val="4"/>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纳米</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□军工 □</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光子</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□低空经济 □ESG □大模型 </w:t>
            </w:r>
          </w:p>
        </w:tc>
      </w:tr>
      <w:tr>
        <w:trPr>
          <w:cantSplit w:val="0"/>
          <w:trHeight w:val="1550" w:hRule="atLeast"/>
          <w:tblHeader w:val="0"/>
        </w:trPr>
        <w:tc>
          <w:tcPr>
            <w:gridSpan w:val="5"/>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如果属于以上领域，请分别说明特性。（限200字）</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atzasqj23n1b" w:id="5"/>
      <w:bookmarkEnd w:id="5"/>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产业领域说明：</w:t>
      </w:r>
      <w:r w:rsidDel="00000000" w:rsidR="00000000" w:rsidRPr="00000000">
        <w:rPr>
          <w:rtl w:val="0"/>
        </w:rPr>
      </w:r>
    </w:p>
    <w:tbl>
      <w:tblPr>
        <w:tblStyle w:val="Table3"/>
        <w:tblpPr w:leftFromText="180" w:rightFromText="180" w:topFromText="0" w:bottomFromText="0" w:vertAnchor="page" w:horzAnchor="margin" w:tblpXSpec="center" w:tblpY="381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
        <w:gridCol w:w="2005"/>
        <w:gridCol w:w="6227"/>
        <w:tblGridChange w:id="0">
          <w:tblGrid>
            <w:gridCol w:w="694"/>
            <w:gridCol w:w="2005"/>
            <w:gridCol w:w="6227"/>
          </w:tblGrid>
        </w:tblGridChange>
      </w:tblGrid>
      <w:tr>
        <w:trPr>
          <w:cantSplit w:val="1"/>
          <w:trHeight w:val="560" w:hRule="atLeast"/>
          <w:tblHeader w:val="0"/>
        </w:trPr>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序号</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一级产业领域</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二级产业领域</w:t>
            </w:r>
            <w:r w:rsidDel="00000000" w:rsidR="00000000" w:rsidRPr="00000000">
              <w:rPr>
                <w:rtl w:val="0"/>
              </w:rPr>
            </w:r>
          </w:p>
        </w:tc>
      </w:tr>
      <w:tr>
        <w:trPr>
          <w:cantSplit w:val="1"/>
          <w:trHeight w:val="981" w:hRule="atLeast"/>
          <w:tblHeader w:val="0"/>
        </w:trPr>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药物研发</w:t>
            </w:r>
          </w:p>
        </w:tc>
        <w:tc>
          <w:tcPr>
            <w:tcMar>
              <w:top w:w="0.0" w:type="dxa"/>
              <w:left w:w="108.0" w:type="dxa"/>
              <w:bottom w:w="0.0" w:type="dxa"/>
              <w:right w:w="108.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生物药国创中心专项（包括核酸药物；细胞治疗；基因治疗；创新型大分子药物）；化学药和中药研发；生物技术</w:t>
            </w:r>
          </w:p>
        </w:tc>
      </w:tr>
      <w:tr>
        <w:trPr>
          <w:cantSplit w:val="1"/>
          <w:trHeight w:val="558" w:hRule="atLeast"/>
          <w:tblHeader w:val="0"/>
        </w:trPr>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医疗器械</w:t>
            </w:r>
          </w:p>
        </w:tc>
        <w:tc>
          <w:tcPr>
            <w:tcMar>
              <w:top w:w="0.0" w:type="dxa"/>
              <w:left w:w="108.0" w:type="dxa"/>
              <w:bottom w:w="0.0" w:type="dxa"/>
              <w:right w:w="108.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体外诊断；植介入器械；影像设备；生物医用材料；其他</w:t>
            </w:r>
          </w:p>
        </w:tc>
      </w:tr>
      <w:tr>
        <w:trPr>
          <w:cantSplit w:val="1"/>
          <w:trHeight w:val="788" w:hRule="atLeast"/>
          <w:tblHeader w:val="0"/>
        </w:trPr>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3</w:t>
            </w:r>
          </w:p>
        </w:tc>
        <w:tc>
          <w:tcPr>
            <w:tcMar>
              <w:top w:w="0.0" w:type="dxa"/>
              <w:left w:w="108.0" w:type="dxa"/>
              <w:bottom w:w="0.0" w:type="dxa"/>
              <w:right w:w="108.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集成电路</w:t>
            </w:r>
          </w:p>
        </w:tc>
        <w:tc>
          <w:tcPr>
            <w:tcMar>
              <w:top w:w="0.0" w:type="dxa"/>
              <w:left w:w="108.0" w:type="dxa"/>
              <w:bottom w:w="0.0" w:type="dxa"/>
              <w:right w:w="108.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集成电路设计；集成电路制造；集成电路封测；集成电路关键材料、核心设备及零部件</w:t>
            </w:r>
          </w:p>
        </w:tc>
      </w:tr>
      <w:tr>
        <w:trPr>
          <w:cantSplit w:val="1"/>
          <w:trHeight w:val="842" w:hRule="atLeast"/>
          <w:tblHeader w:val="0"/>
        </w:trPr>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4</w:t>
            </w:r>
          </w:p>
        </w:tc>
        <w:tc>
          <w:tcPr>
            <w:tcMar>
              <w:top w:w="0.0" w:type="dxa"/>
              <w:left w:w="108.0" w:type="dxa"/>
              <w:bottom w:w="0.0" w:type="dxa"/>
              <w:right w:w="108.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新一代信息技术</w:t>
            </w:r>
          </w:p>
        </w:tc>
        <w:tc>
          <w:tcPr>
            <w:tcMar>
              <w:top w:w="0.0" w:type="dxa"/>
              <w:left w:w="108.0" w:type="dxa"/>
              <w:bottom w:w="0.0" w:type="dxa"/>
              <w:right w:w="108.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人工智能技术；人工智能应用（AI+）；</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工业互联网；互联网和云计算、大数据；新兴软件；下一代信息网络</w:t>
            </w:r>
          </w:p>
        </w:tc>
      </w:tr>
      <w:tr>
        <w:trPr>
          <w:cantSplit w:val="1"/>
          <w:trHeight w:val="501" w:hRule="atLeast"/>
          <w:tblHeader w:val="0"/>
        </w:trPr>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5</w:t>
            </w:r>
          </w:p>
        </w:tc>
        <w:tc>
          <w:tcPr>
            <w:tcMar>
              <w:top w:w="0.0" w:type="dxa"/>
              <w:left w:w="108.0" w:type="dxa"/>
              <w:bottom w:w="0.0" w:type="dxa"/>
              <w:right w:w="108.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高端装备制造</w:t>
            </w:r>
          </w:p>
        </w:tc>
        <w:tc>
          <w:tcPr>
            <w:tcMar>
              <w:top w:w="0.0" w:type="dxa"/>
              <w:left w:w="108.0" w:type="dxa"/>
              <w:bottom w:w="0.0" w:type="dxa"/>
              <w:right w:w="108.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智能传感器；重大装备制造；智能制造技术及服务</w:t>
            </w:r>
          </w:p>
        </w:tc>
      </w:tr>
      <w:tr>
        <w:trPr>
          <w:cantSplit w:val="1"/>
          <w:trHeight w:val="1200" w:hRule="atLeast"/>
          <w:tblHeader w:val="0"/>
        </w:trPr>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6</w:t>
            </w:r>
          </w:p>
        </w:tc>
        <w:tc>
          <w:tcPr>
            <w:tcMar>
              <w:top w:w="0.0" w:type="dxa"/>
              <w:left w:w="108.0" w:type="dxa"/>
              <w:bottom w:w="0.0" w:type="dxa"/>
              <w:right w:w="108.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新材料（新一代半导体）</w:t>
            </w:r>
          </w:p>
        </w:tc>
        <w:tc>
          <w:tcPr>
            <w:tcMar>
              <w:top w:w="0.0" w:type="dxa"/>
              <w:left w:w="108.0" w:type="dxa"/>
              <w:bottom w:w="0.0" w:type="dxa"/>
              <w:right w:w="108.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新型功能与复合材料；前沿新材料；第三代半导体国创中心专项（</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先进半导体光电子技术</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；先进半导体电力电子技术；先进半导体射频电子技术；先进半导体单晶衬底制备技术；其他先进半导体相关材料、装备、工艺及技术）</w:t>
            </w:r>
          </w:p>
        </w:tc>
      </w:tr>
      <w:tr>
        <w:trPr>
          <w:cantSplit w:val="1"/>
          <w:trHeight w:val="780" w:hRule="atLeast"/>
          <w:tblHeader w:val="0"/>
        </w:trPr>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碳达峰与碳中和</w:t>
            </w:r>
          </w:p>
        </w:tc>
        <w:tc>
          <w:tcPr>
            <w:tcMar>
              <w:top w:w="0.0" w:type="dxa"/>
              <w:left w:w="108.0" w:type="dxa"/>
              <w:bottom w:w="0.0" w:type="dxa"/>
              <w:right w:w="108.0" w:type="dxa"/>
            </w:tcM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可再生能源技术；节能与储能技术；新型电池技术；新型照明与显示技术；资源利用及污染防控技术；环境监控技术</w:t>
            </w:r>
          </w:p>
        </w:tc>
      </w:tr>
      <w:tr>
        <w:trPr>
          <w:cantSplit w:val="1"/>
          <w:trHeight w:val="435" w:hRule="atLeast"/>
          <w:tblHeader w:val="0"/>
        </w:trPr>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8</w:t>
            </w:r>
          </w:p>
        </w:tc>
        <w:tc>
          <w:tcPr>
            <w:tcMar>
              <w:top w:w="0.0" w:type="dxa"/>
              <w:left w:w="108.0" w:type="dxa"/>
              <w:bottom w:w="0.0" w:type="dxa"/>
              <w:right w:w="108.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前沿领域</w:t>
            </w:r>
          </w:p>
        </w:tc>
        <w:tc>
          <w:tcPr>
            <w:tcMar>
              <w:top w:w="0.0" w:type="dxa"/>
              <w:left w:w="108.0" w:type="dxa"/>
              <w:bottom w:w="0.0" w:type="dxa"/>
              <w:right w:w="108.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类脑智能；量子计算；IT+BT；元宇宙</w:t>
            </w:r>
          </w:p>
        </w:tc>
      </w:tr>
    </w:tbl>
    <w:p w:rsidR="00000000" w:rsidDel="00000000" w:rsidP="00000000" w:rsidRDefault="00000000" w:rsidRPr="00000000" w14:paraId="000000B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260" w:line="240" w:lineRule="auto"/>
        <w:ind w:left="532" w:right="0" w:hanging="390"/>
        <w:jc w:val="both"/>
        <w:rPr>
          <w:rFonts w:ascii="Arial" w:cs="Arial" w:eastAsia="Arial" w:hAnsi="Arial"/>
          <w:b w:val="1"/>
          <w:bCs w:val="1"/>
          <w:i w:val="0"/>
          <w:iCs w:val="0"/>
          <w:smallCaps w:val="0"/>
          <w:strike w:val="0"/>
          <w:color w:val="000000"/>
          <w:sz w:val="24"/>
          <w:szCs w:val="24"/>
          <w:u w:val="none"/>
          <w:shd w:fill="auto" w:val="clear"/>
        </w:rPr>
      </w:pPr>
      <w:sdt>
        <w:sdtPr>
          <w:id w:val="-1512130008"/>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项目摘要</w:t>
          </w:r>
        </w:sdtContent>
      </w:sdt>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jc w:val="left"/>
        <w:rPr>
          <w:rFonts w:ascii="SimSun" w:cs="SimSun" w:eastAsia="SimSun" w:hAnsi="SimSun"/>
          <w:b w:val="0"/>
          <w:bCs w:val="0"/>
          <w:i w:val="0"/>
          <w:iCs w:val="0"/>
          <w:smallCaps w:val="0"/>
          <w:strike w:val="0"/>
          <w:color w:val="000000"/>
          <w:sz w:val="24"/>
          <w:szCs w:val="24"/>
          <w:u w:val="none"/>
          <w:shd w:fill="auto" w:val="clear"/>
          <w:vertAlign w:val="baseline"/>
        </w:rPr>
      </w:pPr>
      <w:r>
        <w:rPr>
          <w:rFonts w:ascii="Times New Roman" w:hAnsi="Times New Roman" w:eastAsia="宋体"/>
          <w:sz w:val="21"/>
        </w:rPr>
        <w:t>1）团队优势：项目由万振文全职牵头。万振文为中科院博士、国家级人才，曾任厦门大学副教授、丹麦气象研究所资深研究员，近十年聚焦 CAE/工业软件算法创业，完成 EML、MySim 等软件和多项客户合同交付，已取得 3 项发明专利授权。顾俊先生拟全职担任商务负责人，公开资料显示其曾任苏州舜云工程软件有限公司仿真技术经理，负责动力系统模块解决方案研发及推广，并完成汽车行业多个头部企业热管理分析技术移交，具备仿真软件解决方案和客户推广经验。蒋寻涯教授为复旦大学研究员、博士生导师，曾入选中科院百人计划，作为兼职首席科学顾问负责光电仿真、L-I-V 测试验证技术路线和产业资源。</w:t>
      </w:r>
      <w:r>
        <w:br/>
      </w:r>
      <w:r>
        <w:rPr>
          <w:rFonts w:ascii="Times New Roman" w:hAnsi="Times New Roman" w:eastAsia="宋体"/>
          <w:sz w:val="21"/>
        </w:rPr>
        <w:t>2）目标产品：TLaser 是面向光通讯半导体激光器的数字孪生与在线标定平台，产品包括激光器参数快速仿真、L-I-V 实测曲线反演、批次漂移诊断、良率分析和云端模型管理五个模块。</w:t>
      </w:r>
      <w:r>
        <w:br/>
      </w:r>
      <w:r>
        <w:rPr>
          <w:rFonts w:ascii="Times New Roman" w:hAnsi="Times New Roman" w:eastAsia="宋体"/>
          <w:sz w:val="21"/>
        </w:rPr>
        <w:t>3）核心技术：以准三维激光器物理模型生成训练数据，用 PINN 代理模型实现毫秒级预测，再用实测 L-I-V 数据反向校准内部物性参数，解决传统仿真慢、测试数据与设计模型脱节、批次漂移难诊断的问题。</w:t>
      </w:r>
      <w:r>
        <w:br/>
      </w:r>
      <w:r>
        <w:rPr>
          <w:rFonts w:ascii="Times New Roman" w:hAnsi="Times New Roman" w:eastAsia="宋体"/>
          <w:sz w:val="21"/>
        </w:rPr>
        <w:t>4）客户价值：对光模块、激光芯片和测试装备企业，TLaser 可把器件设计筛选、失效定位和量产一致性分析从“人工经验+离线仿真”变为“数据闭环+快速预测”，减少重复测试和试错迭代，提升研发效率与良率判断能力。</w:t>
      </w:r>
      <w:r>
        <w:br/>
      </w:r>
      <w:r>
        <w:rPr>
          <w:rFonts w:ascii="Times New Roman" w:hAnsi="Times New Roman" w:eastAsia="宋体"/>
          <w:sz w:val="21"/>
        </w:rPr>
        <w:t>5）产业化基础：现已完成模拟器、1500 组训练样本、PINN 模型、标定脚本和中英文控制面板，可开展真实客户数据接入和联合验证。优先服务苏州园区及苏州光通信产业链企业，再复制到长三角和深圳/华南客户。</w:t>
      </w:r>
      <w:r>
        <w:br/>
      </w:r>
      <w:r>
        <w:rPr>
          <w:rFonts w:ascii="Times New Roman" w:hAnsi="Times New Roman" w:eastAsia="宋体"/>
          <w:sz w:val="21"/>
        </w:rPr>
        <w:t>6）商业模式与目标：前期以联合验证和模型适配服务收费，中期形成按器件型号/账号/部署方式收费的 SaaS 与私有化部署，第三年形成标准化商业版本。三年目标为新增项目经费 800 万元、主营收入 1330 万元、新增就业 25 人、受理发明专利 5 项、软著 6 项。</w:t>
      </w:r>
    </w:p>
    <w:tbl>
      <w:tblPr>
        <w:tblStyle w:val="Table4"/>
        <w:tblW w:w="87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6"/>
        <w:tblGridChange w:id="0">
          <w:tblGrid>
            <w:gridCol w:w="8766"/>
          </w:tblGrid>
        </w:tblGridChange>
      </w:tblGrid>
      <w:tr>
        <w:trPr>
          <w:cantSplit w:val="0"/>
          <w:trHeight w:val="371" w:hRule="atLeast"/>
          <w:tblHeader w:val="0"/>
        </w:trPr>
        <w:tc>
          <w:tcP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1）项目前期工作基础、主攻方向、目标、拟解决的重大问题</w:t>
            </w:r>
          </w:p>
        </w:tc>
      </w:tr>
      <w:tr>
        <w:trPr>
          <w:cantSplit w:val="0"/>
          <w:trHeight w:val="2353"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（1）申报人基础：万振文长期从事计算物理、海洋与生态建模、CAE 算法和工业软件开发，曾任厦门大学副教授、丹麦气象研究所资深研究员，入选国家级人才计划。近十年聚焦工业软件算法创业，开发 EML 高频电磁仿真、MySim 多物理场仿真等软件，服务清华大学深圳研究生院、上海市气象局信息中心、北京海基、上海应尧、苏州 ShonCloud、EastWave、Ansys 中国等高校、科研机构和企业客户。已授权发明专利 3 项，覆盖有限元分析系统、工程预测和生物量预报等数值算法软件方向。</w:t>
            </w:r>
            <w:r>
              <w:br/>
            </w:r>
            <w:r>
              <w:rPr>
                <w:rFonts w:ascii="Times New Roman" w:hAnsi="Times New Roman" w:eastAsia="宋体"/>
                <w:b w:val="0"/>
                <w:sz w:val="21"/>
              </w:rPr>
              <w:t>（2）项目进展：TLaser 已完成准三维激光器模拟器、1500 组训练样本、PINN 代理模型、参数标定脚本和中英文 Streamlit 控制面板，具备接入真实 L-I-V 数据开展客户试点的条件。</w:t>
            </w:r>
            <w:r>
              <w:br/>
            </w:r>
            <w:r>
              <w:rPr>
                <w:rFonts w:ascii="Times New Roman" w:hAnsi="Times New Roman" w:eastAsia="宋体"/>
                <w:b w:val="0"/>
                <w:sz w:val="21"/>
              </w:rPr>
              <w:t>（3）主攻方向：面向光通讯半导体激光器，建立“设计仿真-测试数据-参数反演-批次诊断”的数字孪生平台。</w:t>
            </w:r>
            <w:r>
              <w:br/>
            </w:r>
            <w:r>
              <w:rPr>
                <w:rFonts w:ascii="Times New Roman" w:hAnsi="Times New Roman" w:eastAsia="宋体"/>
                <w:b w:val="0"/>
                <w:sz w:val="21"/>
              </w:rPr>
              <w:t>（4）拟解决问题：传统激光器研发中离线仿真慢、测试数据不能反哺设计、批次漂移难解释、量产良率分析依赖专家经验。TLaser 的目标是让客户用同一套模型完成设计筛选、性能标定和量产诊断。</w:t>
            </w:r>
          </w:p>
        </w:tc>
      </w:tr>
      <w:tr>
        <w:trPr>
          <w:cantSplit w:val="0"/>
          <w:trHeight w:val="371" w:hRule="atLeast"/>
          <w:tblHeader w:val="0"/>
        </w:trPr>
        <w:tc>
          <w:tcP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2）项目团队组建意义及团队优势     </w:t>
            </w:r>
          </w:p>
        </w:tc>
      </w:tr>
      <w:tr>
        <w:trPr>
          <w:cantSplit w:val="0"/>
          <w:trHeight w:val="2267"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sz w:val="21"/>
              </w:rPr>
              <w:t>万振文：拟全职，CEO/CTO，负责公司战略、核心算法、产品定义和重点客户交付。其优势是计算物理、工业软件、数值算法和创业交付经验连续，已完成多款 CAE/仿真软件原型和客户合同交付。</w:t>
            </w:r>
            <w:r>
              <w:br/>
            </w:r>
            <w:r>
              <w:rPr>
                <w:rFonts w:ascii="Times New Roman" w:hAnsi="Times New Roman" w:eastAsia="宋体"/>
                <w:sz w:val="21"/>
              </w:rPr>
              <w:t>顾俊：拟全职，商务负责人/COO，负责苏州、深圳及长三角客户开发，试点合作、解决方案包装、销售渠道、合同谈判和回款管理。公开资料显示，其曾任苏州舜云工程软件有限公司仿真技术经理，负责动力系统模块解决方案研发及推广，完成汽车行业多个头部企业的热管理分析技术移交，具备把仿真软件能力转化为客户解决方案和商务机会的经验。</w:t>
            </w:r>
            <w:r>
              <w:br/>
            </w:r>
            <w:r>
              <w:rPr>
                <w:rFonts w:ascii="Times New Roman" w:hAnsi="Times New Roman" w:eastAsia="宋体"/>
                <w:sz w:val="21"/>
              </w:rPr>
              <w:t>蒋寻涯：兼职首席科学顾问，负责半导体光电仿真、全波电磁建模、L-I-V 测试验证技术路线、产品技术路线评审和产业客户资源协同。其为复旦大学研究员、博士生导师，曾入选中科院百人计划，并推进 EastWave 国产电磁仿真软件产业化。</w:t>
            </w:r>
            <w:r>
              <w:br/>
            </w:r>
            <w:r>
              <w:rPr>
                <w:rFonts w:ascii="Times New Roman" w:hAnsi="Times New Roman" w:eastAsia="宋体"/>
                <w:sz w:val="21"/>
              </w:rPr>
              <w:t>团队分工形成“全职创业与技术负责人 + 全职商务负责人 + 兼职科学顾问”的结构，解决评审关注的市场开拓、产品落地和测试验证责任边界问题。</w:t>
            </w:r>
          </w:p>
        </w:tc>
      </w:tr>
      <w:tr>
        <w:trPr>
          <w:cantSplit w:val="0"/>
          <w:trHeight w:val="556" w:hRule="atLeast"/>
          <w:tblHeader w:val="0"/>
        </w:trPr>
        <w:tc>
          <w:tcP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3）核心技术</w:t>
            </w:r>
          </w:p>
        </w:tc>
      </w:tr>
      <w:tr>
        <w:trPr>
          <w:cantSplit w:val="0"/>
          <w:trHeight w:val="642"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项目核心技术是否为卡脖子技术：☑是 □否</w:t>
            </w:r>
            <w:r>
              <w:br/>
            </w:r>
            <w:r>
              <w:rPr>
                <w:rFonts w:ascii="Times New Roman" w:hAnsi="Times New Roman" w:eastAsia="宋体"/>
                <w:b w:val="0"/>
                <w:sz w:val="21"/>
              </w:rPr>
              <w:t>项目核心技术是否为颠覆性技术：☑是 □否</w:t>
            </w:r>
            <w:r>
              <w:br/>
            </w:r>
            <w:r>
              <w:rPr>
                <w:rFonts w:ascii="Times New Roman" w:hAnsi="Times New Roman" w:eastAsia="宋体"/>
                <w:b w:val="0"/>
                <w:sz w:val="21"/>
              </w:rPr>
              <w:t>核心技术包括：1. 激光器准三维物理数字孪生模型，将腔长、反射率、温度、电流、有源区尺寸等参数与光功率、效率、载流子/光子剖面建立可解释映射；2. PINN 代理模型，把物理方程约束引入神经网络，使仿真从传统离线计算压缩到毫秒级预测；3. L-I-V 在线反演标定算法，用客户测试曲线识别内损耗、限制因子、串联/分流电阻等漂移参数；4. 面向生产测试数据的批次一致性与异常诊断模型。</w:t>
            </w:r>
            <w:r>
              <w:br/>
            </w:r>
            <w:r>
              <w:rPr>
                <w:rFonts w:ascii="Times New Roman" w:hAnsi="Times New Roman" w:eastAsia="宋体"/>
                <w:b w:val="0"/>
                <w:sz w:val="21"/>
              </w:rPr>
              <w:t>商业价值：客户不只是“买一个仿真工具”，而是购买能直接接入测试数据、缩短设计迭代、解释失效原因和提升量产一致性判断的工程平台。该类垂直数字孪生平台目前在国内光通讯激光器场景中稀缺，具备首创性和国产替代价值。</w:t>
            </w:r>
          </w:p>
        </w:tc>
      </w:tr>
      <w:tr>
        <w:trPr>
          <w:cantSplit w:val="0"/>
          <w:trHeight w:val="2640" w:hRule="atLeast"/>
          <w:tblHeader w:val="0"/>
        </w:trPr>
        <w:tc>
          <w:tcP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9" w:hRule="atLeast"/>
          <w:tblHeader w:val="0"/>
        </w:trPr>
        <w:tc>
          <w:tcP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4）目标产品</w:t>
            </w:r>
          </w:p>
        </w:tc>
      </w:tr>
      <w:tr>
        <w:trPr>
          <w:cantSplit w:val="0"/>
          <w:trHeight w:val="369" w:hRule="atLeast"/>
          <w:tblHeader w:val="0"/>
        </w:trPr>
        <w:tc>
          <w:tcP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产品形态：</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最终消费产品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sz w:val="24"/>
                <w:szCs w:val="24"/>
                <w:u w:val="none"/>
                <w:shd w:fill="auto" w:val="clear"/>
                <w:vertAlign w:val="baseline"/>
                <w:rtl w:val="0"/>
              </w:rPr>
              <w:t xml:space="preserve">工业产品</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工业中间产品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技术服务</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其他</w:t>
            </w:r>
          </w:p>
        </w:tc>
      </w:tr>
      <w:tr>
        <w:trPr>
          <w:cantSplit w:val="0"/>
          <w:trHeight w:val="2684"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产品形态：□最终消费产品 ☑工业产品 □工业中间产品 ☑技术服务 ☑其他（SaaS/私有化工业软件）。</w:t>
            </w:r>
            <w:r>
              <w:br/>
            </w:r>
            <w:r>
              <w:rPr>
                <w:rFonts w:ascii="Times New Roman" w:hAnsi="Times New Roman" w:eastAsia="宋体"/>
                <w:b w:val="0"/>
                <w:sz w:val="21"/>
              </w:rPr>
              <w:t>目标产品为 TLaser 光通讯激光器数字孪生与在线标定平台，包含五个模块：1. 器件参数快速仿真模块，服务设计阶段参数筛选；2. L-I-V 曲线反演模块，服务测试阶段性能标定；3. 批次漂移诊断模块，服务量产阶段一致性分析；4. 客户器件模型库，沉淀不同结构、工艺和批次数据；5. 云端可视化/API 接口，便于接入客户测试台和 PLM/研发流程。</w:t>
            </w:r>
            <w:r>
              <w:br/>
            </w:r>
            <w:r>
              <w:rPr>
                <w:rFonts w:ascii="Times New Roman" w:hAnsi="Times New Roman" w:eastAsia="宋体"/>
                <w:b w:val="0"/>
                <w:sz w:val="21"/>
              </w:rPr>
              <w:t>客户刚需：高速光模块升级使激光器效率、温漂、可靠性和一致性要求更高，客户需要更快判断“为什么这一批器件偏离设计值、如何调整参数、是否进入下一轮流片或封装”。TLaser 直接服务研发和测试决策，属于能减少试错成本、提高诊断效率的刚需型工业软件。</w:t>
            </w:r>
          </w:p>
        </w:tc>
      </w:tr>
      <w:tr>
        <w:trPr>
          <w:cantSplit w:val="0"/>
          <w:trHeight w:val="369" w:hRule="atLeast"/>
          <w:tblHeader w:val="0"/>
        </w:trPr>
        <w:tc>
          <w:tcP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5）产业化成熟度</w:t>
            </w:r>
          </w:p>
        </w:tc>
      </w:tr>
      <w:tr>
        <w:trPr>
          <w:cantSplit w:val="0"/>
          <w:trHeight w:val="371" w:hRule="atLeast"/>
          <w:tblHeader w:val="0"/>
        </w:trPr>
        <w:tc>
          <w:tcP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项目所属阶段：</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论证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研发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中试</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批量生产    </w:t>
            </w:r>
          </w:p>
        </w:tc>
      </w:tr>
      <w:tr>
        <w:trPr>
          <w:cantSplit w:val="0"/>
          <w:trHeight w:val="2733"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项目所属阶段：□论证 ☑研发 □中试 □批量生产</w:t>
            </w:r>
            <w:r>
              <w:br/>
            </w:r>
            <w:r>
              <w:rPr>
                <w:rFonts w:ascii="Times New Roman" w:hAnsi="Times New Roman" w:eastAsia="宋体"/>
                <w:b w:val="0"/>
                <w:sz w:val="21"/>
              </w:rPr>
              <w:t>当前软件原型已完成主要算法链路和可视化面板，已具备小试/客户联合验证基础；下一阶段重点不是从零研发，而是接入真实器件测试数据、完成 1-3 家苏州客户试点、形成可复用器件模型库和标准化部署包。产业化路径为：第一年完成 V1.0 工程版和试点验证；第二年形成 SaaS/私有化双版本和付费试点；第三年形成商业版、API 接口和批量客户交付能力。</w:t>
            </w:r>
          </w:p>
        </w:tc>
      </w:tr>
      <w:tr>
        <w:trPr>
          <w:cantSplit w:val="0"/>
          <w:trHeight w:val="369" w:hRule="atLeast"/>
          <w:tblHeader w:val="0"/>
        </w:trPr>
        <w:tc>
          <w:tcP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6）营销策略</w:t>
            </w:r>
          </w:p>
        </w:tc>
      </w:tr>
      <w:tr>
        <w:trPr>
          <w:cantSplit w:val="0"/>
          <w:trHeight w:val="2823"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商业模式分三层：1. 联合验证/模型适配服务，按器件型号或项目收费，早期单项目约 10-30 万元，用于客户数据接入、模型适配和验证报告；2. SaaS 订阅，按账号数、器件型号数和数据量收费，适合研发团队持续使用；3. 私有化部署/API 授权，面向头部光模块、激光芯片和测试装备企业，按年度授权、部署费和维护费收费。市场策略先聚焦苏州工业园区及苏州光通信产业链，重点对接旭创科技/中际旭创、度亘核芯、苏纳光电、苏州易缆微、东辉光学、奇点光子、荣旗科技等，再拓展长三角和全国客户。销售路径为“免费诊断样例-付费试点-年度授权/私有化部署”，用客户真实测试数据证明价值。</w:t>
            </w:r>
          </w:p>
        </w:tc>
      </w:tr>
      <w:tr>
        <w:trPr>
          <w:cantSplit w:val="0"/>
          <w:trHeight w:val="369" w:hRule="atLeast"/>
          <w:tblHeader w:val="0"/>
        </w:trPr>
        <w:tc>
          <w:tcP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7）未来三年发展目标及融资情况</w:t>
            </w:r>
          </w:p>
        </w:tc>
      </w:tr>
      <w:tr>
        <w:trPr>
          <w:cantSplit w:val="0"/>
          <w:trHeight w:val="3128"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sz w:val="21"/>
              </w:rPr>
              <w:t>第一年：完成苏州公司注册，万振文和顾俊为核心全职成员落地，蒋寻涯作为兼职首席科学顾问参与技术路线和测试验证评审；完成 TLaser V1.0 工程版，接入至少 1 家苏州客户真实 L-I-V 数据，主营收入 80 万元，新增就业 5 人。</w:t>
            </w:r>
            <w:r>
              <w:br/>
            </w:r>
            <w:r>
              <w:rPr>
                <w:rFonts w:ascii="Times New Roman" w:hAnsi="Times New Roman" w:eastAsia="宋体"/>
                <w:sz w:val="21"/>
              </w:rPr>
              <w:t>第二年：形成多器件型号模型库和 SaaS 试点版，完成 3 家以上付费试点，主营收入 350 万元，团队 12 人。</w:t>
            </w:r>
            <w:r>
              <w:br/>
            </w:r>
            <w:r>
              <w:rPr>
                <w:rFonts w:ascii="Times New Roman" w:hAnsi="Times New Roman" w:eastAsia="宋体"/>
                <w:sz w:val="21"/>
              </w:rPr>
              <w:t>第三年：形成商业版和私有化部署能力，完成 6 类以上器件型号验证，主营收入 900 万元，团队 25 人。三年累计受理发明专利 5 项、PCT 2 项、软著 6 项，力争高企培育/申报和园区/市级科技项目支持。</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7897ofzcqm50" w:id="6"/>
      <w:bookmarkEnd w:id="6"/>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260" w:line="240" w:lineRule="auto"/>
        <w:ind w:left="532" w:right="0" w:hanging="390"/>
        <w:jc w:val="both"/>
        <w:rPr>
          <w:rFonts w:ascii="Arial" w:cs="Arial" w:eastAsia="Arial" w:hAnsi="Arial"/>
          <w:b w:val="1"/>
          <w:bCs w:val="1"/>
          <w:i w:val="0"/>
          <w:iCs w:val="0"/>
          <w:smallCaps w:val="0"/>
          <w:strike w:val="0"/>
          <w:color w:val="000000"/>
          <w:sz w:val="24"/>
          <w:szCs w:val="24"/>
          <w:u w:val="none"/>
          <w:shd w:fill="auto" w:val="clear"/>
        </w:rPr>
      </w:pPr>
      <w:sdt>
        <w:sdtPr>
          <w:id w:val="1240752322"/>
          <w:tag w:val="goog_rdk_2"/>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考核指标</w:t>
          </w:r>
        </w:sdtContent>
      </w:sdt>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请认真填写近三年考核指标，可根据项目实际情况调整指标参数</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2"/>
          <w:szCs w:val="22"/>
          <w:u w:val="none"/>
          <w:shd w:fill="auto" w:val="clear"/>
          <w:vertAlign w:val="baseline"/>
          <w:rtl w:val="0"/>
        </w:rPr>
        <w:t xml:space="preserve">（此处内容将作为后期领军合同签订的依据）</w:t>
      </w: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（限1500字）</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STFangsong" w:cs="STFangsong" w:eastAsia="STFangsong" w:hAnsi="STFangsong"/>
          <w:b w:val="0"/>
          <w:bCs w:val="0"/>
          <w:i w:val="0"/>
          <w:iCs w:val="0"/>
          <w:smallCaps w:val="0"/>
          <w:strike w:val="0"/>
          <w:color w:val="ff0000"/>
          <w:sz w:val="24"/>
          <w:szCs w:val="24"/>
          <w:u w:val="none"/>
          <w:shd w:fill="auto" w:val="clear"/>
          <w:vertAlign w:val="baseline"/>
          <w:rtl w:val="0"/>
        </w:rPr>
        <w:t xml:space="preserve">注：由于项目立项后验收时需提供相应佐证材料，因此，项目考核指标请填写适合考核的指标，考核指标尽量量化，切勿盲目夸大预期成果。</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7fv7pfwubutn" w:id="7"/>
      <w:bookmarkEnd w:id="7"/>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主要研发技术指标（非必填项）（主要技术参数）</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（填写注意事项：合同目标值=第三年目标值）</w:t>
      </w:r>
      <w:r w:rsidDel="00000000" w:rsidR="00000000" w:rsidRPr="00000000">
        <w:rPr>
          <w:rtl w:val="0"/>
        </w:rPr>
      </w:r>
    </w:p>
    <w:tbl>
      <w:tblPr>
        <w:tblStyle w:val="Table5"/>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737" w:hRule="atLeast"/>
          <w:tblHeader w:val="0"/>
        </w:trPr>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(含目标单位)</w:t>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单次数字孪生预测延迟(ms)</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支持器件/工况参数维度(维)</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7</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L-I-V标定平均误差(MSE)</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≤1.0e-3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≤5.0e-3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≤2.0e-3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≤1.0e-3</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试点验证器件型号(类)</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z6tmobqxc0mw" w:id="8"/>
      <w:bookmarkEnd w:id="8"/>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主要知识产权指标（包含发明专利、实用新型专利、外观专利、软件著作权、集成电路布局图等知识产权受理/授权数量）</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（填写注意事项：合同目标值=三年目标值之和）</w:t>
      </w:r>
      <w:r w:rsidDel="00000000" w:rsidR="00000000" w:rsidRPr="00000000">
        <w:rPr>
          <w:rtl w:val="0"/>
        </w:rPr>
      </w:r>
    </w:p>
    <w:tbl>
      <w:tblPr>
        <w:tblStyle w:val="Table6"/>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737" w:hRule="atLeast"/>
          <w:tblHeader w:val="0"/>
        </w:trPr>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受理发明专利(项)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受理PCT(项)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计算机软件著作权(项)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注册商标(件)</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形成核心算法技术秘密(项)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46z4iwgft75c" w:id="9"/>
      <w:bookmarkEnd w:id="9"/>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其他科技成果指标（可包含</w:t>
      </w:r>
      <w:r w:rsidDel="00000000" w:rsidR="00000000" w:rsidRPr="00000000">
        <w:rPr>
          <w:rFonts w:ascii="仿宋_GB2312" w:cs="仿宋_GB2312" w:eastAsia="仿宋_GB2312" w:hAnsi="仿宋_GB2312"/>
          <w:b w:val="1"/>
          <w:bCs w:val="1"/>
          <w:i w:val="0"/>
          <w:iCs w:val="0"/>
          <w:smallCaps w:val="0"/>
          <w:strike w:val="0"/>
          <w:color w:val="000000"/>
          <w:sz w:val="21"/>
          <w:szCs w:val="21"/>
          <w:u w:val="none"/>
          <w:shd w:fill="auto" w:val="clear"/>
          <w:vertAlign w:val="baseline"/>
          <w:rtl w:val="0"/>
        </w:rPr>
        <w:t xml:space="preserve">国家新药、医疗器械证、取得行业资质、认证、上级科技/人才项目、高企、行标、国标等资质</w:t>
      </w: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w:t>
      </w:r>
    </w:p>
    <w:tbl>
      <w:tblPr>
        <w:tblStyle w:val="Table7"/>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460" w:hRule="atLeast"/>
          <w:tblHeader w:val="0"/>
        </w:trPr>
        <w:tc>
          <w:tcP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606"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完成高新技术企业培育入库/申报</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r>
      <w:tr>
        <w:trPr>
          <w:cantSplit w:val="0"/>
          <w:trHeight w:val="686"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形成企业标准/技术白皮书(项)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r>
      <w:tr>
        <w:trPr>
          <w:cantSplit w:val="0"/>
          <w:trHeight w:val="648"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获得园区/市级科技项目或人才项目(项)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TFangsong" w:cs="STFangsong" w:eastAsia="STFangsong" w:hAnsi="STFangsong"/>
          <w:b w:val="0"/>
          <w:bCs w:val="0"/>
          <w:i w:val="0"/>
          <w:iCs w:val="0"/>
          <w:smallCaps w:val="0"/>
          <w:strike w:val="0"/>
          <w:color w:val="000000"/>
          <w:sz w:val="24"/>
          <w:szCs w:val="24"/>
          <w:u w:val="none"/>
          <w:shd w:fill="auto" w:val="clear"/>
          <w:vertAlign w:val="baseline"/>
        </w:rPr>
      </w:pPr>
      <w:bookmarkStart w:colFirst="0" w:colLast="0" w:name="_heading=h.c1apg09um9l8" w:id="10"/>
      <w:bookmarkEnd w:id="10"/>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主要经济、社会指标</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（填写注意事项：合同目标值=三年目标值之和）</w:t>
      </w:r>
      <w:r w:rsidDel="00000000" w:rsidR="00000000" w:rsidRPr="00000000">
        <w:rPr>
          <w:rtl w:val="0"/>
        </w:rPr>
      </w:r>
    </w:p>
    <w:tbl>
      <w:tblPr>
        <w:tblStyle w:val="Table8"/>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680" w:hRule="atLeast"/>
          <w:tblHeader w:val="0"/>
        </w:trPr>
        <w:tc>
          <w:tcP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新增项目经费(万元)</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800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180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260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360</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企业主营业务收入(万元)</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1330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350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900</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新增税收（万元）</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110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80</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新增就业人数（个）</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备注：新增项目经费是指项目期内，在申报公司账户用于本项目的费用，不是指到账而未使用的资金。新增就业人数是缴纳社保人数。</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1vf2ac2akqow" w:id="11"/>
      <w:bookmarkEnd w:id="11"/>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主要建设任务（非必填项）（如中试线、生产线及其规模等）</w:t>
      </w:r>
    </w:p>
    <w:tbl>
      <w:tblPr>
        <w:tblStyle w:val="Table9"/>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3"/>
        <w:gridCol w:w="1418"/>
        <w:gridCol w:w="1559"/>
        <w:gridCol w:w="1701"/>
        <w:gridCol w:w="1668"/>
        <w:tblGridChange w:id="0">
          <w:tblGrid>
            <w:gridCol w:w="2443"/>
            <w:gridCol w:w="1418"/>
            <w:gridCol w:w="1559"/>
            <w:gridCol w:w="1701"/>
            <w:gridCol w:w="1668"/>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研发办公场地建设(平方米)</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300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200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300</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云端仿真与训练平台(套)</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原型部署</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试点部署</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商业部署</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器件测试数据合作库(批次)</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15</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客户联合验证项目(项)</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4</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核心算法模块工程化(个)</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b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j7ab0c1n44a9" w:id="12"/>
      <w:bookmarkEnd w:id="12"/>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仿宋_GB2312" w:cs="仿宋_GB2312" w:eastAsia="仿宋_GB2312" w:hAnsi="仿宋_GB2312"/>
          <w:b w:val="1"/>
          <w:bCs w:val="1"/>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6）分阶段目标</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nz5y9x311r3" w:id="13"/>
      <w:bookmarkEnd w:id="13"/>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新增就业人数仅包括参保人数</w:t>
      </w:r>
      <w:r w:rsidDel="00000000" w:rsidR="00000000" w:rsidRPr="00000000">
        <w:rPr>
          <w:rtl w:val="0"/>
        </w:rPr>
      </w:r>
    </w:p>
    <w:tbl>
      <w:tblPr>
        <w:tblStyle w:val="Table10"/>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8"/>
        <w:gridCol w:w="1406"/>
        <w:gridCol w:w="1700"/>
        <w:gridCol w:w="1984"/>
        <w:gridCol w:w="2228"/>
        <w:tblGridChange w:id="0">
          <w:tblGrid>
            <w:gridCol w:w="1538"/>
            <w:gridCol w:w="1406"/>
            <w:gridCol w:w="1700"/>
            <w:gridCol w:w="1984"/>
            <w:gridCol w:w="2228"/>
          </w:tblGrid>
        </w:tblGridChange>
      </w:tblGrid>
      <w:tr>
        <w:trPr>
          <w:cantSplit w:val="0"/>
          <w:tblHeader w:val="0"/>
        </w:trPr>
        <w:tc>
          <w:tcP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阶段</w:t>
            </w:r>
          </w:p>
        </w:tc>
        <w:tc>
          <w:tcP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o2o0vgoq8ya1" w:id="14"/>
            <w:bookmarkEnd w:id="14"/>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投入资金</w:t>
              <w:br w:type="textWrapp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qv0eb9fz9sfp" w:id="15"/>
            <w:bookmarkEnd w:id="15"/>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新增就业人数</w:t>
              <w:br w:type="textWrapping"/>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n1f21euz8f1f" w:id="16"/>
            <w:bookmarkEnd w:id="16"/>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br w:type="textWrapping"/>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ov0rfktlyozb" w:id="17"/>
            <w:bookmarkEnd w:id="17"/>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w:t>
              <w:br w:type="textWrapp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r>
      <w:tr>
        <w:trPr>
          <w:cantSplit w:val="1"/>
          <w:trHeight w:val="524" w:hRule="atLeast"/>
          <w:tblHeader w:val="0"/>
        </w:trPr>
        <w:tc>
          <w:tcPr>
            <w:vMerge w:val="restart"/>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un5xqw24bd3r" w:id="18"/>
            <w:bookmarkEnd w:id="18"/>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第一年</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180</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80</w:t>
            </w:r>
          </w:p>
        </w:tc>
      </w:tr>
      <w:tr>
        <w:trPr>
          <w:cantSplit w:val="1"/>
          <w:trHeight w:val="2072" w:hRule="atLeast"/>
          <w:tblHeader w:val="0"/>
        </w:trPr>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完成苏州工业园区公司设立、核心算法代码规范化、TLaser V1.0 工程化、接入至少 1 家试点客户真实 L-I-V 数据；申请 1 项发明专利、2 项软著，建立云端演示环境。</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r>
          </w:p>
        </w:tc>
      </w:tr>
      <w:tr>
        <w:trPr>
          <w:cantSplit w:val="1"/>
          <w:tblHeader w:val="0"/>
        </w:trPr>
        <w:tc>
          <w:tcPr>
            <w:vMerge w:val="restart"/>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piy4vwh2olx7" w:id="21"/>
            <w:bookmarkEnd w:id="21"/>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第二年</w:t>
            </w:r>
          </w:p>
        </w:tc>
        <w:tc>
          <w:tcP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iftb5qj74en5" w:id="22"/>
            <w:bookmarkEnd w:id="2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投入资金</w:t>
              <w:br w:type="textWrapp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cqh3y87x1v8p" w:id="23"/>
            <w:bookmarkEnd w:id="23"/>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新增就业人数</w:t>
              <w:br w:type="textWrapping"/>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5a65i9wo3z0u" w:id="24"/>
            <w:bookmarkEnd w:id="24"/>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br w:type="textWrapping"/>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fwd1ak6ty36y" w:id="25"/>
            <w:bookmarkEnd w:id="25"/>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w:t>
              <w:br w:type="textWrapping"/>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r>
      <w:tr>
        <w:trPr>
          <w:cantSplit w:val="1"/>
          <w:trHeight w:val="588" w:hRule="atLeast"/>
          <w:tblHeader w:val="0"/>
        </w:trPr>
        <w:tc>
          <w:tcPr>
            <w:vMerge w:val="continue"/>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260</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12</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350</w:t>
            </w:r>
          </w:p>
        </w:tc>
      </w:tr>
      <w:tr>
        <w:trPr>
          <w:cantSplit w:val="1"/>
          <w:trHeight w:val="2070" w:hRule="atLeast"/>
          <w:tblHeader w:val="0"/>
        </w:trPr>
        <w:tc>
          <w:tcPr>
            <w:vMerge w:val="continue"/>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完成多型号激光器参数库、SaaS 试点版和客户联合验证；申请 2 项发明专利、1 项 PCT、2 项软著；形成 3 个付费试点项目和行业白皮书。</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r>
          </w:p>
        </w:tc>
      </w:tr>
      <w:tr>
        <w:trPr>
          <w:cantSplit w:val="1"/>
          <w:tblHeader w:val="0"/>
        </w:trPr>
        <w:tc>
          <w:tcPr>
            <w:vMerge w:val="restart"/>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yp9tedx8r8jt" w:id="28"/>
            <w:bookmarkEnd w:id="28"/>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第三年</w:t>
            </w:r>
          </w:p>
        </w:tc>
        <w:tc>
          <w:tcP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o37hb41q2fpg" w:id="29"/>
            <w:bookmarkEnd w:id="29"/>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投入资金</w:t>
              <w:br w:type="textWrapp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fg9iestg0ss6" w:id="30"/>
            <w:bookmarkEnd w:id="30"/>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新增就业人数</w:t>
              <w:br w:type="textWrapping"/>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g86kw0vhmbum" w:id="31"/>
            <w:bookmarkEnd w:id="31"/>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br w:type="textWrapping"/>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uwfmswau1qhk" w:id="32"/>
            <w:bookmarkEnd w:id="3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w:t>
              <w:br w:type="textWrapping"/>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r>
      <w:tr>
        <w:trPr>
          <w:cantSplit w:val="1"/>
          <w:trHeight w:val="582" w:hRule="atLeast"/>
          <w:tblHeader w:val="0"/>
        </w:trPr>
        <w:tc>
          <w:tcPr>
            <w:vMerge w:val="continue"/>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360</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900</w:t>
            </w:r>
          </w:p>
        </w:tc>
      </w:tr>
      <w:tr>
        <w:trPr>
          <w:cantSplit w:val="1"/>
          <w:trHeight w:val="2070" w:hRule="atLeast"/>
          <w:tblHeader w:val="0"/>
        </w:trPr>
        <w:tc>
          <w:tcPr>
            <w:vMerge w:val="continue"/>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完成商业版平台、私有化部署能力和标准化交付流程；累计服务不少于 6 类器件型号，形成 8 个联合验证/商业项目，主营收入达到 900 万元。</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r>
          </w:p>
        </w:tc>
      </w:tr>
    </w:tbl>
    <w:p w:rsidR="00000000" w:rsidDel="00000000" w:rsidP="00000000" w:rsidRDefault="00000000" w:rsidRPr="00000000" w14:paraId="000001A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t8v9om45s4wv" w:id="35"/>
      <w:bookmarkEnd w:id="35"/>
      <w:r w:rsidDel="00000000" w:rsidR="00000000" w:rsidRPr="00000000">
        <w:br w:type="page"/>
      </w:r>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申报人信息</w:t>
      </w:r>
    </w:p>
    <w:p w:rsidR="00000000" w:rsidDel="00000000" w:rsidP="00000000" w:rsidRDefault="00000000" w:rsidRPr="00000000" w14:paraId="000001AB">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1920096921"/>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1、基本信息</w:t>
          </w:r>
        </w:sdtContent>
      </w:sdt>
    </w:p>
    <w:tbl>
      <w:tblPr>
        <w:tblStyle w:val="Table11"/>
        <w:tblW w:w="885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4" w:val="single"/>
        </w:tblBorders>
        <w:tblLayout w:type="fixed"/>
        <w:tblLook w:val="0000"/>
      </w:tblPr>
      <w:tblGrid>
        <w:gridCol w:w="817"/>
        <w:gridCol w:w="421"/>
        <w:gridCol w:w="1448"/>
        <w:gridCol w:w="823"/>
        <w:gridCol w:w="595"/>
        <w:gridCol w:w="850"/>
        <w:gridCol w:w="1228"/>
        <w:gridCol w:w="71"/>
        <w:gridCol w:w="143"/>
        <w:gridCol w:w="543"/>
        <w:gridCol w:w="1906"/>
        <w:gridCol w:w="12"/>
        <w:tblGridChange w:id="0">
          <w:tblGrid>
            <w:gridCol w:w="817"/>
            <w:gridCol w:w="421"/>
            <w:gridCol w:w="1448"/>
            <w:gridCol w:w="823"/>
            <w:gridCol w:w="595"/>
            <w:gridCol w:w="850"/>
            <w:gridCol w:w="1228"/>
            <w:gridCol w:w="71"/>
            <w:gridCol w:w="143"/>
            <w:gridCol w:w="543"/>
            <w:gridCol w:w="1906"/>
            <w:gridCol w:w="12"/>
          </w:tblGrid>
        </w:tblGridChange>
      </w:tblGrid>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姓  名</w:t>
            </w:r>
          </w:p>
        </w:tc>
        <w:tc>
          <w:tcPr>
            <w:tcBorders>
              <w:top w:color="000000" w:space="0" w:sz="4" w:val="single"/>
              <w:bottom w:color="000000"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i w:val="1"/>
                <w:iCs w:val="1"/>
                <w:sz w:val="24"/>
                <w:szCs w:val="24"/>
                <w:rtl w:val="0"/>
              </w:rPr>
              <w:t xml:space="preserve">万振文</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出生日期</w:t>
            </w:r>
          </w:p>
        </w:tc>
        <w:tc>
          <w:tcPr>
            <w:gridSpan w:val="5"/>
            <w:tcBorders>
              <w:top w:color="000000" w:space="0" w:sz="4" w:val="single"/>
              <w:bottom w:color="000000" w:space="0" w:sz="4" w:val="single"/>
            </w:tcBorders>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1970.10.05</w:t>
            </w:r>
            <w:r w:rsidDel="00000000" w:rsidR="00000000" w:rsidRPr="00000000">
              <w:rPr>
                <w:rtl w:val="0"/>
              </w:rPr>
            </w:r>
          </w:p>
        </w:tc>
        <w:tc>
          <w:tcPr>
            <w:gridSpan w:val="2"/>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照 片</w:t>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性  别</w:t>
            </w:r>
          </w:p>
        </w:tc>
        <w:tc>
          <w:tcPr>
            <w:tcBorders>
              <w:top w:color="000000" w:space="0" w:sz="4" w:val="single"/>
              <w:bottom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男</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   籍</w:t>
            </w:r>
          </w:p>
        </w:tc>
        <w:tc>
          <w:tcPr>
            <w:gridSpan w:val="5"/>
            <w:tcBorders>
              <w:top w:color="000000" w:space="0" w:sz="4" w:val="single"/>
              <w:bottom w:color="000000"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中国</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政治面貌</w:t>
            </w:r>
          </w:p>
        </w:tc>
        <w:tc>
          <w:tcPr>
            <w:tcBorders>
              <w:top w:color="000000" w:space="0" w:sz="4" w:val="single"/>
              <w:bottom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国内职称</w:t>
            </w:r>
          </w:p>
        </w:tc>
        <w:tc>
          <w:tcPr>
            <w:gridSpan w:val="5"/>
            <w:tcBorders>
              <w:top w:color="000000" w:space="0" w:sz="4" w:val="single"/>
              <w:bottom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启明计划入选者</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最高学位</w:t>
            </w:r>
          </w:p>
        </w:tc>
        <w:tc>
          <w:tcPr>
            <w:tcBorders>
              <w:top w:color="000000" w:space="0" w:sz="4" w:val="single"/>
              <w:bottom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5"/>
            <w:tcBorders>
              <w:top w:color="000000" w:space="0" w:sz="4" w:val="single"/>
              <w:bottom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中科院海洋所</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   业</w:t>
            </w:r>
          </w:p>
        </w:tc>
        <w:tc>
          <w:tcPr>
            <w:tcBorders>
              <w:top w:color="000000" w:space="0" w:sz="4" w:val="single"/>
              <w:bottom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物理海洋学</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专业类型</w:t>
            </w:r>
          </w:p>
        </w:tc>
        <w:tc>
          <w:tcPr>
            <w:gridSpan w:val="5"/>
            <w:tcBorders>
              <w:top w:color="000000" w:space="0" w:sz="4" w:val="single"/>
              <w:bottom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理学</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7"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证件类型</w:t>
            </w:r>
          </w:p>
        </w:tc>
        <w:tc>
          <w:tcPr>
            <w:gridSpan w:val="3"/>
            <w:tcBorders>
              <w:top w:color="000000" w:space="0" w:sz="4" w:val="single"/>
              <w:bottom w:color="000000" w:space="0" w:sz="4" w:val="single"/>
            </w:tcBorders>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身份证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护照</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证件号码</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360102197010056350</w:t>
            </w:r>
            <w:r w:rsidDel="00000000" w:rsidR="00000000" w:rsidRPr="00000000">
              <w:rPr>
                <w:rtl w:val="0"/>
              </w:rPr>
            </w:r>
          </w:p>
        </w:tc>
      </w:tr>
      <w:tr>
        <w:trPr>
          <w:cantSplit w:val="0"/>
          <w:trHeight w:val="986"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在职的最高职务</w:t>
            </w:r>
            <w:r w:rsidDel="00000000" w:rsidR="00000000" w:rsidRPr="00000000">
              <w:rPr>
                <w:rtl w:val="0"/>
              </w:rPr>
            </w:r>
          </w:p>
        </w:tc>
        <w:tc>
          <w:tcPr>
            <w:gridSpan w:val="3"/>
            <w:tcBorders>
              <w:top w:color="000000" w:space="0" w:sz="4" w:val="single"/>
              <w:bottom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执业资格</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00"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首次来江苏</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工作的时间</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（或尚未来江苏）</w:t>
            </w:r>
          </w:p>
        </w:tc>
        <w:tc>
          <w:tcPr>
            <w:gridSpan w:val="3"/>
            <w:tcBorders>
              <w:top w:color="000000" w:space="0" w:sz="4" w:val="single"/>
              <w:bottom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2023</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首次来苏州</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工作的时间</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（或尚未来苏州）</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尚未</w:t>
            </w:r>
            <w:r w:rsidDel="00000000" w:rsidR="00000000" w:rsidRPr="00000000">
              <w:rPr>
                <w:rtl w:val="0"/>
              </w:rPr>
            </w:r>
          </w:p>
        </w:tc>
      </w:tr>
      <w:tr>
        <w:trPr>
          <w:cantSplit w:val="0"/>
          <w:trHeight w:val="1100"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来苏州前的</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生活工作地</w:t>
            </w:r>
          </w:p>
        </w:tc>
        <w:tc>
          <w:tcPr>
            <w:gridSpan w:val="3"/>
            <w:tcBorders>
              <w:top w:color="000000" w:space="0" w:sz="4" w:val="single"/>
              <w:bottom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丹麦</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是否有境外</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永久居留权</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8"/>
                <w:szCs w:val="28"/>
                <w:u w:val="none"/>
                <w:shd w:fill="auto" w:val="clear"/>
                <w:vertAlign w:val="baseline"/>
                <w:rtl w:val="0"/>
              </w:rPr>
              <w:t xml:space="preserve">是</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p>
        </w:tc>
      </w:tr>
      <w:tr>
        <w:trPr>
          <w:cantSplit w:val="0"/>
          <w:trHeight w:val="799"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有无海外学习经历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博士后</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学位证书</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留学回国证明</w:t>
            </w:r>
            <w:r w:rsidDel="00000000" w:rsidR="00000000" w:rsidRPr="00000000">
              <w:rPr>
                <w:rtl w:val="0"/>
              </w:rPr>
            </w:r>
          </w:p>
        </w:tc>
      </w:tr>
      <w:tr>
        <w:trPr>
          <w:cantSplit w:val="0"/>
          <w:trHeight w:val="836"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有无海外工作经历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美国、丹麦共21年</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首次回国时间</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（尚未回国）</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w:t>
            </w:r>
            <w:r w:rsidDel="00000000" w:rsidR="00000000" w:rsidRPr="00000000">
              <w:rPr>
                <w:rtl w:val="0"/>
              </w:rPr>
            </w:r>
          </w:p>
        </w:tc>
      </w:tr>
      <w:tr>
        <w:trPr>
          <w:cantSplit w:val="0"/>
          <w:trHeight w:val="836"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有无港澳台学习经历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无</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有无港澳台工作经历</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无</w:t>
            </w:r>
            <w:r w:rsidDel="00000000" w:rsidR="00000000" w:rsidRPr="00000000">
              <w:rPr>
                <w:rtl w:val="0"/>
              </w:rPr>
            </w:r>
          </w:p>
        </w:tc>
      </w:tr>
      <w:tr>
        <w:trPr>
          <w:cantSplit w:val="0"/>
          <w:trHeight w:val="1221"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是否有海外知名科技企业工作经历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（需在附件曾任重要岗位职务或技术职务证明中上传佐证材料）</w:t>
            </w:r>
          </w:p>
        </w:tc>
        <w:tc>
          <w:tcPr>
            <w:gridSpan w:val="4"/>
            <w:tcBorders>
              <w:top w:color="000000" w:space="0" w:sz="4" w:val="single"/>
              <w:bottom w:color="000000" w:space="0" w:sz="4"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如是，请勾选企业名称</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4"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是否首次创业</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ff0000"/>
                <w:sz w:val="28"/>
                <w:szCs w:val="28"/>
                <w:u w:val="none"/>
                <w:shd w:fill="auto" w:val="clear"/>
                <w:vertAlign w:val="baseline"/>
                <w:rtl w:val="0"/>
              </w:rPr>
              <w:t xml:space="preserve">是</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p>
        </w:tc>
      </w:tr>
      <w:tr>
        <w:trPr>
          <w:cantSplit w:val="0"/>
          <w:trHeight w:val="988"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工作方式</w:t>
            </w:r>
          </w:p>
        </w:tc>
        <w:tc>
          <w:tcPr>
            <w:gridSpan w:val="3"/>
            <w:tcBorders>
              <w:top w:color="000000" w:space="0" w:sz="4" w:val="single"/>
              <w:bottom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全职</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w:t>
            </w:r>
          </w:p>
        </w:tc>
        <w:tc>
          <w:tcPr>
            <w:gridSpan w:val="4"/>
            <w:tcBorders>
              <w:top w:color="000000" w:space="0" w:sz="4" w:val="single"/>
              <w:bottom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如为“兼职”</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请填写兼职占比（%）</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兼职原因</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所在单位</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(兼职时填写其所在单位名称)</w:t>
            </w:r>
            <w:r w:rsidDel="00000000" w:rsidR="00000000" w:rsidRPr="00000000">
              <w:rPr>
                <w:rtl w:val="0"/>
              </w:rPr>
            </w:r>
          </w:p>
        </w:tc>
      </w:tr>
      <w:tr>
        <w:trPr>
          <w:cantSplit w:val="0"/>
          <w:trHeight w:val="757"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手    机</w:t>
            </w:r>
          </w:p>
        </w:tc>
        <w:tc>
          <w:tcPr>
            <w:gridSpan w:val="3"/>
            <w:tcBorders>
              <w:top w:color="000000" w:space="0" w:sz="4" w:val="single"/>
              <w:bottom w:color="000000" w:space="0" w:sz="4" w:val="single"/>
            </w:tcBorders>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13771900379</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电子邮箱</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aw4wzw@gmail.com</w:t>
            </w:r>
            <w:r w:rsidDel="00000000" w:rsidR="00000000" w:rsidRPr="00000000">
              <w:rPr>
                <w:rtl w:val="0"/>
              </w:rPr>
            </w:r>
          </w:p>
        </w:tc>
      </w:tr>
      <w:tr>
        <w:trPr>
          <w:cantSplit w:val="0"/>
          <w:trHeight w:val="710" w:hRule="atLeast"/>
          <w:tblHeader w:val="0"/>
        </w:trPr>
        <w:tc>
          <w:tcPr>
            <w:gridSpan w:val="3"/>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微信号</w:t>
            </w:r>
          </w:p>
        </w:tc>
        <w:tc>
          <w:tcPr>
            <w:gridSpan w:val="9"/>
            <w:tcBorders>
              <w:right w:color="000000" w:space="0" w:sz="4" w:val="single"/>
            </w:tcBorders>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aw4wzw</w:t>
            </w:r>
            <w:r w:rsidDel="00000000" w:rsidR="00000000" w:rsidRPr="00000000">
              <w:rPr>
                <w:rtl w:val="0"/>
              </w:rPr>
            </w:r>
          </w:p>
        </w:tc>
      </w:tr>
      <w:tr>
        <w:trPr>
          <w:cantSplit w:val="1"/>
          <w:trHeight w:val="510" w:hRule="atLeast"/>
          <w:tblHeader w:val="0"/>
        </w:trPr>
        <w:tc>
          <w:tcPr>
            <w:vMerge w:val="restart"/>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入选人才计划情况</w:t>
            </w:r>
          </w:p>
        </w:tc>
        <w:tc>
          <w:tcPr>
            <w:gridSpan w:val="2"/>
            <w:vMerge w:val="restart"/>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是否入选“国家级人才工程”</w:t>
            </w:r>
          </w:p>
        </w:tc>
        <w:tc>
          <w:tcPr>
            <w:vMerge w:val="restart"/>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是</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r w:rsidDel="00000000" w:rsidR="00000000" w:rsidRPr="00000000">
              <w:rPr>
                <w:rtl w:val="0"/>
              </w:rPr>
            </w:r>
          </w:p>
        </w:tc>
        <w:tc>
          <w:tcPr>
            <w:gridSpan w:val="5"/>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入选年度：2022</w:t>
            </w:r>
          </w:p>
        </w:tc>
        <w:tc>
          <w:tcPr>
            <w:gridSpan w:val="3"/>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入选城市：</w:t>
            </w:r>
            <w:r w:rsidDel="00000000" w:rsidR="00000000" w:rsidRPr="00000000">
              <w:rPr>
                <w:rFonts w:ascii="仿宋_GB2312" w:cs="仿宋_GB2312" w:eastAsia="仿宋_GB2312" w:hAnsi="仿宋_GB2312"/>
                <w:sz w:val="24"/>
                <w:szCs w:val="24"/>
                <w:rtl w:val="0"/>
              </w:rPr>
              <w:t xml:space="preserve">南京</w:t>
            </w: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r w:rsidDel="00000000" w:rsidR="00000000" w:rsidRPr="00000000">
              <w:rPr>
                <w:rFonts w:ascii="仿宋_GB2312" w:cs="仿宋_GB2312" w:eastAsia="仿宋_GB2312" w:hAnsi="仿宋_GB2312"/>
                <w:sz w:val="24"/>
                <w:szCs w:val="24"/>
                <w:rtl w:val="0"/>
              </w:rPr>
              <w:t xml:space="preserve">南京思美软件系统有限公司</w:t>
            </w: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入选类别：□</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引进类</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□培养类</w:t>
            </w:r>
          </w:p>
        </w:tc>
      </w:tr>
      <w:tr>
        <w:trPr>
          <w:cantSplit w:val="1"/>
          <w:trHeight w:val="510" w:hRule="atLeast"/>
          <w:tblHeader w:val="0"/>
        </w:trPr>
        <w:tc>
          <w:tcPr>
            <w:vMerge w:val="continue"/>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200" w:right="0" w:hanging="120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入选类型：□创业   □</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创新</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□青年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200" w:right="0" w:hanging="120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□其他：</w:t>
            </w:r>
            <w:r w:rsidDel="00000000" w:rsidR="00000000" w:rsidRPr="00000000">
              <w:rPr>
                <w:rFonts w:ascii="仿宋_GB2312" w:cs="仿宋_GB2312" w:eastAsia="仿宋_GB2312" w:hAnsi="仿宋_GB2312"/>
                <w:b w:val="0"/>
                <w:bCs w:val="0"/>
                <w:i w:val="0"/>
                <w:iCs w:val="0"/>
                <w:smallCaps w:val="0"/>
                <w:strike w:val="0"/>
                <w:color w:val="000000"/>
                <w:sz w:val="24"/>
                <w:szCs w:val="24"/>
                <w:u w:val="single"/>
                <w:shd w:fill="auto" w:val="clear"/>
                <w:vertAlign w:val="baseline"/>
                <w:rtl w:val="0"/>
              </w:rPr>
              <w:t xml:space="preserve">              </w:t>
            </w: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是否入选省“双创人才”</w:t>
            </w:r>
          </w:p>
        </w:tc>
        <w:tc>
          <w:tcPr>
            <w:vMerge w:val="restart"/>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否</w:t>
            </w:r>
            <w:r w:rsidDel="00000000" w:rsidR="00000000" w:rsidRPr="00000000">
              <w:rPr>
                <w:rtl w:val="0"/>
              </w:rPr>
            </w:r>
          </w:p>
        </w:tc>
        <w:tc>
          <w:tcPr>
            <w:gridSpan w:val="4"/>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w:t>
            </w:r>
          </w:p>
        </w:tc>
        <w:tc>
          <w:tcPr>
            <w:gridSpan w:val="4"/>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入选城市：</w:t>
            </w:r>
          </w:p>
        </w:tc>
      </w:tr>
      <w:tr>
        <w:trPr>
          <w:cantSplit w:val="1"/>
          <w:trHeight w:val="510" w:hRule="atLeast"/>
          <w:tblHeader w:val="0"/>
        </w:trPr>
        <w:tc>
          <w:tcPr>
            <w:vMerge w:val="continue"/>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p>
        </w:tc>
      </w:tr>
      <w:tr>
        <w:trPr>
          <w:cantSplit w:val="1"/>
          <w:trHeight w:val="665" w:hRule="atLeast"/>
          <w:tblHeader w:val="0"/>
        </w:trPr>
        <w:tc>
          <w:tcPr>
            <w:vMerge w:val="continue"/>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创业人才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创新人才</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双创团队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双创博士</w:t>
            </w:r>
          </w:p>
        </w:tc>
      </w:tr>
      <w:tr>
        <w:trPr>
          <w:cantSplit w:val="1"/>
          <w:trHeight w:val="510" w:hRule="atLeast"/>
          <w:tblHeader w:val="0"/>
        </w:trPr>
        <w:tc>
          <w:tcPr>
            <w:vMerge w:val="continue"/>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是否入选“姑苏领军”</w:t>
            </w:r>
          </w:p>
        </w:tc>
        <w:tc>
          <w:tcPr>
            <w:vMerge w:val="restart"/>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否</w:t>
            </w:r>
          </w:p>
        </w:tc>
        <w:tc>
          <w:tcPr>
            <w:gridSpan w:val="4"/>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w:t>
            </w:r>
          </w:p>
        </w:tc>
        <w:tc>
          <w:tcPr>
            <w:gridSpan w:val="4"/>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入选县级市（区）：</w:t>
            </w:r>
          </w:p>
        </w:tc>
      </w:tr>
      <w:tr>
        <w:trPr>
          <w:cantSplit w:val="1"/>
          <w:trHeight w:val="510" w:hRule="atLeast"/>
          <w:tblHeader w:val="0"/>
        </w:trPr>
        <w:tc>
          <w:tcPr>
            <w:vMerge w:val="continue"/>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p>
        </w:tc>
      </w:tr>
      <w:tr>
        <w:trPr>
          <w:cantSplit w:val="1"/>
          <w:trHeight w:val="510" w:hRule="atLeast"/>
          <w:tblHeader w:val="0"/>
        </w:trPr>
        <w:tc>
          <w:tcPr>
            <w:vMerge w:val="continue"/>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创业类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创新类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重大团队类</w:t>
            </w:r>
          </w:p>
        </w:tc>
      </w:tr>
      <w:tr>
        <w:trPr>
          <w:cantSplit w:val="1"/>
          <w:trHeight w:val="510" w:hRule="atLeast"/>
          <w:tblHeader w:val="0"/>
        </w:trPr>
        <w:tc>
          <w:tcPr>
            <w:vMerge w:val="continue"/>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是否入选其他地区人才计划</w:t>
            </w:r>
          </w:p>
        </w:tc>
        <w:tc>
          <w:tcPr>
            <w:vMerge w:val="restart"/>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否</w:t>
            </w:r>
          </w:p>
        </w:tc>
        <w:tc>
          <w:tcPr>
            <w:gridSpan w:val="3"/>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w:t>
            </w:r>
          </w:p>
        </w:tc>
        <w:tc>
          <w:tcPr>
            <w:gridSpan w:val="5"/>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入选城市：</w:t>
            </w:r>
          </w:p>
        </w:tc>
      </w:tr>
      <w:tr>
        <w:trPr>
          <w:cantSplit w:val="1"/>
          <w:trHeight w:val="510" w:hRule="atLeast"/>
          <w:tblHeader w:val="0"/>
        </w:trPr>
        <w:tc>
          <w:tcPr>
            <w:vMerge w:val="continue"/>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p>
        </w:tc>
      </w:tr>
      <w:tr>
        <w:trPr>
          <w:cantSplit w:val="1"/>
          <w:trHeight w:val="510" w:hRule="atLeast"/>
          <w:tblHeader w:val="0"/>
        </w:trPr>
        <w:tc>
          <w:tcPr>
            <w:vMerge w:val="continue"/>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w:t>
            </w:r>
          </w:p>
        </w:tc>
      </w:tr>
      <w:tr>
        <w:trPr>
          <w:cantSplit w:val="1"/>
          <w:trHeight w:val="510" w:hRule="atLeast"/>
          <w:tblHeader w:val="0"/>
        </w:trPr>
        <w:tc>
          <w:tcPr>
            <w:vMerge w:val="continue"/>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资助额度（人民币）：         万元</w:t>
            </w:r>
          </w:p>
        </w:tc>
      </w:tr>
    </w:tbl>
    <w:p w:rsidR="00000000" w:rsidDel="00000000" w:rsidP="00000000" w:rsidRDefault="00000000" w:rsidRPr="00000000" w14:paraId="00000347">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cfmadnv6pwd" w:id="36"/>
      <w:bookmarkEnd w:id="36"/>
      <w:sdt>
        <w:sdtPr>
          <w:id w:val="-505807268"/>
          <w:tag w:val="goog_rdk_4"/>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2、工作和教育经历</w:t>
          </w:r>
        </w:sdtContent>
      </w:sdt>
    </w:p>
    <w:tbl>
      <w:tblPr>
        <w:tblStyle w:val="Table12"/>
        <w:tblW w:w="884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0"/>
        <w:gridCol w:w="2126"/>
        <w:gridCol w:w="1686"/>
        <w:gridCol w:w="582"/>
        <w:gridCol w:w="992"/>
        <w:gridCol w:w="112"/>
        <w:gridCol w:w="1687"/>
        <w:tblGridChange w:id="0">
          <w:tblGrid>
            <w:gridCol w:w="1660"/>
            <w:gridCol w:w="2126"/>
            <w:gridCol w:w="1686"/>
            <w:gridCol w:w="582"/>
            <w:gridCol w:w="992"/>
            <w:gridCol w:w="112"/>
            <w:gridCol w:w="1687"/>
          </w:tblGrid>
        </w:tblGridChange>
      </w:tblGrid>
      <w:tr>
        <w:trPr>
          <w:cantSplit w:val="0"/>
          <w:trHeight w:val="737" w:hRule="atLeast"/>
          <w:tblHeader w:val="0"/>
        </w:trPr>
        <w:tc>
          <w:tcPr>
            <w:gridSpan w:val="7"/>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工作经历（时间精确到月，写到目前所在公司）</w:t>
            </w:r>
          </w:p>
        </w:tc>
      </w:tr>
      <w:tr>
        <w:trPr>
          <w:cantSplit w:val="0"/>
          <w:trHeight w:val="567" w:hRule="atLeast"/>
          <w:tblHeader w:val="0"/>
        </w:trPr>
        <w:tc>
          <w:tcP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工作单位</w:t>
            </w:r>
          </w:p>
        </w:tc>
        <w:tc>
          <w:tcPr>
            <w:gridSpan w:val="3"/>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职务</w:t>
            </w:r>
          </w:p>
        </w:tc>
        <w:tc>
          <w:tcP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工作地点</w:t>
            </w:r>
          </w:p>
        </w:tc>
      </w:tr>
      <w:tr>
        <w:trPr>
          <w:cantSplit w:val="0"/>
          <w:trHeight w:val="567" w:hRule="atLeast"/>
          <w:tblHeader w:val="0"/>
        </w:trPr>
        <w:tc>
          <w:tcP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2026.04</w:t>
            </w:r>
            <w:r w:rsidDel="00000000" w:rsidR="00000000" w:rsidRPr="00000000">
              <w:rPr>
                <w:rtl w:val="0"/>
              </w:rPr>
            </w:r>
          </w:p>
        </w:tc>
        <w:tc>
          <w:tcP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南京麦慎数字科技</w:t>
            </w:r>
            <w:r w:rsidDel="00000000" w:rsidR="00000000" w:rsidRPr="00000000">
              <w:rPr>
                <w:rtl w:val="0"/>
              </w:rPr>
            </w:r>
          </w:p>
        </w:tc>
        <w:tc>
          <w:tcPr>
            <w:gridSpan w:val="3"/>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创始人</w:t>
            </w:r>
            <w:r w:rsidDel="00000000" w:rsidR="00000000" w:rsidRPr="00000000">
              <w:rPr>
                <w:rtl w:val="0"/>
              </w:rPr>
            </w:r>
          </w:p>
        </w:tc>
        <w:tc>
          <w:tcP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i w:val="1"/>
                <w:iCs w:val="1"/>
                <w:sz w:val="24"/>
                <w:szCs w:val="24"/>
                <w:rtl w:val="0"/>
              </w:rPr>
              <w:t xml:space="preserve">南京鼓楼区</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2023.11</w:t>
            </w:r>
            <w:r w:rsidDel="00000000" w:rsidR="00000000" w:rsidRPr="00000000">
              <w:rPr>
                <w:rtl w:val="0"/>
              </w:rPr>
            </w:r>
          </w:p>
        </w:tc>
        <w:tc>
          <w:tcP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2026.04</w:t>
            </w:r>
            <w:r w:rsidDel="00000000" w:rsidR="00000000" w:rsidRPr="00000000">
              <w:rPr>
                <w:rtl w:val="0"/>
              </w:rPr>
            </w:r>
          </w:p>
        </w:tc>
        <w:tc>
          <w:tcP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  南京思美软件</w:t>
            </w:r>
            <w:r w:rsidDel="00000000" w:rsidR="00000000" w:rsidRPr="00000000">
              <w:rPr>
                <w:rtl w:val="0"/>
              </w:rPr>
            </w:r>
          </w:p>
        </w:tc>
        <w:tc>
          <w:tcPr>
            <w:gridSpan w:val="3"/>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技术总监</w:t>
            </w:r>
            <w:r w:rsidDel="00000000" w:rsidR="00000000" w:rsidRPr="00000000">
              <w:rPr>
                <w:rtl w:val="0"/>
              </w:rPr>
            </w:r>
          </w:p>
        </w:tc>
        <w:tc>
          <w:tcPr>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南京玄武区</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2017.06</w:t>
            </w:r>
            <w:r w:rsidDel="00000000" w:rsidR="00000000" w:rsidRPr="00000000">
              <w:rPr>
                <w:rtl w:val="0"/>
              </w:rPr>
            </w:r>
          </w:p>
        </w:tc>
        <w:tc>
          <w:tcP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2023.11</w:t>
            </w:r>
            <w:r w:rsidDel="00000000" w:rsidR="00000000" w:rsidRPr="00000000">
              <w:rPr>
                <w:rtl w:val="0"/>
              </w:rPr>
            </w:r>
          </w:p>
        </w:tc>
        <w:tc>
          <w:tcP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MySim Digital Tech</w:t>
            </w:r>
            <w:r w:rsidDel="00000000" w:rsidR="00000000" w:rsidRPr="00000000">
              <w:rPr>
                <w:rtl w:val="0"/>
              </w:rPr>
            </w:r>
          </w:p>
        </w:tc>
        <w:tc>
          <w:tcPr>
            <w:gridSpan w:val="3"/>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创始人</w:t>
            </w:r>
            <w:r w:rsidDel="00000000" w:rsidR="00000000" w:rsidRPr="00000000">
              <w:rPr>
                <w:rtl w:val="0"/>
              </w:rPr>
            </w:r>
          </w:p>
        </w:tc>
        <w:tc>
          <w:tcP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丹麦哥本哈根</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2007.12</w:t>
            </w:r>
            <w:r w:rsidDel="00000000" w:rsidR="00000000" w:rsidRPr="00000000">
              <w:rPr>
                <w:rtl w:val="0"/>
              </w:rPr>
            </w:r>
          </w:p>
        </w:tc>
        <w:tc>
          <w:tcP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2017.05</w:t>
            </w:r>
            <w:r w:rsidDel="00000000" w:rsidR="00000000" w:rsidRPr="00000000">
              <w:rPr>
                <w:rtl w:val="0"/>
              </w:rPr>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丹麦气象研究所</w:t>
            </w:r>
          </w:p>
        </w:tc>
        <w:tc>
          <w:tcPr>
            <w:gridSpan w:val="3"/>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研究员</w:t>
            </w:r>
            <w:r w:rsidDel="00000000" w:rsidR="00000000" w:rsidRPr="00000000">
              <w:rPr>
                <w:rtl w:val="0"/>
              </w:rPr>
            </w:r>
          </w:p>
        </w:tc>
        <w:tc>
          <w:tcPr>
            <w:vAlign w:val="center"/>
          </w:tcPr>
          <w:p w:rsidR="00000000" w:rsidDel="00000000" w:rsidP="00000000" w:rsidRDefault="00000000" w:rsidRPr="00000000" w14:paraId="00000371">
            <w:pP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丹麦哥本哈根</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2004.04</w:t>
            </w:r>
            <w:r w:rsidDel="00000000" w:rsidR="00000000" w:rsidRPr="00000000">
              <w:rPr>
                <w:rtl w:val="0"/>
              </w:rPr>
            </w:r>
          </w:p>
        </w:tc>
        <w:tc>
          <w:tcP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2007.12</w:t>
            </w:r>
            <w:r w:rsidDel="00000000" w:rsidR="00000000" w:rsidRPr="00000000">
              <w:rPr>
                <w:rtl w:val="0"/>
              </w:rPr>
            </w:r>
          </w:p>
        </w:tc>
        <w:tc>
          <w:tcP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厦门大学</w:t>
            </w:r>
            <w:r w:rsidDel="00000000" w:rsidR="00000000" w:rsidRPr="00000000">
              <w:rPr>
                <w:rtl w:val="0"/>
              </w:rPr>
            </w:r>
          </w:p>
        </w:tc>
        <w:tc>
          <w:tcPr>
            <w:gridSpan w:val="3"/>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副教授</w:t>
            </w:r>
            <w:r w:rsidDel="00000000" w:rsidR="00000000" w:rsidRPr="00000000">
              <w:rPr>
                <w:rtl w:val="0"/>
              </w:rPr>
            </w:r>
          </w:p>
        </w:tc>
        <w:tc>
          <w:tcP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厦门</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2002.02</w:t>
            </w:r>
            <w:r w:rsidDel="00000000" w:rsidR="00000000" w:rsidRPr="00000000">
              <w:rPr>
                <w:rtl w:val="0"/>
              </w:rPr>
            </w:r>
          </w:p>
        </w:tc>
        <w:tc>
          <w:tcP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2004.04</w:t>
            </w:r>
            <w:r w:rsidDel="00000000" w:rsidR="00000000" w:rsidRPr="00000000">
              <w:rPr>
                <w:rtl w:val="0"/>
              </w:rPr>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美国海洋生物实验室</w:t>
            </w:r>
          </w:p>
        </w:tc>
        <w:tc>
          <w:tcPr>
            <w:gridSpan w:val="3"/>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博士后</w:t>
            </w:r>
            <w:r w:rsidDel="00000000" w:rsidR="00000000" w:rsidRPr="00000000">
              <w:rPr>
                <w:rtl w:val="0"/>
              </w:rPr>
            </w:r>
          </w:p>
        </w:tc>
        <w:tc>
          <w:tcP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美国麻省</w:t>
            </w:r>
            <w:r w:rsidDel="00000000" w:rsidR="00000000" w:rsidRPr="00000000">
              <w:rPr>
                <w:rtl w:val="0"/>
              </w:rPr>
            </w:r>
          </w:p>
        </w:tc>
      </w:tr>
      <w:tr>
        <w:trPr>
          <w:cantSplit w:val="0"/>
          <w:trHeight w:val="854" w:hRule="atLeast"/>
          <w:tblHeader w:val="0"/>
        </w:trPr>
        <w:tc>
          <w:tcPr>
            <w:gridSpan w:val="7"/>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教育经历（时间精确到月，从大学起）</w:t>
            </w:r>
          </w:p>
        </w:tc>
      </w:tr>
      <w:tr>
        <w:trPr>
          <w:cantSplit w:val="0"/>
          <w:trHeight w:val="567" w:hRule="atLeast"/>
          <w:tblHeader w:val="0"/>
        </w:trPr>
        <w:tc>
          <w:tcP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2"/>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w:t>
            </w:r>
          </w:p>
        </w:tc>
        <w:tc>
          <w:tcPr>
            <w:gridSpan w:val="2"/>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受教育程度</w:t>
            </w:r>
          </w:p>
        </w:tc>
      </w:tr>
      <w:tr>
        <w:trPr>
          <w:cantSplit w:val="0"/>
          <w:trHeight w:val="567" w:hRule="atLeast"/>
          <w:tblHeader w:val="0"/>
        </w:trPr>
        <w:tc>
          <w:tcP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i w:val="1"/>
                <w:iCs w:val="1"/>
                <w:sz w:val="24"/>
                <w:szCs w:val="24"/>
                <w:rtl w:val="0"/>
              </w:rPr>
              <w:t xml:space="preserve">1996.09</w:t>
            </w:r>
            <w:r w:rsidDel="00000000" w:rsidR="00000000" w:rsidRPr="00000000">
              <w:rPr>
                <w:rtl w:val="0"/>
              </w:rPr>
            </w:r>
          </w:p>
        </w:tc>
        <w:tc>
          <w:tcP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1999.07</w:t>
            </w:r>
            <w:r w:rsidDel="00000000" w:rsidR="00000000" w:rsidRPr="00000000">
              <w:rPr>
                <w:rtl w:val="0"/>
              </w:rPr>
            </w:r>
          </w:p>
        </w:tc>
        <w:tc>
          <w:tcPr>
            <w:gridSpan w:val="2"/>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中科院海洋所</w:t>
            </w:r>
            <w:r w:rsidDel="00000000" w:rsidR="00000000" w:rsidRPr="00000000">
              <w:rPr>
                <w:rtl w:val="0"/>
              </w:rPr>
            </w:r>
          </w:p>
        </w:tc>
        <w:tc>
          <w:tcP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物理海洋</w:t>
            </w:r>
            <w:r w:rsidDel="00000000" w:rsidR="00000000" w:rsidRPr="00000000">
              <w:rPr>
                <w:rtl w:val="0"/>
              </w:rPr>
            </w:r>
          </w:p>
        </w:tc>
        <w:tc>
          <w:tcPr>
            <w:gridSpan w:val="2"/>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1993.09</w:t>
            </w:r>
            <w:r w:rsidDel="00000000" w:rsidR="00000000" w:rsidRPr="00000000">
              <w:rPr>
                <w:rtl w:val="0"/>
              </w:rPr>
            </w:r>
          </w:p>
        </w:tc>
        <w:tc>
          <w:tcP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1996.06</w:t>
            </w:r>
            <w:r w:rsidDel="00000000" w:rsidR="00000000" w:rsidRPr="00000000">
              <w:rPr>
                <w:rtl w:val="0"/>
              </w:rPr>
            </w:r>
          </w:p>
        </w:tc>
        <w:tc>
          <w:tcPr>
            <w:gridSpan w:val="2"/>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南京理工大学</w:t>
            </w:r>
            <w:r w:rsidDel="00000000" w:rsidR="00000000" w:rsidRPr="00000000">
              <w:rPr>
                <w:rtl w:val="0"/>
              </w:rPr>
            </w:r>
          </w:p>
        </w:tc>
        <w:tc>
          <w:tcP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流体力学</w:t>
            </w:r>
            <w:r w:rsidDel="00000000" w:rsidR="00000000" w:rsidRPr="00000000">
              <w:rPr>
                <w:rtl w:val="0"/>
              </w:rPr>
            </w:r>
          </w:p>
        </w:tc>
        <w:tc>
          <w:tcPr>
            <w:gridSpan w:val="2"/>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硕士</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1988.09</w:t>
            </w:r>
            <w:r w:rsidDel="00000000" w:rsidR="00000000" w:rsidRPr="00000000">
              <w:rPr>
                <w:rtl w:val="0"/>
              </w:rPr>
            </w:r>
          </w:p>
        </w:tc>
        <w:tc>
          <w:tcP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1992.06</w:t>
            </w:r>
            <w:r w:rsidDel="00000000" w:rsidR="00000000" w:rsidRPr="00000000">
              <w:rPr>
                <w:rtl w:val="0"/>
              </w:rPr>
            </w:r>
          </w:p>
        </w:tc>
        <w:tc>
          <w:tcPr>
            <w:gridSpan w:val="2"/>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江西师范大学</w:t>
            </w:r>
            <w:r w:rsidDel="00000000" w:rsidR="00000000" w:rsidRPr="00000000">
              <w:rPr>
                <w:rtl w:val="0"/>
              </w:rPr>
            </w:r>
          </w:p>
        </w:tc>
        <w:tc>
          <w:tcP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物理与电子工程</w:t>
            </w:r>
            <w:r w:rsidDel="00000000" w:rsidR="00000000" w:rsidRPr="00000000">
              <w:rPr>
                <w:rtl w:val="0"/>
              </w:rPr>
            </w:r>
          </w:p>
        </w:tc>
        <w:tc>
          <w:tcPr>
            <w:gridSpan w:val="2"/>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本科</w:t>
            </w:r>
            <w:r w:rsidDel="00000000" w:rsidR="00000000" w:rsidRPr="00000000">
              <w:rPr>
                <w:rtl w:val="0"/>
              </w:rPr>
            </w:r>
          </w:p>
        </w:tc>
      </w:tr>
    </w:tbl>
    <w:p w:rsidR="00000000" w:rsidDel="00000000" w:rsidP="00000000" w:rsidRDefault="00000000" w:rsidRPr="00000000" w14:paraId="000003A3">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zmbbmnlxhvy" w:id="37"/>
      <w:bookmarkEnd w:id="37"/>
      <w:sdt>
        <w:sdtPr>
          <w:id w:val="1862378620"/>
          <w:tag w:val="goog_rdk_5"/>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3、专业资格证书</w:t>
          </w:r>
        </w:sdtContent>
      </w:sdt>
    </w:p>
    <w:tbl>
      <w:tblPr>
        <w:tblStyle w:val="Table13"/>
        <w:tblW w:w="8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0"/>
        <w:gridCol w:w="4394"/>
        <w:gridCol w:w="2791"/>
        <w:tblGridChange w:id="0">
          <w:tblGrid>
            <w:gridCol w:w="1660"/>
            <w:gridCol w:w="4394"/>
            <w:gridCol w:w="2791"/>
          </w:tblGrid>
        </w:tblGridChange>
      </w:tblGrid>
      <w:tr>
        <w:trPr>
          <w:cantSplit w:val="0"/>
          <w:trHeight w:val="567" w:hRule="atLeast"/>
          <w:tblHeader w:val="0"/>
        </w:trPr>
        <w:tc>
          <w:tcP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发证时间</w:t>
            </w:r>
          </w:p>
        </w:tc>
        <w:tc>
          <w:tcP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 书 名 称</w:t>
            </w:r>
          </w:p>
        </w:tc>
        <w:tc>
          <w:tcP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发证机关</w:t>
            </w:r>
          </w:p>
        </w:tc>
      </w:tr>
      <w:tr>
        <w:trPr>
          <w:cantSplit w:val="0"/>
          <w:trHeight w:val="566" w:hRule="atLeast"/>
          <w:tblHeader w:val="0"/>
        </w:trPr>
        <w:tc>
          <w:tcP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w:t>
            </w:r>
            <w:r w:rsidDel="00000000" w:rsidR="00000000" w:rsidRPr="00000000">
              <w:rPr>
                <w:rtl w:val="0"/>
              </w:rPr>
            </w:r>
          </w:p>
        </w:tc>
        <w:tc>
          <w:tcP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副教授</w:t>
            </w:r>
            <w:r w:rsidDel="00000000" w:rsidR="00000000" w:rsidRPr="00000000">
              <w:rPr>
                <w:rtl w:val="0"/>
              </w:rPr>
            </w:r>
          </w:p>
        </w:tc>
        <w:tc>
          <w:tcP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厦门大学</w:t>
            </w:r>
            <w:r w:rsidDel="00000000" w:rsidR="00000000" w:rsidRPr="00000000">
              <w:rPr>
                <w:rtl w:val="0"/>
              </w:rPr>
            </w:r>
          </w:p>
        </w:tc>
      </w:tr>
      <w:tr>
        <w:trPr>
          <w:cantSplit w:val="0"/>
          <w:trHeight w:val="566" w:hRule="atLeast"/>
          <w:tblHeader w:val="0"/>
        </w:trPr>
        <w:tc>
          <w:tcPr>
            <w:vAlign w:val="center"/>
          </w:tcPr>
          <w:p w:rsidR="00000000" w:rsidDel="00000000" w:rsidP="00000000" w:rsidRDefault="00000000" w:rsidRPr="00000000" w14:paraId="000003AA">
            <w:pPr>
              <w:spacing w:after="100" w:before="100" w:lineRule="auto"/>
              <w:rPr>
                <w:rFonts w:ascii="仿宋_GB2312" w:cs="仿宋_GB2312" w:eastAsia="仿宋_GB2312" w:hAnsi="仿宋_GB2312"/>
                <w:sz w:val="24"/>
                <w:szCs w:val="24"/>
              </w:rPr>
            </w:pPr>
            <w:r w:rsidDel="00000000" w:rsidR="00000000" w:rsidRPr="00000000">
              <w:rPr>
                <w:rFonts w:ascii="仿宋_GB2312" w:cs="仿宋_GB2312" w:eastAsia="仿宋_GB2312" w:hAnsi="仿宋_GB2312"/>
                <w:sz w:val="24"/>
                <w:szCs w:val="24"/>
                <w:rtl w:val="0"/>
              </w:rPr>
              <w:t xml:space="preserve">2008</w:t>
            </w:r>
          </w:p>
        </w:tc>
        <w:tc>
          <w:tcPr>
            <w:vAlign w:val="center"/>
          </w:tcPr>
          <w:p w:rsidR="00000000" w:rsidDel="00000000" w:rsidP="00000000" w:rsidRDefault="00000000" w:rsidRPr="00000000" w14:paraId="000003AB">
            <w:pPr>
              <w:spacing w:after="100" w:before="100" w:lineRule="auto"/>
              <w:rPr>
                <w:rFonts w:ascii="仿宋_GB2312" w:cs="仿宋_GB2312" w:eastAsia="仿宋_GB2312" w:hAnsi="仿宋_GB2312"/>
                <w:sz w:val="24"/>
                <w:szCs w:val="24"/>
              </w:rPr>
            </w:pPr>
            <w:r w:rsidDel="00000000" w:rsidR="00000000" w:rsidRPr="00000000">
              <w:rPr>
                <w:rFonts w:ascii="仿宋_GB2312" w:cs="仿宋_GB2312" w:eastAsia="仿宋_GB2312" w:hAnsi="仿宋_GB2312"/>
                <w:sz w:val="24"/>
                <w:szCs w:val="24"/>
                <w:rtl w:val="0"/>
              </w:rPr>
              <w:t xml:space="preserve">资深研究员</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丹麦丹麦气象研究所</w:t>
            </w:r>
          </w:p>
        </w:tc>
      </w:tr>
      <w:tr>
        <w:trPr>
          <w:cantSplit w:val="0"/>
          <w:trHeight w:val="566" w:hRule="atLeast"/>
          <w:tblHeader w:val="0"/>
        </w:trPr>
        <w:tc>
          <w:tcP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2022</w:t>
            </w:r>
            <w:r w:rsidDel="00000000" w:rsidR="00000000" w:rsidRPr="00000000">
              <w:rPr>
                <w:rtl w:val="0"/>
              </w:rPr>
            </w:r>
          </w:p>
        </w:tc>
        <w:tc>
          <w:tcP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启明计划人才</w:t>
            </w:r>
            <w:r w:rsidDel="00000000" w:rsidR="00000000" w:rsidRPr="00000000">
              <w:rPr>
                <w:rtl w:val="0"/>
              </w:rPr>
            </w:r>
          </w:p>
        </w:tc>
        <w:tc>
          <w:tcP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中共中央组织部</w:t>
            </w:r>
            <w:r w:rsidDel="00000000" w:rsidR="00000000" w:rsidRPr="00000000">
              <w:rPr>
                <w:rtl w:val="0"/>
              </w:rPr>
            </w:r>
          </w:p>
        </w:tc>
      </w:tr>
      <w:tr>
        <w:trPr>
          <w:cantSplit w:val="0"/>
          <w:trHeight w:val="566" w:hRule="atLeast"/>
          <w:tblHeader w:val="0"/>
        </w:trPr>
        <w:tc>
          <w:tcP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3">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l3qjnr42k47" w:id="38"/>
      <w:bookmarkEnd w:id="38"/>
      <w:sdt>
        <w:sdtPr>
          <w:id w:val="-1904764438"/>
          <w:tag w:val="goog_rdk_6"/>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4、知识产权信息</w:t>
          </w:r>
        </w:sdtContent>
      </w:sdt>
    </w:p>
    <w:tbl>
      <w:tblPr>
        <w:tblStyle w:val="Table14"/>
        <w:tblW w:w="8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1"/>
        <w:gridCol w:w="1276"/>
        <w:gridCol w:w="1276"/>
        <w:gridCol w:w="1559"/>
        <w:gridCol w:w="1131"/>
        <w:gridCol w:w="1232"/>
        <w:tblGridChange w:id="0">
          <w:tblGrid>
            <w:gridCol w:w="2371"/>
            <w:gridCol w:w="1276"/>
            <w:gridCol w:w="1276"/>
            <w:gridCol w:w="1559"/>
            <w:gridCol w:w="1131"/>
            <w:gridCol w:w="1232"/>
          </w:tblGrid>
        </w:tblGridChange>
      </w:tblGrid>
      <w:tr>
        <w:trPr>
          <w:cantSplit w:val="0"/>
          <w:trHeight w:val="868" w:hRule="atLeast"/>
          <w:tblHeader w:val="0"/>
        </w:trPr>
        <w:tc>
          <w:tcPr>
            <w:gridSpan w:val="6"/>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来园区实施创业的科技成果所拥有的自主知识产权情况</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（根据实际情况填写，有专利加以说明，无专利不用填写；核心技术知识产权不超过3个）</w:t>
            </w:r>
            <w:r w:rsidDel="00000000" w:rsidR="00000000" w:rsidRPr="00000000">
              <w:rPr>
                <w:rtl w:val="0"/>
              </w:rPr>
            </w:r>
          </w:p>
        </w:tc>
      </w:tr>
      <w:tr>
        <w:trPr>
          <w:cantSplit w:val="0"/>
          <w:trHeight w:val="852" w:hRule="atLeast"/>
          <w:tblHeader w:val="0"/>
        </w:trPr>
        <w:tc>
          <w:tcP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知识产权类型</w:t>
            </w:r>
          </w:p>
        </w:tc>
        <w:tc>
          <w:tcP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名称</w:t>
            </w:r>
          </w:p>
        </w:tc>
        <w:tc>
          <w:tcP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02"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申请号/授权号</w:t>
            </w:r>
          </w:p>
        </w:tc>
        <w:tc>
          <w:tcPr>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1"/>
                <w:szCs w:val="21"/>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本人/申报公司权益</w:t>
            </w:r>
            <w:r w:rsidDel="00000000" w:rsidR="00000000" w:rsidRPr="00000000">
              <w:rPr>
                <w:rtl w:val="0"/>
              </w:rPr>
            </w:r>
          </w:p>
        </w:tc>
        <w:tc>
          <w:tcP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 w:right="-11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相关权利使用证明</w:t>
            </w:r>
          </w:p>
        </w:tc>
        <w:tc>
          <w:tcP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 w:right="-11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1"/>
                <w:szCs w:val="21"/>
                <w:u w:val="none"/>
                <w:shd w:fill="auto" w:val="clear"/>
                <w:vertAlign w:val="baseline"/>
                <w:rtl w:val="0"/>
              </w:rPr>
              <w:t xml:space="preserve">与项目关联度</w:t>
            </w:r>
            <w:r w:rsidDel="00000000" w:rsidR="00000000" w:rsidRPr="00000000">
              <w:rPr>
                <w:rtl w:val="0"/>
              </w:rPr>
            </w:r>
          </w:p>
        </w:tc>
      </w:tr>
      <w:tr>
        <w:trPr>
          <w:cantSplit w:val="0"/>
          <w:trHeight w:val="4688" w:hRule="atLeast"/>
          <w:tblHeader w:val="0"/>
        </w:trPr>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☑国内专利（发明）</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一种有限元分析系统、方法、计算机设备及存储介质</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ZL 2019 1 1067815.0</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南京麦慎数字科技有限公司权利人；申报人为发明人</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☑有证书</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☑核心算法基础</w:t>
            </w:r>
          </w:p>
        </w:tc>
      </w:tr>
      <w:tr>
        <w:trPr>
          <w:cantSplit w:val="0"/>
          <w:trHeight w:val="1851" w:hRule="atLeast"/>
          <w:tblHeader w:val="0"/>
        </w:trPr>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☑国内专利（发明）</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海底挖沟工程预测方法、装置及服务器</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ZL 2019 1 0530513.6</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南京麦慎数字科技有限公司权利人；申报人为发明人</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☑有证书</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☑相关预测算法基础</w:t>
            </w:r>
          </w:p>
        </w:tc>
      </w:tr>
      <w:tr>
        <w:trPr>
          <w:cantSplit w:val="0"/>
          <w:trHeight w:val="1834" w:hRule="atLeast"/>
          <w:tblHeader w:val="0"/>
        </w:trPr>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☑国内专利（发明）</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绿潮生物量预报方法、装置、设备及介质</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ZL 2019 1 1249340.7</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联合权利人专利；申报人为发明人</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☑有证书</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☑相关建模算法基础</w:t>
            </w:r>
          </w:p>
        </w:tc>
      </w:tr>
      <w:tr>
        <w:trPr>
          <w:cantSplit w:val="0"/>
          <w:trHeight w:val="504" w:hRule="atLeast"/>
          <w:tblHeader w:val="0"/>
        </w:trPr>
        <w:tc>
          <w:tcPr>
            <w:gridSpan w:val="6"/>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0"/>
              <w:jc w:val="center"/>
              <w:rPr>
                <w:rFonts w:ascii="Arial" w:cs="Arial" w:eastAsia="Arial" w:hAnsi="Arial"/>
                <w:b w:val="0"/>
                <w:bCs w:val="0"/>
                <w:i w:val="0"/>
                <w:iCs w:val="0"/>
                <w:smallCaps w:val="0"/>
                <w:strike w:val="0"/>
                <w:color w:val="000000"/>
                <w:sz w:val="24"/>
                <w:szCs w:val="24"/>
                <w:u w:val="none"/>
                <w:shd w:fill="auto" w:val="clear"/>
                <w:vertAlign w:val="baseline"/>
              </w:rPr>
            </w:pPr>
            <w:sdt>
              <w:sdtPr>
                <w:id w:val="-63004544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专利权归属问题说明及解决方案</w:t>
                </w:r>
              </w:sdtContent>
            </w:sdt>
          </w:p>
        </w:tc>
      </w:tr>
      <w:tr>
        <w:trPr>
          <w:cantSplit w:val="0"/>
          <w:trHeight w:val="4176" w:hRule="atLeast"/>
          <w:tblHeader w:val="0"/>
        </w:trPr>
        <w:tc>
          <w:tcPr>
            <w:gridSpan w:val="6"/>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上述 3 项已授权发明专利作为申报人长期从事数值算法、工程预测和软件系统研发的知识产权基础。TLaser 项目的直接核心产权（光通讯激光器数字孪生、PINN 性能预测、L-I-V 在线标定、云端模型库等）拟在苏州公司设立后由申报公司新申请软件著作权和发明专利；既有南京麦慎相关专利如需用于 TLaser 商业化，将通过转让、许可或关联公司协议明确实施权，避免权属风险。</w:t>
            </w:r>
          </w:p>
        </w:tc>
      </w:tr>
    </w:tbl>
    <w:p w:rsidR="00000000" w:rsidDel="00000000" w:rsidP="00000000" w:rsidRDefault="00000000" w:rsidRPr="00000000" w14:paraId="000003FE">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625ocoovyry" w:id="39"/>
      <w:bookmarkEnd w:id="39"/>
      <w:sdt>
        <w:sdtPr>
          <w:id w:val="-135063550"/>
          <w:tag w:val="goog_rdk_8"/>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5、以往工作业绩</w:t>
          </w:r>
        </w:sdtContent>
      </w:sdt>
    </w:p>
    <w:tbl>
      <w:tblPr>
        <w:tblStyle w:val="Table15"/>
        <w:tblW w:w="8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5"/>
        <w:tblGridChange w:id="0">
          <w:tblGrid>
            <w:gridCol w:w="8845"/>
          </w:tblGrid>
        </w:tblGridChange>
      </w:tblGrid>
      <w:tr>
        <w:trPr>
          <w:cantSplit w:val="0"/>
          <w:trHeight w:val="786" w:hRule="atLeast"/>
          <w:tblHeader w:val="0"/>
        </w:trPr>
        <w:tc>
          <w:tcPr>
            <w:vAlign w:val="top"/>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说明以往的就业业绩和创业业绩。有成功创业经历的，应重点反映其创业经历与业绩。（限800字）</w:t>
            </w:r>
            <w:r w:rsidDel="00000000" w:rsidR="00000000" w:rsidRPr="00000000">
              <w:rPr>
                <w:rtl w:val="0"/>
              </w:rPr>
            </w:r>
          </w:p>
        </w:tc>
      </w:tr>
      <w:tr>
        <w:trPr>
          <w:cantSplit w:val="0"/>
          <w:trHeight w:val="11071"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就业经历和业绩：万振文长期从事计算物理、海洋与生态建模、CAE 算法和工业软件开发。1996-2016 年主要在科研机构和高校从事模型算法研究，曾任美国海洋生物实验室博士后、厦门大学副教授、丹麦气象研究所资深研究员，积累了复杂物理系统建模、数值计算和预测算法经验。2016 年后转向 CAE/工业软件算法开发，开发 EML 高频电磁仿真、MySim 多物理场仿真、HemoDyn 数字健康仿真等软件原型，完成清华大学深圳研究生院、上海市气象局信息中心、北京海基、上海应尧、苏州 ShonCloud、EastWave、Ansys 中国等客户或合作项目交付。</w:t>
            </w:r>
            <w:r>
              <w:br/>
            </w:r>
            <w:r>
              <w:rPr>
                <w:rFonts w:ascii="Times New Roman" w:hAnsi="Times New Roman" w:eastAsia="宋体"/>
                <w:b w:val="0"/>
                <w:sz w:val="21"/>
              </w:rPr>
            </w:r>
            <w:r>
              <w:br/>
            </w:r>
            <w:r>
              <w:rPr>
                <w:rFonts w:ascii="Times New Roman" w:hAnsi="Times New Roman" w:eastAsia="宋体"/>
                <w:b w:val="0"/>
                <w:sz w:val="21"/>
              </w:rPr>
              <w:t>创业经历和业绩：申报人创办 MySim Digital Technology ApS，并通过南京麦慎数字科技有限公司等主体形成了工业软件、数值算法和知识产权积累。现有发明专利 3 项，覆盖有限元分析系统、工程预测和生物量预报；合同附件证明其具备服务高校、科研机构、工业软件企业和行业客户的交付能力。TLaser 是其既有能力在光通讯激光器场景的产业化延伸，目标从项目制算法服务升级为标准化 SaaS/私有化工业软件产品。</w:t>
            </w:r>
          </w:p>
        </w:tc>
      </w:tr>
    </w:tbl>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sectPr>
          <w:footerReference r:id="rId10" w:type="default"/>
          <w:type w:val="nextPage"/>
          <w:pgSz w:h="16838" w:w="11906" w:orient="portrait"/>
          <w:pgMar w:bottom="1440" w:top="1440" w:left="1800" w:right="1800" w:header="720" w:footer="720"/>
          <w:pgNumType w:start="1"/>
        </w:sectPr>
      </w:pPr>
      <w:bookmarkStart w:colFirst="0" w:colLast="0" w:name="_heading=h.78qzwrsxf9fy" w:id="40"/>
      <w:bookmarkEnd w:id="40"/>
      <w:r w:rsidDel="00000000" w:rsidR="00000000" w:rsidRPr="00000000">
        <w:rPr>
          <w:rtl w:val="0"/>
        </w:rPr>
      </w:r>
    </w:p>
    <w:p w:rsidR="00000000" w:rsidDel="00000000" w:rsidP="00000000" w:rsidRDefault="00000000" w:rsidRPr="00000000" w14:paraId="0000040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ivmaezbutvuz" w:id="41"/>
      <w:bookmarkEnd w:id="41"/>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主要团队成员情况</w:t>
      </w:r>
    </w:p>
    <w:tbl>
      <w:tblPr>
        <w:tblStyle w:val="Table1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0"/>
        <w:gridCol w:w="569"/>
        <w:gridCol w:w="565"/>
        <w:gridCol w:w="1412"/>
        <w:gridCol w:w="325"/>
        <w:gridCol w:w="957"/>
        <w:gridCol w:w="986"/>
        <w:gridCol w:w="573"/>
        <w:gridCol w:w="419"/>
        <w:gridCol w:w="1799"/>
        <w:gridCol w:w="11"/>
        <w:tblGridChange w:id="0">
          <w:tblGrid>
            <w:gridCol w:w="1240"/>
            <w:gridCol w:w="569"/>
            <w:gridCol w:w="565"/>
            <w:gridCol w:w="1412"/>
            <w:gridCol w:w="325"/>
            <w:gridCol w:w="957"/>
            <w:gridCol w:w="986"/>
            <w:gridCol w:w="573"/>
            <w:gridCol w:w="419"/>
            <w:gridCol w:w="1799"/>
            <w:gridCol w:w="11"/>
          </w:tblGrid>
        </w:tblGridChange>
      </w:tblGrid>
      <w:tr>
        <w:trPr>
          <w:cantSplit w:val="1"/>
          <w:trHeight w:val="510" w:hRule="atLeast"/>
          <w:tblHeader w:val="0"/>
        </w:trPr>
        <w:tc>
          <w:tcP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姓  名</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蒋寻涯</w:t>
            </w:r>
          </w:p>
        </w:tc>
        <w:tc>
          <w:tcPr>
            <w:gridSpan w:val="2"/>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出生日期</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gridSpan w:val="3"/>
            <w:vMerge w:val="restart"/>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照 片</w:t>
            </w:r>
          </w:p>
        </w:tc>
      </w:tr>
      <w:tr>
        <w:trPr>
          <w:cantSplit w:val="1"/>
          <w:trHeight w:val="510" w:hRule="atLeast"/>
          <w:tblHeader w:val="0"/>
        </w:trPr>
        <w:tc>
          <w:tcP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性  别</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男</w:t>
            </w:r>
          </w:p>
        </w:tc>
        <w:tc>
          <w:tcPr>
            <w:gridSpan w:val="2"/>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5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  籍</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中国</w:t>
            </w:r>
          </w:p>
        </w:tc>
        <w:tc>
          <w:tcPr>
            <w:gridSpan w:val="3"/>
            <w:vMerge w:val="continue"/>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政治面貌</w:t>
            </w:r>
          </w:p>
        </w:tc>
        <w:tc>
          <w:tcPr>
            <w:gridSpan w:val="2"/>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国内职称</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中科院百人计划；复旦大学研究员/博导</w:t>
            </w:r>
          </w:p>
        </w:tc>
        <w:tc>
          <w:tcPr>
            <w:gridSpan w:val="3"/>
            <w:vMerge w:val="continue"/>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最高学位</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w:t>
            </w:r>
          </w:p>
        </w:tc>
        <w:tc>
          <w:tcPr>
            <w:gridSpan w:val="2"/>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Iowa State University</w:t>
            </w:r>
          </w:p>
        </w:tc>
        <w:tc>
          <w:tcPr>
            <w:gridSpan w:val="3"/>
            <w:vMerge w:val="continue"/>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专业类型</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理学</w:t>
            </w:r>
          </w:p>
        </w:tc>
        <w:tc>
          <w:tcPr>
            <w:gridSpan w:val="2"/>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   业</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物理学/光子学/电磁与光电仿真</w:t>
            </w:r>
          </w:p>
        </w:tc>
        <w:tc>
          <w:tcPr>
            <w:gridSpan w:val="3"/>
            <w:vMerge w:val="continue"/>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3"/>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证件类型</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□身份证  □护照号（待补充）</w:t>
            </w:r>
          </w:p>
        </w:tc>
        <w:tc>
          <w:tcPr>
            <w:gridSpan w:val="2"/>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证件号码</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r>
      <w:tr>
        <w:trPr>
          <w:cantSplit w:val="0"/>
          <w:tblHeader w:val="0"/>
        </w:trPr>
        <w:tc>
          <w:tcPr>
            <w:gridSpan w:val="3"/>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有无海外学习</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或工作经历</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☑有  □无</w:t>
            </w:r>
          </w:p>
        </w:tc>
        <w:tc>
          <w:tcPr>
            <w:gridSpan w:val="2"/>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w:t>
            </w: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苏州</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前的</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生活工作地</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上海</w:t>
            </w:r>
          </w:p>
        </w:tc>
      </w:tr>
      <w:tr>
        <w:trPr>
          <w:cantSplit w:val="0"/>
          <w:tblHeader w:val="0"/>
        </w:trPr>
        <w:tc>
          <w:tcPr>
            <w:gridSpan w:val="3"/>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是否已来苏州</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☑否（拟按项目需要来苏州）</w:t>
            </w:r>
          </w:p>
        </w:tc>
        <w:tc>
          <w:tcPr>
            <w:gridSpan w:val="2"/>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来苏州时间</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待安排</w:t>
            </w:r>
          </w:p>
        </w:tc>
      </w:tr>
      <w:tr>
        <w:trPr>
          <w:cantSplit w:val="0"/>
          <w:tblHeader w:val="0"/>
        </w:trPr>
        <w:tc>
          <w:tcPr>
            <w:gridSpan w:val="3"/>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工作方式</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□全职  ☑兼职（首席科学顾问）</w:t>
            </w:r>
          </w:p>
        </w:tc>
        <w:tc>
          <w:tcPr>
            <w:gridSpan w:val="2"/>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如为“兼职”</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请填写兼职占比（%）</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20%-30%</w:t>
            </w:r>
          </w:p>
        </w:tc>
      </w:tr>
      <w:tr>
        <w:trPr>
          <w:cantSplit w:val="0"/>
          <w:trHeight w:val="510" w:hRule="atLeast"/>
          <w:tblHeader w:val="0"/>
        </w:trPr>
        <w:tc>
          <w:tcPr>
            <w:gridSpan w:val="3"/>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兼职原因</w:t>
            </w:r>
          </w:p>
        </w:tc>
        <w:tc>
          <w:tcPr>
            <w:gridSpan w:val="8"/>
            <w:vAlign w:val="center"/>
            <w:tcMar>
              <w:top w:w="100" w:type="dxa"/>
              <w:left w:w="100" w:type="dxa"/>
              <w:bottom w:w="100" w:type="dxa"/>
              <w:right w:w="100" w:type="dxa"/>
            </w:tcMar>
          </w:tcPr>
          <w:p>
            <w:pPr>
              <w:spacing w:line="276" w:lineRule="auto" w:after="60"/>
            </w:pPr>
            <w:r>
              <w:rPr>
                <w:rFonts w:ascii="Times New Roman" w:hAnsi="Times New Roman" w:eastAsia="宋体"/>
                <w:sz w:val="21"/>
              </w:rPr>
              <w:t>复旦大学在职，拟以首席科学顾问方式参与技术路线评审、光电仿真模型指导、L-I-V 测试验证路线设计和产业资源协同。</w:t>
            </w:r>
          </w:p>
        </w:tc>
      </w:tr>
      <w:tr>
        <w:trPr>
          <w:cantSplit w:val="0"/>
          <w:trHeight w:val="510" w:hRule="atLeast"/>
          <w:tblHeader w:val="0"/>
        </w:trPr>
        <w:tc>
          <w:tcPr>
            <w:gridSpan w:val="3"/>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手    机</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gridSpan w:val="2"/>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电子邮箱</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jiangxunya@fudan.edu.cn</w:t>
            </w:r>
          </w:p>
        </w:tc>
      </w:tr>
      <w:tr>
        <w:trPr>
          <w:cantSplit w:val="0"/>
          <w:trHeight w:val="510" w:hRule="atLeast"/>
          <w:tblHeader w:val="0"/>
        </w:trPr>
        <w:tc>
          <w:tcPr>
            <w:gridSpan w:val="11"/>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工作经历（时间精确到月，写到目前所在公司）</w:t>
            </w:r>
          </w:p>
        </w:tc>
      </w:tr>
      <w:tr>
        <w:trPr>
          <w:cantSplit w:val="0"/>
          <w:trHeight w:val="510" w:hRule="atLeast"/>
          <w:tblHeader w:val="0"/>
        </w:trPr>
        <w:tc>
          <w:tcPr>
            <w:gridSpan w:val="2"/>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工作单位</w:t>
            </w:r>
          </w:p>
        </w:tc>
        <w:tc>
          <w:tcPr>
            <w:gridSpan w:val="4"/>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职务</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2023.06</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至今</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西湖大学光电研究院/上海东峻</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光电芯片设计与验证中心主任/创始人</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2012.10</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至今</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复旦大学</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研究员、博士生导师</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2003.03</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2012.10</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中科院上海微系统所</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研究员、博士生导师</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2002.09</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2004.07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MIT 电子研究所</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Research Associate</w:t>
            </w:r>
          </w:p>
        </w:tc>
      </w:tr>
      <w:tr>
        <w:trPr>
          <w:cantSplit w:val="0"/>
          <w:trHeight w:val="510" w:hRule="atLeast"/>
          <w:tblHeader w:val="0"/>
        </w:trPr>
        <w:tc>
          <w:tcPr>
            <w:gridSpan w:val="2"/>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11"/>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教育经历（时间精确到月，从大学起）</w:t>
            </w:r>
          </w:p>
        </w:tc>
      </w:tr>
      <w:tr>
        <w:trPr>
          <w:cantSplit w:val="0"/>
          <w:trHeight w:val="510" w:hRule="atLeast"/>
          <w:tblHeader w:val="0"/>
        </w:trPr>
        <w:tc>
          <w:tcPr>
            <w:gridSpan w:val="2"/>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2"/>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w:t>
            </w:r>
          </w:p>
        </w:tc>
        <w:tc>
          <w:tcPr>
            <w:gridSpan w:val="2"/>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受教育程度</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博士阶段</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2001</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Iowa State University</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1993.08</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1996.07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北京大学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硕士</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1985.08</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1989.07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北京师范大学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本科</w:t>
            </w:r>
          </w:p>
        </w:tc>
      </w:tr>
      <w:tr>
        <w:trPr>
          <w:cantSplit w:val="0"/>
          <w:trHeight w:val="510" w:hRule="atLeast"/>
          <w:tblHeader w:val="0"/>
        </w:trPr>
        <w:tc>
          <w:tcPr>
            <w:gridSpan w:val="2"/>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6" w:hRule="atLeast"/>
          <w:tblHeader w:val="0"/>
        </w:trPr>
        <w:tc>
          <w:tcPr>
            <w:gridSpan w:val="11"/>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3c6y3h4qlr7b" w:id="42"/>
            <w:bookmarkEnd w:id="4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以往工作业绩</w:t>
            </w:r>
            <w:r w:rsidDel="00000000" w:rsidR="00000000" w:rsidRPr="00000000">
              <w:rPr>
                <w:rtl w:val="0"/>
              </w:rPr>
            </w:r>
          </w:p>
        </w:tc>
      </w:tr>
      <w:tr>
        <w:trPr>
          <w:cantSplit w:val="0"/>
          <w:trHeight w:val="715" w:hRule="atLeast"/>
          <w:tblHeader w:val="0"/>
        </w:trPr>
        <w:tc>
          <w:tcPr>
            <w:gridSpan w:val="11"/>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30"/>
                <w:szCs w:val="30"/>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说明以往的就业业绩和创业业绩。有成功创业经历的，应重点反映其创业经历与业绩。（限800字）</w:t>
            </w:r>
            <w:r w:rsidDel="00000000" w:rsidR="00000000" w:rsidRPr="00000000">
              <w:rPr>
                <w:rtl w:val="0"/>
              </w:rPr>
            </w:r>
          </w:p>
        </w:tc>
      </w:tr>
      <w:tr>
        <w:trPr>
          <w:cantSplit w:val="0"/>
          <w:trHeight w:val="10338" w:hRule="atLeast"/>
          <w:tblHeader w:val="0"/>
        </w:trPr>
        <w:tc>
          <w:tcPr>
            <w:gridSpan w:val="11"/>
            <w:vAlign w:val="top"/>
            <w:tcMar>
              <w:top w:w="100" w:type="dxa"/>
              <w:left w:w="100" w:type="dxa"/>
              <w:bottom w:w="100" w:type="dxa"/>
              <w:right w:w="100" w:type="dxa"/>
            </w:tcMar>
          </w:tcPr>
          <w:p>
            <w:pPr>
              <w:spacing w:line="276" w:lineRule="auto" w:after="60"/>
            </w:pPr>
            <w:r>
              <w:rPr>
                <w:rFonts w:ascii="Times New Roman" w:hAnsi="Times New Roman" w:eastAsia="宋体"/>
                <w:sz w:val="21"/>
              </w:rPr>
              <w:t>就业经历和业绩：蒋寻涯教授为复旦大学研究员、博士生导师，公开资料显示曾在美国 Ames 国家实验室、Dicon Fiberoptics（硅谷）、MIT 电子研究所、中科院上海微系统所、复旦大学等机构从事光子学、光电器件、电磁与光电仿真研究。其研究方向覆盖激光/LED、光子晶体、超材料、特异介质、非线性与无序体系等；公开资料显示其发表 SCI 论文逾百篇，被引用 3000 余次，出版 Springer 学术专著，拥有多项发明专利，并曾入选中科院百人计划、上海杰出引进人才、浦江计划、浙江省千人计划等人才项目。</w:t>
            </w:r>
            <w:r>
              <w:br/>
            </w:r>
            <w:r>
              <w:rPr>
                <w:rFonts w:ascii="Times New Roman" w:hAnsi="Times New Roman" w:eastAsia="宋体"/>
                <w:sz w:val="21"/>
              </w:rPr>
            </w:r>
            <w:r>
              <w:br/>
            </w:r>
            <w:r>
              <w:rPr>
                <w:rFonts w:ascii="Times New Roman" w:hAnsi="Times New Roman" w:eastAsia="宋体"/>
                <w:sz w:val="21"/>
              </w:rPr>
              <w:t>产业化业绩：蒋寻涯教授创办上海东峻信息科技有限公司，长期推进国产电磁/光电仿真软件 EastWave 产业化。与本项目关联：蒋教授负责 TLaser 光电仿真模型、激光器 L-I-V 测试验证技术路线、测试数据与物理模型一致性评审，以及半导体光电子产业客户资源协同。</w:t>
            </w:r>
          </w:p>
        </w:tc>
      </w:tr>
    </w:tbl>
    <w:tbl>
      <w:tblPr>
        <w:tblStyle w:val="Table1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0"/>
        <w:gridCol w:w="569"/>
        <w:gridCol w:w="565"/>
        <w:gridCol w:w="1412"/>
        <w:gridCol w:w="325"/>
        <w:gridCol w:w="957"/>
        <w:gridCol w:w="986"/>
        <w:gridCol w:w="573"/>
        <w:gridCol w:w="419"/>
        <w:gridCol w:w="1799"/>
        <w:gridCol w:w="11"/>
        <w:tblGridChange w:id="0">
          <w:tblGrid>
            <w:gridCol w:w="1240"/>
            <w:gridCol w:w="569"/>
            <w:gridCol w:w="565"/>
            <w:gridCol w:w="1412"/>
            <w:gridCol w:w="325"/>
            <w:gridCol w:w="957"/>
            <w:gridCol w:w="986"/>
            <w:gridCol w:w="573"/>
            <w:gridCol w:w="419"/>
            <w:gridCol w:w="1799"/>
            <w:gridCol w:w="11"/>
          </w:tblGrid>
        </w:tblGridChange>
      </w:tblGrid>
      <w:tr>
        <w:trPr>
          <w:cantSplit w:val="1"/>
          <w:trHeight w:val="510" w:hRule="atLeast"/>
          <w:tblHeader w:val="0"/>
        </w:trPr>
        <w:tc>
          <w:tcP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姓  名</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t>顾俊</w:t>
            </w:r>
          </w:p>
        </w:tc>
        <w:tc>
          <w:tcPr>
            <w:gridSpan w:val="2"/>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出生日期</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t>待补充</w:t>
            </w:r>
          </w:p>
        </w:tc>
        <w:tc>
          <w:tcPr>
            <w:gridSpan w:val="3"/>
            <w:vMerge w:val="restart"/>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照 片</w:t>
            </w:r>
          </w:p>
        </w:tc>
      </w:tr>
      <w:tr>
        <w:trPr>
          <w:cantSplit w:val="1"/>
          <w:trHeight w:val="510" w:hRule="atLeast"/>
          <w:tblHeader w:val="0"/>
        </w:trPr>
        <w:tc>
          <w:tcP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性  别</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t>男</w:t>
            </w:r>
          </w:p>
        </w:tc>
        <w:tc>
          <w:tcPr>
            <w:gridSpan w:val="2"/>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5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  籍</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t>中国</w:t>
            </w:r>
          </w:p>
        </w:tc>
        <w:tc>
          <w:tcPr>
            <w:gridSpan w:val="3"/>
            <w:vMerge w:val="continue"/>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政治面貌</w:t>
            </w:r>
          </w:p>
        </w:tc>
        <w:tc>
          <w:tcPr>
            <w:gridSpan w:val="2"/>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国内职称</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t>仿真技术经理；CAE解决方案与商务拓展</w:t>
            </w:r>
          </w:p>
        </w:tc>
        <w:tc>
          <w:tcPr>
            <w:gridSpan w:val="3"/>
            <w:vMerge w:val="continue"/>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最高学位</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t>本科及以上（待确认）</w:t>
            </w:r>
          </w:p>
        </w:tc>
        <w:tc>
          <w:tcPr>
            <w:gridSpan w:val="2"/>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t>待补充</w:t>
            </w:r>
          </w:p>
        </w:tc>
        <w:tc>
          <w:tcPr>
            <w:gridSpan w:val="3"/>
            <w:vMerge w:val="continue"/>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专业类型</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t>工学</w:t>
            </w:r>
          </w:p>
        </w:tc>
        <w:tc>
          <w:tcPr>
            <w:gridSpan w:val="2"/>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   业</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t>CFD仿真、热管理、动力系统解决方案</w:t>
            </w:r>
          </w:p>
        </w:tc>
        <w:tc>
          <w:tcPr>
            <w:gridSpan w:val="3"/>
            <w:vMerge w:val="continue"/>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3"/>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证件类型</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sz w:val="21"/>
              </w:rPr>
              <w:t>□身份证  □护照号（待补充）</w:t>
            </w:r>
          </w:p>
        </w:tc>
        <w:tc>
          <w:tcPr>
            <w:gridSpan w:val="2"/>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证件号码</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t>待补充</w:t>
            </w:r>
          </w:p>
        </w:tc>
      </w:tr>
      <w:tr>
        <w:trPr>
          <w:cantSplit w:val="0"/>
          <w:tblHeader w:val="0"/>
        </w:trPr>
        <w:tc>
          <w:tcPr>
            <w:gridSpan w:val="3"/>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有无海外学习</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或工作经历</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sz w:val="21"/>
              </w:rPr>
              <w:t>□有  ☑无（公开资料未见海外经历）</w:t>
            </w:r>
          </w:p>
        </w:tc>
        <w:tc>
          <w:tcPr>
            <w:gridSpan w:val="2"/>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w:t>
            </w: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苏州</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前的</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生活工作地</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t>深圳/华南（待确认）</w:t>
            </w:r>
          </w:p>
        </w:tc>
      </w:tr>
      <w:tr>
        <w:trPr>
          <w:cantSplit w:val="0"/>
          <w:tblHeader w:val="0"/>
        </w:trPr>
        <w:tc>
          <w:tcPr>
            <w:gridSpan w:val="3"/>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是否已来苏州</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sz w:val="21"/>
              </w:rPr>
              <w:t>□是  ☑否（拟按项目需要来苏州）</w:t>
            </w:r>
          </w:p>
        </w:tc>
        <w:tc>
          <w:tcPr>
            <w:gridSpan w:val="2"/>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来苏州时间</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t>待安排</w:t>
            </w:r>
          </w:p>
        </w:tc>
      </w:tr>
      <w:tr>
        <w:trPr>
          <w:cantSplit w:val="0"/>
          <w:tblHeader w:val="0"/>
        </w:trPr>
        <w:tc>
          <w:tcPr>
            <w:gridSpan w:val="3"/>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工作方式</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sz w:val="21"/>
              </w:rPr>
              <w:t>☑全职  □兼职</w:t>
            </w:r>
          </w:p>
        </w:tc>
        <w:tc>
          <w:tcPr>
            <w:gridSpan w:val="2"/>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如为“兼职”</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请填写兼职占比（%）</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r>
          </w:p>
        </w:tc>
      </w:tr>
      <w:tr>
        <w:trPr>
          <w:cantSplit w:val="0"/>
          <w:trHeight w:val="510" w:hRule="atLeast"/>
          <w:tblHeader w:val="0"/>
        </w:trPr>
        <w:tc>
          <w:tcPr>
            <w:gridSpan w:val="3"/>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兼职原因</w:t>
            </w:r>
          </w:p>
        </w:tc>
        <w:tc>
          <w:tcPr>
            <w:gridSpan w:val="8"/>
            <w:vAlign w:val="center"/>
            <w:tcMar>
              <w:top w:w="100" w:type="dxa"/>
              <w:left w:w="100" w:type="dxa"/>
              <w:bottom w:w="100" w:type="dxa"/>
              <w:right w:w="100" w:type="dxa"/>
            </w:tcMar>
          </w:tcPr>
          <w:p>
            <w:pPr>
              <w:spacing w:line="276" w:lineRule="auto" w:after="60"/>
            </w:pPr>
            <w:r>
              <w:rPr>
                <w:rFonts w:ascii="Times New Roman" w:hAnsi="Times New Roman" w:eastAsia="宋体"/>
                <w:sz w:val="21"/>
              </w:rPr>
              <w:t>拟作为公司全职商务负责人，负责客户开发、试点合作、解决方案包装、销售渠道、合同谈判和回款。</w:t>
            </w:r>
          </w:p>
        </w:tc>
      </w:tr>
      <w:tr>
        <w:trPr>
          <w:cantSplit w:val="0"/>
          <w:trHeight w:val="510" w:hRule="atLeast"/>
          <w:tblHeader w:val="0"/>
        </w:trPr>
        <w:tc>
          <w:tcPr>
            <w:gridSpan w:val="3"/>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手    机</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sz w:val="21"/>
              </w:rPr>
              <w:t>待补充</w:t>
            </w:r>
          </w:p>
        </w:tc>
        <w:tc>
          <w:tcPr>
            <w:gridSpan w:val="2"/>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电子邮箱</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sz w:val="21"/>
              </w:rPr>
              <w:t>待补充</w:t>
            </w:r>
          </w:p>
        </w:tc>
      </w:tr>
      <w:tr>
        <w:trPr>
          <w:cantSplit w:val="0"/>
          <w:trHeight w:val="510" w:hRule="atLeast"/>
          <w:tblHeader w:val="0"/>
        </w:trPr>
        <w:tc>
          <w:tcPr>
            <w:gridSpan w:val="11"/>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工作经历（时间精确到月，写到目前所在公司）</w:t>
            </w:r>
          </w:p>
        </w:tc>
      </w:tr>
      <w:tr>
        <w:trPr>
          <w:cantSplit w:val="0"/>
          <w:trHeight w:val="510" w:hRule="atLeast"/>
          <w:tblHeader w:val="0"/>
        </w:trPr>
        <w:tc>
          <w:tcPr>
            <w:gridSpan w:val="2"/>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工作单位</w:t>
            </w:r>
          </w:p>
        </w:tc>
        <w:tc>
          <w:tcPr>
            <w:gridSpan w:val="4"/>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职务</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t>约2021年前后</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t>待补充</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t>苏州舜云工程软件有限公司/舜云科技</w:t>
            </w:r>
          </w:p>
        </w:tc>
        <w:tc>
          <w:tcPr>
            <w:gridSpan w:val="4"/>
            <w:vAlign w:val="top"/>
            <w:tcMar>
              <w:top w:w="100" w:type="dxa"/>
              <w:left w:w="100" w:type="dxa"/>
              <w:bottom w:w="100" w:type="dxa"/>
              <w:right w:w="100" w:type="dxa"/>
            </w:tcMar>
          </w:tcPr>
          <w:p>
            <w:pPr>
              <w:spacing w:line="276" w:lineRule="auto" w:after="60"/>
            </w:pPr>
            <w:r>
              <w:rPr>
                <w:rFonts w:ascii="Times New Roman" w:hAnsi="Times New Roman" w:eastAsia="宋体"/>
                <w:sz w:val="21"/>
              </w:rPr>
              <w:t>仿真技术经理</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t>此前</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t>待补充</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t>汽车工程/动力系统相关企业</w:t>
            </w:r>
          </w:p>
        </w:tc>
        <w:tc>
          <w:tcPr>
            <w:gridSpan w:val="4"/>
            <w:vAlign w:val="top"/>
            <w:tcMar>
              <w:top w:w="100" w:type="dxa"/>
              <w:left w:w="100" w:type="dxa"/>
              <w:bottom w:w="100" w:type="dxa"/>
              <w:right w:w="100" w:type="dxa"/>
            </w:tcMar>
          </w:tcPr>
          <w:p>
            <w:pPr>
              <w:spacing w:line="276" w:lineRule="auto" w:after="60"/>
            </w:pPr>
            <w:r>
              <w:rPr>
                <w:rFonts w:ascii="Times New Roman" w:hAnsi="Times New Roman" w:eastAsia="宋体"/>
                <w:sz w:val="21"/>
              </w:rPr>
              <w:t>前舱热管理、动力系统 CFD 仿真及热管理工程师</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r>
          </w:p>
        </w:tc>
        <w:tc>
          <w:tcPr>
            <w:gridSpan w:val="4"/>
            <w:vAlign w:val="top"/>
            <w:tcMar>
              <w:top w:w="100" w:type="dxa"/>
              <w:left w:w="100" w:type="dxa"/>
              <w:bottom w:w="100" w:type="dxa"/>
              <w:right w:w="100" w:type="dxa"/>
            </w:tcMar>
          </w:tcPr>
          <w:p>
            <w:pPr>
              <w:spacing w:line="276" w:lineRule="auto" w:after="60"/>
            </w:pPr>
            <w:r>
              <w:rPr>
                <w:rFonts w:ascii="Times New Roman" w:hAnsi="Times New Roman" w:eastAsia="宋体"/>
                <w:sz w:val="21"/>
              </w:rPr>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r>
          </w:p>
        </w:tc>
        <w:tc>
          <w:tcPr>
            <w:gridSpan w:val="4"/>
            <w:vAlign w:val="top"/>
            <w:tcMar>
              <w:top w:w="100" w:type="dxa"/>
              <w:left w:w="100" w:type="dxa"/>
              <w:bottom w:w="100" w:type="dxa"/>
              <w:right w:w="100" w:type="dxa"/>
            </w:tcMar>
          </w:tcPr>
          <w:p>
            <w:pPr>
              <w:spacing w:line="276" w:lineRule="auto" w:after="60"/>
            </w:pPr>
            <w:r>
              <w:rPr>
                <w:rFonts w:ascii="Times New Roman" w:hAnsi="Times New Roman" w:eastAsia="宋体"/>
                <w:sz w:val="21"/>
              </w:rPr>
            </w:r>
          </w:p>
        </w:tc>
      </w:tr>
      <w:tr>
        <w:trPr>
          <w:cantSplit w:val="0"/>
          <w:trHeight w:val="510" w:hRule="atLeast"/>
          <w:tblHeader w:val="0"/>
        </w:trPr>
        <w:tc>
          <w:tcPr>
            <w:gridSpan w:val="2"/>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11"/>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教育经历（时间精确到月，从大学起）</w:t>
            </w:r>
          </w:p>
        </w:tc>
      </w:tr>
      <w:tr>
        <w:trPr>
          <w:cantSplit w:val="0"/>
          <w:trHeight w:val="510" w:hRule="atLeast"/>
          <w:tblHeader w:val="0"/>
        </w:trPr>
        <w:tc>
          <w:tcPr>
            <w:gridSpan w:val="2"/>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2"/>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w:t>
            </w:r>
          </w:p>
        </w:tc>
        <w:tc>
          <w:tcPr>
            <w:gridSpan w:val="2"/>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受教育程度</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t>待补充</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t>待补充</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sz w:val="21"/>
              </w:rPr>
              <w:t>待补充</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t>待补充</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sz w:val="21"/>
              </w:rPr>
              <w:t>待补充</w:t>
            </w:r>
          </w:p>
        </w:tc>
      </w:tr>
      <w:tr>
        <w:trPr>
          <w:cantSplit w:val="0"/>
          <w:trHeight w:val="510" w:hRule="atLeast"/>
          <w:tblHeader w:val="0"/>
        </w:trPr>
        <w:tc>
          <w:tcPr>
            <w:gridSpan w:val="2"/>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2"/>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2"/>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6" w:hRule="atLeast"/>
          <w:tblHeader w:val="0"/>
        </w:trPr>
        <w:tc>
          <w:tcPr>
            <w:gridSpan w:val="11"/>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3c6y3h4qlr7b" w:id="42"/>
            <w:bookmarkEnd w:id="4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以往工作业绩</w:t>
            </w:r>
            <w:r w:rsidDel="00000000" w:rsidR="00000000" w:rsidRPr="00000000">
              <w:rPr>
                <w:rtl w:val="0"/>
              </w:rPr>
            </w:r>
          </w:p>
        </w:tc>
      </w:tr>
      <w:tr>
        <w:trPr>
          <w:cantSplit w:val="0"/>
          <w:trHeight w:val="715" w:hRule="atLeast"/>
          <w:tblHeader w:val="0"/>
        </w:trPr>
        <w:tc>
          <w:tcPr>
            <w:gridSpan w:val="11"/>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30"/>
                <w:szCs w:val="30"/>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说明以往的就业业绩和创业业绩。有成功创业经历的，应重点反映其创业经历与业绩。（限800字）</w:t>
            </w:r>
            <w:r w:rsidDel="00000000" w:rsidR="00000000" w:rsidRPr="00000000">
              <w:rPr>
                <w:rtl w:val="0"/>
              </w:rPr>
            </w:r>
          </w:p>
        </w:tc>
      </w:tr>
      <w:tr>
        <w:trPr>
          <w:cantSplit w:val="0"/>
          <w:trHeight w:val="10338" w:hRule="atLeast"/>
          <w:tblHeader w:val="0"/>
        </w:trPr>
        <w:tc>
          <w:tcPr>
            <w:gridSpan w:val="11"/>
            <w:vAlign w:val="top"/>
            <w:tcMar>
              <w:top w:w="100" w:type="dxa"/>
              <w:left w:w="100" w:type="dxa"/>
              <w:bottom w:w="100" w:type="dxa"/>
              <w:right w:w="100" w:type="dxa"/>
            </w:tcMar>
          </w:tcPr>
          <w:p>
            <w:pPr>
              <w:spacing w:line="276" w:lineRule="auto" w:after="60"/>
            </w:pPr>
            <w:r>
              <w:rPr>
                <w:rFonts w:ascii="Times New Roman" w:hAnsi="Times New Roman" w:eastAsia="宋体"/>
                <w:sz w:val="21"/>
              </w:rPr>
              <w:t>就业经历和业绩：公开资料显示，顾俊先生曾任苏州舜云工程软件有限公司仿真技术经理，曾从事前舱热管理仿真、动力系统 CFD 仿真及热管理相关工作，负责舜云科技动力系统模块解决方案研发及推广，并完成汽车行业多个头部企业的飞溅润滑及热管理分析技术移交工作，具备汽车工程领域仿真与设计经验。公开会议资料还显示，其曾以舜云科技专家身份分享“电驱动系统虚拟温度模型”等议题，说明其具备把复杂仿真技术转化为客户解决方案和市场推广内容的能力。</w:t>
            </w:r>
            <w:r>
              <w:br/>
            </w:r>
            <w:r>
              <w:rPr>
                <w:rFonts w:ascii="Times New Roman" w:hAnsi="Times New Roman" w:eastAsia="宋体"/>
                <w:sz w:val="21"/>
              </w:rPr>
            </w:r>
            <w:r>
              <w:br/>
            </w:r>
            <w:r>
              <w:rPr>
                <w:rFonts w:ascii="Times New Roman" w:hAnsi="Times New Roman" w:eastAsia="宋体"/>
                <w:sz w:val="21"/>
              </w:rPr>
              <w:t>与本项目关联：TLaser 早期商业化需要把算法原型包装成客户可理解、可试点、可采购的解决方案。顾俊先生拟担任商务负责人，重点负责深圳/华南及苏州客户开发、试点项目商务推进、客户需求转化、解决方案材料、合同回款和渠道合作，补足团队在市场开拓、客户沟通和商业闭环方面的能力。</w:t>
            </w:r>
          </w:p>
        </w:tc>
      </w:tr>
    </w:tbl>
    <w:p w:rsidR="00000000" w:rsidDel="00000000" w:rsidP="00000000" w:rsidRDefault="00000000" w:rsidRPr="00000000" w14:paraId="00000549">
      <w:pPr>
        <w:keepNext w:val="1"/>
        <w:keepLines w:val="1"/>
        <w:pageBreakBefore w:val="0"/>
        <w:widowControl w:val="1"/>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vertAlign w:val="baseline"/>
        </w:rPr>
        <w:sectPr>
          <w:type w:val="nextPage"/>
          <w:pgSz w:h="16838" w:w="11906" w:orient="portrait"/>
          <w:pgMar w:bottom="1440" w:top="1440" w:left="1800" w:right="1800" w:header="720" w:footer="720"/>
        </w:sectPr>
      </w:pPr>
      <w:bookmarkStart w:colFirst="0" w:colLast="0" w:name="_heading=h.7oi0j72sqhov" w:id="43"/>
      <w:bookmarkEnd w:id="43"/>
      <w:r w:rsidDel="00000000" w:rsidR="00000000" w:rsidRPr="00000000">
        <w:rPr>
          <w:rtl w:val="0"/>
        </w:rPr>
      </w:r>
    </w:p>
    <w:p w:rsidR="00000000" w:rsidDel="00000000" w:rsidP="00000000" w:rsidRDefault="00000000" w:rsidRPr="00000000" w14:paraId="0000054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fii248ta4oq8" w:id="44"/>
      <w:bookmarkEnd w:id="44"/>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所创（领）办企业基本情况（已落户园区企业填写）</w:t>
      </w:r>
    </w:p>
    <w:tbl>
      <w:tblPr>
        <w:tblStyle w:val="Table17"/>
        <w:tblW w:w="8796.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990"/>
        <w:gridCol w:w="853"/>
        <w:gridCol w:w="1134"/>
        <w:gridCol w:w="709"/>
        <w:gridCol w:w="425"/>
        <w:gridCol w:w="286"/>
        <w:gridCol w:w="849"/>
        <w:gridCol w:w="282"/>
        <w:gridCol w:w="782"/>
        <w:gridCol w:w="1068"/>
        <w:tblGridChange w:id="0">
          <w:tblGrid>
            <w:gridCol w:w="1418"/>
            <w:gridCol w:w="990"/>
            <w:gridCol w:w="853"/>
            <w:gridCol w:w="1134"/>
            <w:gridCol w:w="709"/>
            <w:gridCol w:w="425"/>
            <w:gridCol w:w="286"/>
            <w:gridCol w:w="849"/>
            <w:gridCol w:w="282"/>
            <w:gridCol w:w="782"/>
            <w:gridCol w:w="1068"/>
          </w:tblGrid>
        </w:tblGridChange>
      </w:tblGrid>
      <w:tr>
        <w:trPr>
          <w:cantSplit w:val="1"/>
          <w:trHeight w:val="510" w:hRule="atLeast"/>
          <w:tblHeader w:val="0"/>
        </w:trPr>
        <w:tc>
          <w:tcPr>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企业名称</w:t>
            </w:r>
          </w:p>
        </w:tc>
        <w:tc>
          <w:tcPr>
            <w:gridSpan w:val="10"/>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企业性质</w:t>
            </w:r>
          </w:p>
        </w:tc>
        <w:tc>
          <w:tcPr>
            <w:gridSpan w:val="3"/>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内资</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外资</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中外合资</w:t>
            </w:r>
          </w:p>
        </w:tc>
        <w:tc>
          <w:tcPr>
            <w:gridSpan w:val="3"/>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法定代表人</w:t>
            </w:r>
          </w:p>
        </w:tc>
        <w:tc>
          <w:tcPr>
            <w:gridSpan w:val="4"/>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注册时间</w:t>
            </w:r>
          </w:p>
        </w:tc>
        <w:tc>
          <w:tcPr>
            <w:gridSpan w:val="3"/>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币  种</w:t>
            </w:r>
          </w:p>
        </w:tc>
        <w:tc>
          <w:tcPr>
            <w:gridSpan w:val="4"/>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注册资本（万元）</w:t>
            </w:r>
          </w:p>
        </w:tc>
        <w:tc>
          <w:tcPr>
            <w:gridSpan w:val="3"/>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实收资本（万元）</w:t>
            </w:r>
          </w:p>
        </w:tc>
        <w:tc>
          <w:tcPr>
            <w:gridSpan w:val="4"/>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科技投入与效益情况</w:t>
            </w:r>
          </w:p>
        </w:tc>
        <w:tc>
          <w:tcPr>
            <w:gridSpan w:val="2"/>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2021年</w:t>
            </w:r>
          </w:p>
        </w:tc>
        <w:tc>
          <w:tcPr>
            <w:gridSpan w:val="2"/>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2022年</w:t>
            </w:r>
          </w:p>
        </w:tc>
        <w:tc>
          <w:tcPr>
            <w:gridSpan w:val="4"/>
            <w:vAlign w:val="cente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2023年</w:t>
            </w:r>
          </w:p>
        </w:tc>
        <w:tc>
          <w:tcPr>
            <w:gridSpan w:val="2"/>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2024年（预计）</w:t>
            </w:r>
          </w:p>
        </w:tc>
      </w:tr>
      <w:tr>
        <w:trPr>
          <w:cantSplit w:val="1"/>
          <w:trHeight w:val="567" w:hRule="atLeast"/>
          <w:tblHeader w:val="0"/>
        </w:trPr>
        <w:tc>
          <w:tcPr>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研发投入</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主营业务收入（万元）</w:t>
            </w:r>
          </w:p>
        </w:tc>
        <w:tc>
          <w:tcPr>
            <w:gridSpan w:val="2"/>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利润总额</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增值税</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restart"/>
            <w:vAlign w:val="cente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人员情况</w:t>
            </w:r>
          </w:p>
        </w:tc>
        <w:tc>
          <w:tcPr>
            <w:gridSpan w:val="3"/>
            <w:vAlign w:val="cente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企业职工数（人）</w:t>
            </w:r>
          </w:p>
        </w:tc>
        <w:tc>
          <w:tcPr>
            <w:gridSpan w:val="7"/>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在园区参保总人数（人）</w:t>
            </w:r>
          </w:p>
        </w:tc>
        <w:tc>
          <w:tcPr>
            <w:gridSpan w:val="7"/>
            <w:vAlign w:val="cente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31" w:hRule="atLeast"/>
          <w:tblHeader w:val="0"/>
        </w:trPr>
        <w:tc>
          <w:tcPr>
            <w:vMerge w:val="continue"/>
            <w:vAlign w:val="cente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本科以上学历占比（%）</w:t>
            </w:r>
          </w:p>
        </w:tc>
        <w:tc>
          <w:tcPr>
            <w:gridSpan w:val="7"/>
            <w:vAlign w:val="cente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restart"/>
            <w:vAlign w:val="cente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股权信息</w:t>
            </w:r>
          </w:p>
        </w:tc>
        <w:tc>
          <w:tcPr>
            <w:vMerge w:val="restart"/>
            <w:tcMar>
              <w:left w:w="57.0" w:type="dxa"/>
              <w:right w:w="57.0" w:type="dxa"/>
            </w:tcMar>
            <w:vAlign w:val="cente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本人（含自然人持股及间接持股折算）</w:t>
            </w:r>
          </w:p>
        </w:tc>
        <w:tc>
          <w:tcPr>
            <w:gridSpan w:val="5"/>
            <w:vAlign w:val="cente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认缴金额（万元）</w:t>
            </w:r>
          </w:p>
        </w:tc>
        <w:tc>
          <w:tcPr>
            <w:gridSpan w:val="4"/>
            <w:vAlign w:val="cente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实缴金额（万元）</w:t>
            </w:r>
          </w:p>
        </w:tc>
        <w:tc>
          <w:tcPr>
            <w:gridSpan w:val="4"/>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持股比例（%）</w:t>
            </w:r>
          </w:p>
        </w:tc>
        <w:tc>
          <w:tcPr>
            <w:gridSpan w:val="4"/>
            <w:vAlign w:val="cente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实缴中现金（万元）</w:t>
            </w:r>
          </w:p>
        </w:tc>
        <w:tc>
          <w:tcPr>
            <w:gridSpan w:val="4"/>
            <w:vAlign w:val="center"/>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实缴中无形资产作价（万元）</w:t>
            </w:r>
          </w:p>
        </w:tc>
        <w:tc>
          <w:tcPr>
            <w:gridSpan w:val="4"/>
            <w:vAlign w:val="cente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909" w:hRule="atLeast"/>
          <w:tblHeader w:val="0"/>
        </w:trPr>
        <w:tc>
          <w:tcPr>
            <w:vMerge w:val="continue"/>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股东成分（章程中全部股东）</w:t>
            </w:r>
          </w:p>
        </w:tc>
        <w:tc>
          <w:tcPr>
            <w:gridSpan w:val="2"/>
            <w:vAlign w:val="center"/>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名称</w:t>
            </w:r>
          </w:p>
        </w:tc>
        <w:tc>
          <w:tcPr>
            <w:gridSpan w:val="2"/>
            <w:vAlign w:val="cente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认缴</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实缴中现金</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持股</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比例(%)</w:t>
            </w:r>
          </w:p>
        </w:tc>
      </w:tr>
      <w:tr>
        <w:trPr>
          <w:cantSplit w:val="1"/>
          <w:trHeight w:val="567" w:hRule="atLeast"/>
          <w:tblHeader w:val="0"/>
        </w:trPr>
        <w:tc>
          <w:tcPr>
            <w:vMerge w:val="continue"/>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自然人直接填写</w:t>
            </w:r>
            <w:r w:rsidDel="00000000" w:rsidR="00000000" w:rsidRPr="00000000">
              <w:rPr>
                <w:rtl w:val="0"/>
              </w:rPr>
            </w:r>
          </w:p>
        </w:tc>
        <w:tc>
          <w:tcPr>
            <w:gridSpan w:val="2"/>
            <w:vAlign w:val="cente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法人备注申报人持股情况</w:t>
            </w:r>
            <w:r w:rsidDel="00000000" w:rsidR="00000000" w:rsidRPr="00000000">
              <w:rPr>
                <w:rtl w:val="0"/>
              </w:rPr>
            </w:r>
          </w:p>
        </w:tc>
        <w:tc>
          <w:tcPr>
            <w:gridSpan w:val="2"/>
            <w:vAlign w:val="center"/>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gridSpan w:val="2"/>
            <w:vAlign w:val="center"/>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gridSpan w:val="2"/>
            <w:vAlign w:val="center"/>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vAlign w:val="cente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合计</w:t>
            </w:r>
          </w:p>
        </w:tc>
        <w:tc>
          <w:tcPr>
            <w:gridSpan w:val="2"/>
            <w:vAlign w:val="cente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应与注册资本一致</w:t>
            </w:r>
          </w:p>
        </w:tc>
        <w:tc>
          <w:tcPr>
            <w:gridSpan w:val="2"/>
            <w:vAlign w:val="cente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100%</w:t>
            </w:r>
          </w:p>
        </w:tc>
      </w:tr>
      <w:tr>
        <w:trPr>
          <w:cantSplit w:val="1"/>
          <w:trHeight w:val="586" w:hRule="atLeast"/>
          <w:tblHeader w:val="0"/>
        </w:trPr>
        <w:tc>
          <w:tcPr>
            <w:gridSpan w:val="11"/>
            <w:vAlign w:val="center"/>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创办企业简介</w:t>
            </w:r>
          </w:p>
        </w:tc>
      </w:tr>
      <w:tr>
        <w:trPr>
          <w:cantSplit w:val="1"/>
          <w:trHeight w:val="3787" w:hRule="atLeast"/>
          <w:tblHeader w:val="0"/>
        </w:trPr>
        <w:tc>
          <w:tcPr>
            <w:gridSpan w:val="11"/>
            <w:vAlign w:val="top"/>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主要指企业的核心技术，主要产品、服务，竞争优势，产业化规划，主营业务或研发方向及特色等。（限300字）</w:t>
            </w:r>
            <w:r w:rsidDel="00000000" w:rsidR="00000000" w:rsidRPr="00000000">
              <w:rPr>
                <w:rtl w:val="0"/>
              </w:rPr>
            </w:r>
          </w:p>
        </w:tc>
      </w:tr>
      <w:tr>
        <w:trPr>
          <w:cantSplit w:val="1"/>
          <w:trHeight w:val="586" w:hRule="atLeast"/>
          <w:tblHeader w:val="0"/>
        </w:trPr>
        <w:tc>
          <w:tcPr>
            <w:gridSpan w:val="11"/>
            <w:vAlign w:val="cente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已享受的各项优惠政策</w:t>
            </w:r>
          </w:p>
        </w:tc>
      </w:tr>
      <w:tr>
        <w:trPr>
          <w:cantSplit w:val="1"/>
          <w:trHeight w:val="5358" w:hRule="atLeast"/>
          <w:tblHeader w:val="0"/>
        </w:trPr>
        <w:tc>
          <w:tcPr>
            <w:gridSpan w:val="11"/>
            <w:vAlign w:val="top"/>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创业项目企业以往已经享受的启动资金，房租补贴等的补贴类型、补贴时间、资助金额等；</w:t>
              <w:br w:type="textWrapping"/>
              <w:t xml:space="preserve">已获得各类项目的计划类型、名称、状态、金额等；</w:t>
              <w:br w:type="textWrapping"/>
              <w:t xml:space="preserve">请如实填写，没有则填“无”。（限300字）</w:t>
            </w: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96">
      <w:pPr>
        <w:keepNext w:val="1"/>
        <w:keepLines w:val="1"/>
        <w:pageBreakBefore w:val="0"/>
        <w:widowControl w:val="1"/>
        <w:pBdr>
          <w:top w:space="0" w:sz="0" w:val="nil"/>
          <w:left w:space="0" w:sz="0" w:val="nil"/>
          <w:bottom w:space="0" w:sz="0" w:val="nil"/>
          <w:right w:space="0" w:sz="0" w:val="nil"/>
          <w:between w:space="0" w:sz="0" w:val="nil"/>
        </w:pBdr>
        <w:shd w:fill="auto" w:val="clear"/>
        <w:spacing w:after="330" w:before="340" w:line="240" w:lineRule="auto"/>
        <w:ind w:left="0" w:right="0" w:firstLine="0"/>
        <w:jc w:val="left"/>
        <w:rPr>
          <w:rFonts w:ascii="仿宋_GB2312" w:cs="仿宋_GB2312" w:eastAsia="仿宋_GB2312" w:hAnsi="仿宋_GB2312"/>
          <w:b w:val="1"/>
          <w:bCs w:val="1"/>
          <w:i w:val="0"/>
          <w:iCs w:val="0"/>
          <w:smallCaps w:val="0"/>
          <w:strike w:val="0"/>
          <w:color w:val="000000"/>
          <w:sz w:val="30"/>
          <w:szCs w:val="30"/>
          <w:u w:val="none"/>
          <w:shd w:fill="auto" w:val="clear"/>
          <w:vertAlign w:val="baseline"/>
        </w:rPr>
        <w:sectPr>
          <w:type w:val="nextPage"/>
          <w:pgSz w:h="16838" w:w="11906" w:orient="portrait"/>
          <w:pgMar w:bottom="1440" w:top="1440" w:left="1800" w:right="1800" w:header="720" w:footer="720"/>
        </w:sectPr>
      </w:pPr>
      <w:bookmarkStart w:colFirst="0" w:colLast="0" w:name="_heading=h.uj5v3o5446gc" w:id="45"/>
      <w:bookmarkEnd w:id="45"/>
      <w:r w:rsidDel="00000000" w:rsidR="00000000" w:rsidRPr="00000000">
        <w:rPr>
          <w:rtl w:val="0"/>
        </w:rPr>
      </w:r>
    </w:p>
    <w:p w:rsidR="00000000" w:rsidDel="00000000" w:rsidP="00000000" w:rsidRDefault="00000000" w:rsidRPr="00000000" w14:paraId="00000697">
      <w:pPr>
        <w:keepNext w:val="1"/>
        <w:keepLines w:val="1"/>
        <w:pageBreakBefore w:val="0"/>
        <w:widowControl w:val="1"/>
        <w:pBdr>
          <w:top w:space="0" w:sz="0" w:val="nil"/>
          <w:left w:space="0" w:sz="0" w:val="nil"/>
          <w:bottom w:space="0" w:sz="0" w:val="nil"/>
          <w:right w:space="0" w:sz="0" w:val="nil"/>
          <w:between w:space="0" w:sz="0" w:val="nil"/>
        </w:pBdr>
        <w:shd w:fill="auto" w:val="clear"/>
        <w:spacing w:after="330" w:before="340" w:line="240" w:lineRule="auto"/>
        <w:ind w:left="0" w:right="0" w:firstLine="0"/>
        <w:jc w:val="left"/>
        <w:rPr>
          <w:rFonts w:ascii="仿宋_GB2312" w:cs="仿宋_GB2312" w:eastAsia="仿宋_GB2312" w:hAnsi="仿宋_GB2312"/>
          <w:b w:val="1"/>
          <w:bCs w:val="1"/>
          <w:i w:val="0"/>
          <w:iCs w:val="0"/>
          <w:smallCaps w:val="0"/>
          <w:strike w:val="0"/>
          <w:color w:val="000000"/>
          <w:sz w:val="30"/>
          <w:szCs w:val="30"/>
          <w:u w:val="none"/>
          <w:shd w:fill="auto" w:val="clear"/>
          <w:vertAlign w:val="baseline"/>
        </w:rPr>
      </w:pPr>
      <w:bookmarkStart w:colFirst="0" w:colLast="0" w:name="_heading=h.ry6rsqqs4gky" w:id="46"/>
      <w:bookmarkEnd w:id="46"/>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四、 拟创办企业信息（未落户园区项目填写）</w:t>
      </w:r>
    </w:p>
    <w:tbl>
      <w:tblPr>
        <w:tblStyle w:val="Table18"/>
        <w:tblW w:w="8931.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1020"/>
        <w:gridCol w:w="1815"/>
        <w:gridCol w:w="709"/>
        <w:gridCol w:w="425"/>
        <w:gridCol w:w="851"/>
        <w:gridCol w:w="283"/>
        <w:gridCol w:w="1134"/>
        <w:gridCol w:w="1276"/>
        <w:tblGridChange w:id="0">
          <w:tblGrid>
            <w:gridCol w:w="1418"/>
            <w:gridCol w:w="1020"/>
            <w:gridCol w:w="1815"/>
            <w:gridCol w:w="709"/>
            <w:gridCol w:w="425"/>
            <w:gridCol w:w="851"/>
            <w:gridCol w:w="283"/>
            <w:gridCol w:w="1134"/>
            <w:gridCol w:w="1276"/>
          </w:tblGrid>
        </w:tblGridChange>
      </w:tblGrid>
      <w:tr>
        <w:trPr>
          <w:cantSplit w:val="1"/>
          <w:trHeight w:val="568" w:hRule="atLeast"/>
          <w:tblHeader w:val="0"/>
        </w:trPr>
        <w:tc>
          <w:tcPr>
            <w:vAlign w:val="cente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拟创办企业名称</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苏州麦慎数字科技有限公司（拟）</w:t>
            </w:r>
          </w:p>
        </w:tc>
        <w:tc>
          <w:tcPr>
            <w:gridSpan w:val="2"/>
            <w:vAlign w:val="cente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拟注册时间</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2026年</w:t>
            </w:r>
          </w:p>
        </w:tc>
      </w:tr>
      <w:tr>
        <w:trPr>
          <w:cantSplit w:val="1"/>
          <w:trHeight w:val="568" w:hRule="atLeast"/>
          <w:tblHeader w:val="0"/>
        </w:trPr>
        <w:tc>
          <w:tcPr>
            <w:vAlign w:val="cente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拟注册资金（万元）</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500</w:t>
            </w:r>
          </w:p>
        </w:tc>
        <w:tc>
          <w:tcPr>
            <w:gridSpan w:val="2"/>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币种</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人民币</w:t>
            </w:r>
          </w:p>
        </w:tc>
      </w:tr>
      <w:tr>
        <w:trPr>
          <w:cantSplit w:val="1"/>
          <w:trHeight w:val="679" w:hRule="atLeast"/>
          <w:tblHeader w:val="0"/>
        </w:trPr>
        <w:tc>
          <w:tcPr>
            <w:vMerge w:val="restart"/>
            <w:vAlign w:val="center"/>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股权信息</w:t>
            </w:r>
          </w:p>
        </w:tc>
        <w:tc>
          <w:tcPr>
            <w:vMerge w:val="restart"/>
            <w:vAlign w:val="center"/>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本人（含自然人持股及间接持股折算）</w:t>
            </w:r>
          </w:p>
        </w:tc>
        <w:tc>
          <w:tcPr>
            <w:gridSpan w:val="2"/>
            <w:vAlign w:val="cente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拟认缴金额（万元）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350</w:t>
            </w:r>
          </w:p>
        </w:tc>
      </w:tr>
      <w:tr>
        <w:trPr>
          <w:cantSplit w:val="1"/>
          <w:trHeight w:val="679" w:hRule="atLeast"/>
          <w:tblHeader w:val="0"/>
        </w:trPr>
        <w:tc>
          <w:tcPr>
            <w:vMerge w:val="continue"/>
            <w:vAlign w:val="cente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拟实缴金额（万元）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r>
      <w:tr>
        <w:trPr>
          <w:cantSplit w:val="1"/>
          <w:trHeight w:val="679" w:hRule="atLeast"/>
          <w:tblHeader w:val="0"/>
        </w:trPr>
        <w:tc>
          <w:tcPr>
            <w:vMerge w:val="continue"/>
            <w:vAlign w:val="cente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拟持股比例（%）</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70</w:t>
            </w:r>
          </w:p>
        </w:tc>
      </w:tr>
      <w:tr>
        <w:trPr>
          <w:cantSplit w:val="1"/>
          <w:trHeight w:val="679" w:hRule="atLeast"/>
          <w:tblHeader w:val="0"/>
        </w:trPr>
        <w:tc>
          <w:tcPr>
            <w:vMerge w:val="continue"/>
            <w:vAlign w:val="cente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拟实缴中现金（万元）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r>
      <w:tr>
        <w:trPr>
          <w:cantSplit w:val="1"/>
          <w:trHeight w:val="679" w:hRule="atLeast"/>
          <w:tblHeader w:val="0"/>
        </w:trPr>
        <w:tc>
          <w:tcPr>
            <w:vMerge w:val="continue"/>
            <w:vAlign w:val="cente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拟实缴中无形资产作价（万元）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r>
      <w:tr>
        <w:trPr>
          <w:cantSplit w:val="1"/>
          <w:trHeight w:val="679" w:hRule="atLeast"/>
          <w:tblHeader w:val="0"/>
        </w:trPr>
        <w:tc>
          <w:tcPr>
            <w:vMerge w:val="continue"/>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股东成分（章程中全部股东）</w:t>
            </w:r>
          </w:p>
        </w:tc>
        <w:tc>
          <w:tcPr>
            <w:vAlign w:val="cente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名称</w:t>
            </w:r>
          </w:p>
        </w:tc>
        <w:tc>
          <w:tcPr>
            <w:gridSpan w:val="2"/>
            <w:vAlign w:val="cente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认缴</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实缴中现金</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持股</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比例(%)</w:t>
            </w:r>
          </w:p>
        </w:tc>
      </w:tr>
      <w:tr>
        <w:trPr>
          <w:cantSplit w:val="1"/>
          <w:trHeight w:val="679" w:hRule="atLeast"/>
          <w:tblHeader w:val="0"/>
        </w:trPr>
        <w:tc>
          <w:tcPr>
            <w:vMerge w:val="continue"/>
            <w:vAlign w:val="cente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万振文</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350</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70</w:t>
            </w:r>
          </w:p>
        </w:tc>
      </w:tr>
      <w:tr>
        <w:trPr>
          <w:cantSplit w:val="1"/>
          <w:trHeight w:val="679" w:hRule="atLeast"/>
          <w:tblHeader w:val="0"/>
        </w:trPr>
        <w:tc>
          <w:tcPr>
            <w:vMerge w:val="continue"/>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法人备注申报人持股情况</w:t>
            </w:r>
            <w:bookmarkStart w:colFirst="0" w:colLast="0" w:name="bookmark=id.jcub92vocxnp" w:id="47"/>
            <w:bookmarkEnd w:id="47"/>
            <w:r w:rsidDel="00000000" w:rsidR="00000000" w:rsidRPr="00000000">
              <w:rPr>
                <w:rtl w:val="0"/>
              </w:rPr>
            </w:r>
          </w:p>
        </w:tc>
        <w:tc>
          <w:tcPr>
            <w:gridSpan w:val="2"/>
            <w:vAlign w:val="cente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gridSpan w:val="2"/>
            <w:vAlign w:val="center"/>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vAlign w:val="center"/>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vAlign w:val="center"/>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r>
      <w:tr>
        <w:trPr>
          <w:cantSplit w:val="1"/>
          <w:trHeight w:val="679" w:hRule="atLeast"/>
          <w:tblHeader w:val="0"/>
        </w:trPr>
        <w:tc>
          <w:tcPr>
            <w:vMerge w:val="continue"/>
            <w:vAlign w:val="cente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团队及期权池</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20</w:t>
            </w:r>
          </w:p>
        </w:tc>
      </w:tr>
      <w:tr>
        <w:trPr>
          <w:cantSplit w:val="1"/>
          <w:trHeight w:val="679" w:hRule="atLeast"/>
          <w:tblHeader w:val="0"/>
        </w:trPr>
        <w:tc>
          <w:tcPr>
            <w:vMerge w:val="continue"/>
            <w:vAlign w:val="cente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外部投资人（预留）</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50</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10</w:t>
            </w:r>
          </w:p>
        </w:tc>
      </w:tr>
      <w:tr>
        <w:trPr>
          <w:cantSplit w:val="1"/>
          <w:trHeight w:val="679" w:hRule="atLeast"/>
          <w:tblHeader w:val="0"/>
        </w:trPr>
        <w:tc>
          <w:tcPr>
            <w:vMerge w:val="continue"/>
            <w:vAlign w:val="cente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79" w:hRule="atLeast"/>
          <w:tblHeader w:val="0"/>
        </w:trPr>
        <w:tc>
          <w:tcPr>
            <w:vMerge w:val="continue"/>
            <w:vAlign w:val="cente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79" w:hRule="atLeast"/>
          <w:tblHeader w:val="0"/>
        </w:trPr>
        <w:tc>
          <w:tcPr>
            <w:vMerge w:val="continue"/>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合计</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500</w:t>
            </w:r>
          </w:p>
        </w:tc>
        <w:tc>
          <w:tcPr>
            <w:gridSpan w:val="2"/>
            <w:vAlign w:val="cente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r>
    </w:tbl>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sectPr>
          <w:type w:val="nextPage"/>
          <w:pgSz w:h="16838" w:w="11906" w:orient="portrait"/>
          <w:pgMar w:bottom="1440" w:top="1440" w:left="1800" w:right="1800" w:header="720" w:footer="720"/>
        </w:sectPr>
      </w:pPr>
      <w:bookmarkStart w:colFirst="0" w:colLast="0" w:name="_heading=h.bz6b3cbs7vne" w:id="48"/>
      <w:bookmarkEnd w:id="48"/>
      <w:r w:rsidDel="00000000" w:rsidR="00000000" w:rsidRPr="00000000">
        <w:rPr>
          <w:rtl w:val="0"/>
        </w:rPr>
      </w:r>
    </w:p>
    <w:p w:rsidR="00000000" w:rsidDel="00000000" w:rsidP="00000000" w:rsidRDefault="00000000" w:rsidRPr="00000000" w14:paraId="00000728">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greyin72rag" w:id="49"/>
      <w:bookmarkEnd w:id="49"/>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关联公司（如没有关联项目请填“无”）</w:t>
      </w:r>
    </w:p>
    <w:p w:rsidR="00000000" w:rsidDel="00000000" w:rsidP="00000000" w:rsidRDefault="00000000" w:rsidRPr="00000000" w14:paraId="00000729">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230543651"/>
          <w:tag w:val="goog_rdk_9"/>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1、关联公司基本信息</w:t>
          </w:r>
        </w:sdtContent>
      </w:sdt>
    </w:p>
    <w:tbl>
      <w:tblPr>
        <w:tblStyle w:val="Table19"/>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9"/>
        <w:gridCol w:w="3095"/>
        <w:gridCol w:w="1884"/>
        <w:gridCol w:w="1355"/>
        <w:tblGridChange w:id="0">
          <w:tblGrid>
            <w:gridCol w:w="2279"/>
            <w:gridCol w:w="3095"/>
            <w:gridCol w:w="1884"/>
            <w:gridCol w:w="1355"/>
          </w:tblGrid>
        </w:tblGridChange>
      </w:tblGrid>
      <w:tr>
        <w:trPr>
          <w:cantSplit w:val="0"/>
          <w:tblHeader w:val="0"/>
        </w:trPr>
        <w:tc>
          <w:tcPr>
            <w:vAlign w:val="center"/>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关联企业名称</w:t>
            </w:r>
          </w:p>
        </w:tc>
        <w:tc>
          <w:tcPr>
            <w:vAlign w:val="center"/>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法人代码</w:t>
            </w:r>
          </w:p>
        </w:tc>
        <w:tc>
          <w:tcPr>
            <w:vAlign w:val="center"/>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注册资本</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币种</w:t>
            </w:r>
          </w:p>
        </w:tc>
      </w:tr>
      <w:tr>
        <w:trPr>
          <w:cantSplit w:val="0"/>
          <w:trHeight w:val="680"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南京麦慎数字科技（如与拟注册主体存在承接关系，待工商信息确认）</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待补充统一社会信用代码</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人民币</w:t>
            </w:r>
          </w:p>
        </w:tc>
      </w:tr>
      <w:tr>
        <w:trPr>
          <w:cantSplit w:val="0"/>
          <w:trHeight w:val="680"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MySim Digital Technology ApS</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丹麦公司，注册号待补充</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丹麦克朗/欧元</w:t>
            </w:r>
          </w:p>
        </w:tc>
      </w:tr>
      <w:tr>
        <w:trPr>
          <w:cantSplit w:val="0"/>
          <w:trHeight w:val="680" w:hRule="atLeast"/>
          <w:tblHeader w:val="0"/>
        </w:trPr>
        <w:tc>
          <w:tcP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457bky1n61cb" w:id="50"/>
      <w:bookmarkEnd w:id="50"/>
      <w:r w:rsidDel="00000000" w:rsidR="00000000" w:rsidRPr="00000000">
        <w:rPr>
          <w:rtl w:val="0"/>
        </w:rPr>
      </w:r>
    </w:p>
    <w:p w:rsidR="00000000" w:rsidDel="00000000" w:rsidP="00000000" w:rsidRDefault="00000000" w:rsidRPr="00000000" w14:paraId="0000073C">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1095632322"/>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2、本项目关联公司情况</w:t>
          </w:r>
        </w:sdtContent>
      </w:sdt>
    </w:p>
    <w:tbl>
      <w:tblPr>
        <w:tblStyle w:val="Table20"/>
        <w:tblW w:w="8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8"/>
        <w:tblGridChange w:id="0">
          <w:tblGrid>
            <w:gridCol w:w="8628"/>
          </w:tblGrid>
        </w:tblGridChange>
      </w:tblGrid>
      <w:tr>
        <w:trPr>
          <w:cantSplit w:val="0"/>
          <w:trHeight w:val="880" w:hRule="atLeast"/>
          <w:tblHeader w:val="0"/>
        </w:trPr>
        <w:tc>
          <w:tcPr>
            <w:vAlign w:val="cente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本项目申请人及团队是否在异地创立过公司，该公司与本项目拟注册公司在</w:t>
            </w:r>
            <w:r w:rsidDel="00000000" w:rsidR="00000000" w:rsidRPr="00000000">
              <w:rPr>
                <w:rFonts w:ascii="仿宋_GB2312" w:cs="仿宋_GB2312" w:eastAsia="仿宋_GB2312" w:hAnsi="仿宋_GB2312"/>
                <w:b w:val="1"/>
                <w:bCs w:val="1"/>
                <w:i w:val="1"/>
                <w:iCs w:val="1"/>
                <w:smallCaps w:val="0"/>
                <w:strike w:val="0"/>
                <w:color w:val="000000"/>
                <w:sz w:val="22"/>
                <w:szCs w:val="22"/>
                <w:u w:val="none"/>
                <w:shd w:fill="auto" w:val="clear"/>
                <w:vertAlign w:val="baseline"/>
                <w:rtl w:val="0"/>
              </w:rPr>
              <w:t xml:space="preserve">主营业务、</w:t>
            </w: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技术、股本、人员等方面的关联关系。（限300字）</w:t>
            </w:r>
            <w:r w:rsidDel="00000000" w:rsidR="00000000" w:rsidRPr="00000000">
              <w:rPr>
                <w:rtl w:val="0"/>
              </w:rPr>
            </w:r>
          </w:p>
        </w:tc>
      </w:tr>
      <w:tr>
        <w:trPr>
          <w:cantSplit w:val="0"/>
          <w:trHeight w:val="4684"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申报人曾创办 MySim Digital Technology ApS，从事多物理场仿真、CAE 算法和工业软件原型开发；现有南京麦慎数字科技相关经历与本项目在技术积累和人员经验上存在连续性。拟在苏州工业园区注册的公司将作为 TLaser 项目的产业化主体，主营业务聚焦光通讯激光器数字孪生、在线参数标定和光电子工业软件服务；历史关联公司不直接承接本项目销售收入和园区支持资金，后续将通过知识产权转让/许可、人员劳动合同和财务独立核算明确边界。</w:t>
            </w:r>
          </w:p>
        </w:tc>
      </w:tr>
    </w:tbl>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c3l2io5emqwi" w:id="51"/>
      <w:bookmarkEnd w:id="51"/>
      <w:r w:rsidDel="00000000" w:rsidR="00000000" w:rsidRPr="00000000">
        <w:br w:type="page"/>
      </w:r>
      <w:r w:rsidDel="00000000" w:rsidR="00000000" w:rsidRPr="00000000">
        <w:rPr>
          <w:rtl w:val="0"/>
        </w:rPr>
      </w:r>
    </w:p>
    <w:p w:rsidR="00000000" w:rsidDel="00000000" w:rsidP="00000000" w:rsidRDefault="00000000" w:rsidRPr="00000000" w14:paraId="0000074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项目创业计划书</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一、项目简介</w:t>
      </w: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566" w:right="0" w:firstLine="1.000000000000014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1、项目概述</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sz w:val="21"/>
        </w:rPr>
        <w:t>TLaser 面向光通讯半导体激光器研发与量产测试环节，建设“数字孪生 + 在线标定 + 批次诊断”的工业软件平台。项目负责人万振文为中科院博士、国家级人才，具备科研建模、工业软件、数值算法和创业交付经验；顾俊先生拟全职负责商务拓展、客户试点、解决方案包装、渠道建设和合同交付闭环；蒋寻涯教授作为兼职首席科学顾问负责光电仿真、L-I-V 测试验证技术路线和产业资源。</w:t>
      </w:r>
      <w:r>
        <w:br/>
      </w:r>
      <w:r>
        <w:rPr>
          <w:rFonts w:ascii="Times New Roman" w:hAnsi="Times New Roman" w:eastAsia="宋体"/>
          <w:sz w:val="21"/>
        </w:rPr>
      </w:r>
      <w:r>
        <w:br/>
      </w:r>
      <w:r>
        <w:rPr>
          <w:rFonts w:ascii="Times New Roman" w:hAnsi="Times New Roman" w:eastAsia="宋体"/>
          <w:sz w:val="21"/>
        </w:rPr>
        <w:t>项目背景不是单纯“做一个仿真软件”，而是解决光模块和激光芯片企业在高速产品迭代中的现实痛点：设计仿真慢、测试数据分散、器件批次漂移难解释、失效分析依赖专家经验。目标产品 TLaser 可接入客户 L-I-V 测试曲线，反演内部物性参数，快速预测不同设计参数下的输出功率、效率和空间剖面，并形成批次一致性诊断报告。应用领域包括光通讯激光器芯片设计、光模块研发测试、封装筛选、失效分析、量产质量诊断和测试装备算法嵌入。</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566" w:right="0" w:firstLine="1.000000000000014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2、公司概况</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sz w:val="21"/>
        </w:rPr>
        <w:t>本项目拟以苏州麦慎数字科技有限公司作为园区产业化主体，注册时间、注册资本和股权结构以工商登记为准。公司定位为光电子 AI 工业软件企业，首个产品为 TLaser 光通讯激光器数字孪生与在线标定平台。当前项目尚未形成规模化营业收入，但已有可运行原型、自动化验证流程、用户手册和演示材料，并具备历史合同交付和发明专利背书。</w:t>
      </w:r>
      <w:r>
        <w:br/>
      </w:r>
      <w:r>
        <w:rPr>
          <w:rFonts w:ascii="Times New Roman" w:hAnsi="Times New Roman" w:eastAsia="宋体"/>
          <w:sz w:val="21"/>
        </w:rPr>
      </w:r>
      <w:r>
        <w:br/>
      </w:r>
      <w:r>
        <w:rPr>
          <w:rFonts w:ascii="Times New Roman" w:hAnsi="Times New Roman" w:eastAsia="宋体"/>
          <w:sz w:val="21"/>
        </w:rPr>
        <w:t>落地苏州后，公司第一阶段收入来自联合验证和模型适配服务，第二阶段形成 SaaS 订阅和私有化部署授权，第三阶段扩展到光电子器件数字孪生模型库。公司早期将控制固定成本，以万振文为全职技术/产品核心、顾俊为全职商务负责人，配置算法、软件、测试和销售人员；蒋寻涯教授作为兼职首席科学顾问参与关键技术评审、测试验证路线和资源协同。</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二、关键技术和产品（建议2000字）</w:t>
      </w: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1、技术研究内容</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技术研究内容围绕“物理模型、AI 代理、实测校准、工程平台”四层展开。第一层是准三维半导体激光器物理模型，描述镜面反射率、腔长、温度、注入电流、有源区尺寸等参数对光功率、效率、载流子密度和光子分布的影响。第二层是 PINN 代理模型，把载流子速率方程、受激辐射项、光子传播残差和平滑约束嵌入训练，使模型既能快速预测，又保留物理可解释性。第三层是 L-I-V 在线标定算法，通过客户测试曲线反演内损耗、限制因子、串联/分流电阻等漂移参数，让模型与真实器件批次同步。第四层是云端平台和 API，将仿真、标定、诊断报告和客户数据管理封装成可交付产品。</w:t>
      </w:r>
      <w:r>
        <w:br/>
      </w:r>
      <w:r>
        <w:rPr>
          <w:rFonts w:ascii="Times New Roman" w:hAnsi="Times New Roman" w:eastAsia="宋体"/>
          <w:b w:val="0"/>
          <w:sz w:val="21"/>
        </w:rPr>
      </w:r>
      <w:r>
        <w:br/>
      </w:r>
      <w:r>
        <w:rPr>
          <w:rFonts w:ascii="Times New Roman" w:hAnsi="Times New Roman" w:eastAsia="宋体"/>
          <w:b w:val="0"/>
          <w:sz w:val="21"/>
        </w:rPr>
        <w:t>技术创新点在于：1. 垂直聚焦光通讯半导体激光器，而不是通用仿真工具；2. 以 PINN 把离线慢仿真转化为毫秒级预测；3. 以实测 L-I-V 数据闭环校准数字孪生，解决“模型与真实器件不一致”的工程痛点；4. 可与测试台、研发数据库和客户质量系统对接，形成持续积累的器件模型库。相较传统有限元/电磁仿真软件，TLaser 的竞争优势不是替代所有高精度仿真，而是在客户日常设计筛选、测试诊断和量产分析中提供更快、更贴近实测数据的决策工具。</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bookmarkStart w:colFirst="0" w:colLast="0" w:name="_heading=h.7z8zwn1zbchg" w:id="52"/>
      <w:bookmarkEnd w:id="52"/>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2、产品与产业化基础</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bookmarkStart w:colFirst="0" w:colLast="0" w:name="_heading=h.7z8zwn1zbchg" w:id="52"/>
      <w:bookmarkEnd w:id="52"/>
      <w:r>
        <w:rPr>
          <w:rFonts w:ascii="Times New Roman" w:hAnsi="Times New Roman" w:eastAsia="宋体"/>
          <w:b w:val="0"/>
          <w:sz w:val="21"/>
        </w:rPr>
        <w:t>产品与产业化基础：TLaser 的标准产品由三类交付组成。第一类是云端 SaaS 版本，适合研发团队进行参数扫描、L-I-V 数据上传、自动标定和诊断报告生成；第二类是私有化部署版本，适合头部光模块、激光芯片和测试装备企业在内网管理敏感测试数据；第三类是模型适配服务，针对客户具体器件结构、测试格式和工艺批次建立专属模型。</w:t>
      </w:r>
      <w:r>
        <w:br/>
      </w:r>
      <w:r>
        <w:rPr>
          <w:rFonts w:ascii="Times New Roman" w:hAnsi="Times New Roman" w:eastAsia="宋体"/>
          <w:b w:val="0"/>
          <w:sz w:val="21"/>
        </w:rPr>
      </w:r>
      <w:r>
        <w:br/>
      </w:r>
      <w:r>
        <w:rPr>
          <w:rFonts w:ascii="Times New Roman" w:hAnsi="Times New Roman" w:eastAsia="宋体"/>
          <w:b w:val="0"/>
          <w:sz w:val="21"/>
        </w:rPr>
        <w:t>客户购买必要性来自三个场景：研发阶段需要快速筛选参数、减少试错；测试阶段需要解释 L-I-V 曲线偏差、定位漂移原因；量产阶段需要判断批次一致性和异常器件。现有市场中通用仿真软件更偏离线求解，测试系统更偏数据采集，二者之间缺少可解释的实时数字孪生桥梁。TLaser 正是填补“设计模型-测试数据-量产诊断”之间的空白。当前项目已完成原型系统和演示验证，下一步可与苏州光通信企业开展真实数据联合验证，并通过试点报告形成首批商业案例。</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566" w:right="0" w:firstLine="426"/>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bookmarkStart w:colFirst="0" w:colLast="0" w:name="_heading=h.5ylblu86usfc" w:id="53"/>
      <w:bookmarkEnd w:id="53"/>
      <w:sdt>
        <w:sdtPr>
          <w:id w:val="-50469883"/>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目标产品（用途、性能、功能）、竞品对比、产业化进展（阶段性成果描述）</w:t>
          </w:r>
        </w:sdtContent>
      </w:sdt>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三、市场定位与营销策略（建议1000字）</w:t>
      </w: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1、市场定位</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项目定位于光电子工业软件和 AI+半导体器件研发工具，切入点是光通讯半导体激光器的设计、测试和量产一致性分析。优先客户不是泛泛的“所有半导体企业”，而是苏州工业园区及苏州光通信产业链：旭创科技/中际旭创等高端光模块企业需要提升光源一致性和供应链器件评估效率；度亘核芯等激光芯片/泵浦模块企业需要缩短器件设计和测试闭环；苏纳光电、东辉光学、苏州易缆微、奇点光子等光学元件、硅光/光电芯片和光互连企业需要器件级模型与测试数据接口；荣旗科技等智能检测装备企业可将 TLaser 算法嵌入自动化测试方案。</w:t>
      </w:r>
      <w:r>
        <w:br/>
      </w:r>
      <w:r>
        <w:rPr>
          <w:rFonts w:ascii="Times New Roman" w:hAnsi="Times New Roman" w:eastAsia="宋体"/>
          <w:b w:val="0"/>
          <w:sz w:val="21"/>
        </w:rPr>
      </w:r>
      <w:r>
        <w:br/>
      </w:r>
      <w:r>
        <w:rPr>
          <w:rFonts w:ascii="Times New Roman" w:hAnsi="Times New Roman" w:eastAsia="宋体"/>
          <w:b w:val="0"/>
          <w:sz w:val="21"/>
        </w:rPr>
        <w:t>市场上已有通用 CAE、EDA、光学仿真和测试设备软件，但普遍存在三类不足：一是仿真精细但速度慢，难以在测试现场实时使用；二是测试系统能采集数据但不能解释物理参数漂移；三是企业内部经验模型难以沉淀为可复用软件资产。TLaser 的市场定位是“光通讯激光器实测数据闭环数字孪生”，以垂直场景、毫秒级预测和可解释标定形成差异化。</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2、营销策略</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商业模式清晰分为三步。第一步，联合验证和模型适配服务：选择 1-3 家苏州标杆客户，用客户历史 L-I-V 数据训练/校准模型并输出诊断报告，按项目收费，单项目约 10-30 万元。第二步，SaaS 订阅：形成标准云端版本，按账号、器件型号、数据量和模型库收费，适合研发团队持续使用。第三步，私有化部署/API 授权：面向头部光模块、激光芯片和测试装备企业，收取部署费、年度授权费和维护费，单客户年度价值可显著高于 SaaS 订阅。</w:t>
      </w:r>
      <w:r>
        <w:br/>
      </w:r>
      <w:r>
        <w:rPr>
          <w:rFonts w:ascii="Times New Roman" w:hAnsi="Times New Roman" w:eastAsia="宋体"/>
          <w:b w:val="0"/>
          <w:sz w:val="21"/>
        </w:rPr>
      </w:r>
      <w:r>
        <w:br/>
      </w:r>
      <w:r>
        <w:rPr>
          <w:rFonts w:ascii="Times New Roman" w:hAnsi="Times New Roman" w:eastAsia="宋体"/>
          <w:b w:val="0"/>
          <w:sz w:val="21"/>
        </w:rPr>
        <w:t>市场拓展路径为“样例诊断-付费试点-年度授权”。先用客户已有测试数据快速证明 TLaser 能定位参数漂移和减少人工分析时间，再通过模型适配绑定客户器件型号，最后将模型库、API 和私有部署纳入客户研发/测试流程。销售方式以前期创始人直销和园区产业资源对接为主，第二年建立应用工程师和销售团队，第三年发展测试设备厂商、光模块产业链合作伙伴共同推广。预计第二年接近盈亏平衡，第三年依靠商业版和私有化部署实现正向经营现金流。</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四、企业阶段目标和长期目标（建议1500字）</w:t>
      </w: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1、阶段目标(3～5年)</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sz w:val="21"/>
        </w:rPr>
        <w:t>3-5 年阶段目标围绕产品、客户、团队和知识产权展开。第一年完成苏州公司注册，形成万振文、顾俊为核心的全职经营团队，完成 TLaser V1.0 工程版、真实 L-I-V 数据接入、1 家以上苏州客户联合验证，主营收入约 80 万元，申请 1 项发明专利、2 项软著，新增就业 5 人。第二年完成多型号激光器模型库、SaaS 试点版、3 家以上付费客户，主营收入约 350 万元，申请 2 项发明专利、1 项 PCT、2 项软著，新增就业至 12 人。第三年完成商业版、私有化部署和 API 接口，服务不少于 6 类器件型号，主营收入约 900 万元，新增就业至 25 人，累计形成 5 项发明专利受理、2 项 PCT、6 项软著。</w:t>
      </w:r>
      <w:r>
        <w:br/>
      </w:r>
      <w:r>
        <w:rPr>
          <w:rFonts w:ascii="Times New Roman" w:hAnsi="Times New Roman" w:eastAsia="宋体"/>
          <w:sz w:val="21"/>
        </w:rPr>
      </w:r>
      <w:r>
        <w:br/>
      </w:r>
      <w:r>
        <w:rPr>
          <w:rFonts w:ascii="Times New Roman" w:hAnsi="Times New Roman" w:eastAsia="宋体"/>
          <w:sz w:val="21"/>
        </w:rPr>
        <w:t>第四至第五年从激光器扩展到硅光调制器、探测器、光模块热电可靠性和封装测试数字孪生，形成光电子器件模型库和行业案例，争取高新技术企业、专精特新培育和新一轮股权融资。</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2、长期目标(6～10年)</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425"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6-10 年长期目标是成为国内领先的光电子器件数字孪生与 AI 工业软件企业。产品线从光通讯半导体激光器扩展到硅光调制器、探测器、光放大器、光模块热电可靠性和封装测试数字孪生；商业模式从项目制服务升级为模型库、云端平台、私有化部署和行业数据服务并行。公司计划在苏州工业园区建设研发总部和客户交付中心，联合高校、科研院所和光电子龙头企业形成开放验证平台，逐步参与行业标准、企业标准和国产工业软件生态建设。长期目标是在光电子 AI 设计自动化领域形成可持续知识产权组合和高端研发团队，服务国内光通信、数据中心、先进制造和新一代半导体产业链。</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五、财务情况、融资情况与风险预估（建议1500字）</w:t>
      </w: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1、财务情况</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资金筹措：项目拟由申报人自筹、园区科技领军资助、政府融资支持和社会股权融资共同保障。三年新增项目经费预算约 800 万元，主要用于全职核心团队薪酬、软件工程化、测试数据接入、云端算力、知识产权申请和客户联合验证。财务预测：第一年主营收入约 80 万元，收入来自模型适配和联合验证服务，仍以研发投入为主；第二年收入约 350 万元，形成付费试点和 SaaS 订阅，接近盈亏平衡；第三年收入约 900 万元，私有化部署和年度授权占比提高，预计实现正向经营现金流。</w:t>
      </w:r>
      <w:r>
        <w:br/>
      </w:r>
      <w:r>
        <w:rPr>
          <w:rFonts w:ascii="Times New Roman" w:hAnsi="Times New Roman" w:eastAsia="宋体"/>
          <w:b w:val="0"/>
          <w:sz w:val="21"/>
        </w:rPr>
      </w:r>
      <w:r>
        <w:br/>
      </w:r>
      <w:r>
        <w:rPr>
          <w:rFonts w:ascii="Times New Roman" w:hAnsi="Times New Roman" w:eastAsia="宋体"/>
          <w:b w:val="0"/>
          <w:sz w:val="21"/>
        </w:rPr>
        <w:t>资产负债方面，早期资产以货币资金、软件著作权/专利申请、模型数据资产和客户合同应收款为主，控制设备和有息负债投入。现金流方面，项目制服务采用预付款和阶段验收款，SaaS 订阅采用年度或季度预付，私有化部署采用部署费加年度维护费，降低应收账款压力。</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2、融资情况</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截至本申报草案，项目尚未完成外部社会资本融资，拟申请园区科技领军项目及政府融资支持，并在产品完成首批客户验证后启动天使/种子轮融资。预计再融资规模为 500-1000 万元人民币，资金用途包括：核心研发团队招聘、真实器件测试数据采购、云端平台工程化、客户联合验证、知识产权布局和市场拓展。营运资金周转将采取“项目预付款 + 阶段验收款 + 年度订阅”的合同结构，降低应收账款压力；对私有化部署客户设置交付里程碑，对 SaaS 客户采用年度预付或季度预付。</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3、风险预估</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技术风险：真实激光器数据可能存在噪声、工艺漂移和参数不可辨识问题。对策是建立数据质量标准、参数敏感性分析、置信区间输出和分阶段模型验证机制。市场风险：客户可能已有通用仿真软件或内部经验模型，采购周期较长。对策是聚焦 L-I-V 标定、批次诊断和毫秒级代理模型等差异化场景，以联合验证切入。管理风险：团队跨物理、软件、AI 和销售，协同复杂。对策是建立产品负责人、算法负责人、客户交付负责人分工和里程碑管理。财务风险：前期收入不足以覆盖研发投入。对策是控制固定成本，争取园区支持和分阶段融资，优先做高价值试点客户。知识产权与数据风险：客户测试数据敏感。对策是签署保密协议，采用数据脱敏、私有化部署和清晰的算法/数据权属条款。</w:t>
      </w:r>
    </w:p>
    <w:sectPr>
      <w:type w:val="nextPage"/>
      <w:pgSz w:h="16838" w:w="11906"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imSun"/>
  <w:font w:name="Arial"/>
  <w:font w:name="SimHei"/>
  <w:font w:name="Arial Unicode MS"/>
  <w:font w:name="STFangsong"/>
  <w:font w:name="Calibri"/>
  <w:font w:name="华文中宋"/>
  <w:font w:name="仿宋_GB231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0" w:hanging="63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
    <w:lvl w:ilvl="0">
      <w:start w:val="1"/>
      <w:numFmt w:val="decimal"/>
      <w:lvlText w:val="%1、"/>
      <w:lvlJc w:val="left"/>
      <w:pPr>
        <w:ind w:left="532" w:hanging="390"/>
      </w:pPr>
      <w:rPr>
        <w:vertAlign w:val="baseline"/>
      </w:rPr>
    </w:lvl>
    <w:lvl w:ilvl="1">
      <w:start w:val="1"/>
      <w:numFmt w:val="lowerLetter"/>
      <w:lvlText w:val="%2)"/>
      <w:lvlJc w:val="left"/>
      <w:pPr>
        <w:ind w:left="982" w:hanging="420"/>
      </w:pPr>
      <w:rPr>
        <w:vertAlign w:val="baseline"/>
      </w:rPr>
    </w:lvl>
    <w:lvl w:ilvl="2">
      <w:start w:val="1"/>
      <w:numFmt w:val="lowerRoman"/>
      <w:lvlText w:val="%3."/>
      <w:lvlJc w:val="right"/>
      <w:pPr>
        <w:ind w:left="1402" w:hanging="420.0000000000001"/>
      </w:pPr>
      <w:rPr>
        <w:vertAlign w:val="baseline"/>
      </w:rPr>
    </w:lvl>
    <w:lvl w:ilvl="3">
      <w:start w:val="1"/>
      <w:numFmt w:val="decimal"/>
      <w:lvlText w:val="%4."/>
      <w:lvlJc w:val="left"/>
      <w:pPr>
        <w:ind w:left="1822" w:hanging="420"/>
      </w:pPr>
      <w:rPr>
        <w:vertAlign w:val="baseline"/>
      </w:rPr>
    </w:lvl>
    <w:lvl w:ilvl="4">
      <w:start w:val="1"/>
      <w:numFmt w:val="lowerLetter"/>
      <w:lvlText w:val="%5)"/>
      <w:lvlJc w:val="left"/>
      <w:pPr>
        <w:ind w:left="2242" w:hanging="420"/>
      </w:pPr>
      <w:rPr>
        <w:vertAlign w:val="baseline"/>
      </w:rPr>
    </w:lvl>
    <w:lvl w:ilvl="5">
      <w:start w:val="1"/>
      <w:numFmt w:val="lowerRoman"/>
      <w:lvlText w:val="%6."/>
      <w:lvlJc w:val="right"/>
      <w:pPr>
        <w:ind w:left="2662" w:hanging="420"/>
      </w:pPr>
      <w:rPr>
        <w:vertAlign w:val="baseline"/>
      </w:rPr>
    </w:lvl>
    <w:lvl w:ilvl="6">
      <w:start w:val="1"/>
      <w:numFmt w:val="decimal"/>
      <w:lvlText w:val="%7."/>
      <w:lvlJc w:val="left"/>
      <w:pPr>
        <w:ind w:left="3082" w:hanging="420"/>
      </w:pPr>
      <w:rPr>
        <w:vertAlign w:val="baseline"/>
      </w:rPr>
    </w:lvl>
    <w:lvl w:ilvl="7">
      <w:start w:val="1"/>
      <w:numFmt w:val="lowerLetter"/>
      <w:lvlText w:val="%8)"/>
      <w:lvlJc w:val="left"/>
      <w:pPr>
        <w:ind w:left="3502" w:hanging="420"/>
      </w:pPr>
      <w:rPr>
        <w:vertAlign w:val="baseline"/>
      </w:rPr>
    </w:lvl>
    <w:lvl w:ilvl="8">
      <w:start w:val="1"/>
      <w:numFmt w:val="lowerRoman"/>
      <w:lvlText w:val="%9."/>
      <w:lvlJc w:val="right"/>
      <w:pPr>
        <w:ind w:left="3922" w:hanging="420"/>
      </w:pPr>
      <w:rPr>
        <w:vertAlign w:val="baseline"/>
      </w:rPr>
    </w:lvl>
  </w:abstractNum>
  <w:abstractNum w:abstractNumId="3">
    <w:lvl w:ilvl="0">
      <w:start w:val="1"/>
      <w:numFmt w:val="decimal"/>
      <w:lvlText w:val="%1）"/>
      <w:lvlJc w:val="left"/>
      <w:pPr>
        <w:ind w:left="720" w:hanging="7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正文">
    <w:name w:val="正文"/>
    <w:next w:val="正文"/>
    <w:autoRedefine w:val="0"/>
    <w:hidden w:val="0"/>
    <w:qFormat w:val="0"/>
    <w:pPr>
      <w:suppressAutoHyphens w:val="1"/>
      <w:spacing w:line="1" w:lineRule="atLeast"/>
      <w:ind w:leftChars="-1"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标题1">
    <w:name w:val="标题 1"/>
    <w:basedOn w:val="正文"/>
    <w:next w:val="正文"/>
    <w:autoRedefine w:val="0"/>
    <w:hidden w:val="0"/>
    <w:qFormat w:val="0"/>
    <w:pPr>
      <w:keepNext w:val="1"/>
      <w:keepLines w:val="1"/>
      <w:suppressAutoHyphens w:val="1"/>
      <w:spacing w:after="330" w:before="340" w:line="578" w:lineRule="auto"/>
      <w:ind w:leftChars="-1" w:rightChars="0" w:firstLineChars="-1"/>
      <w:textDirection w:val="btLr"/>
      <w:textAlignment w:val="top"/>
      <w:outlineLvl w:val="0"/>
    </w:pPr>
    <w:rPr>
      <w:rFonts w:ascii="宋体" w:cs="宋体" w:hAnsi="宋体"/>
      <w:b w:val="1"/>
      <w:bCs w:val="1"/>
      <w:w w:val="100"/>
      <w:kern w:val="44"/>
      <w:position w:val="-1"/>
      <w:sz w:val="44"/>
      <w:szCs w:val="44"/>
      <w:effect w:val="none"/>
      <w:vertAlign w:val="baseline"/>
      <w:cs w:val="0"/>
      <w:em w:val="none"/>
      <w:lang w:bidi="ar-SA" w:eastAsia="zh-CN" w:val="en-US"/>
    </w:rPr>
  </w:style>
  <w:style w:type="paragraph" w:styleId="标题2">
    <w:name w:val="标题 2"/>
    <w:basedOn w:val="正文"/>
    <w:next w:val="正文"/>
    <w:autoRedefine w:val="0"/>
    <w:hidden w:val="0"/>
    <w:qFormat w:val="0"/>
    <w:pPr>
      <w:keepNext w:val="1"/>
      <w:keepLines w:val="1"/>
      <w:suppressAutoHyphens w:val="1"/>
      <w:spacing w:after="260" w:before="260" w:line="1" w:lineRule="atLeast"/>
      <w:ind w:left="142" w:leftChars="-1" w:rightChars="0" w:firstLineChars="-1"/>
      <w:jc w:val="both"/>
      <w:textDirection w:val="btLr"/>
      <w:textAlignment w:val="top"/>
      <w:outlineLvl w:val="1"/>
    </w:pPr>
    <w:rPr>
      <w:rFonts w:ascii="Arial" w:cs="Times New Roman" w:eastAsia="仿宋_GB2312" w:hAnsi="Arial"/>
      <w:b w:val="1"/>
      <w:w w:val="100"/>
      <w:position w:val="-1"/>
      <w:sz w:val="24"/>
      <w:szCs w:val="32"/>
      <w:effect w:val="none"/>
      <w:vertAlign w:val="baseline"/>
      <w:cs w:val="0"/>
      <w:em w:val="none"/>
      <w:lang w:bidi="ar-SA" w:eastAsia="zh-CN" w:val="en-US"/>
    </w:rPr>
  </w:style>
  <w:style w:type="character" w:styleId="默认段落字体">
    <w:name w:val="默认段落字体"/>
    <w:next w:val="默认段落字体"/>
    <w:autoRedefine w:val="0"/>
    <w:hidden w:val="0"/>
    <w:qFormat w:val="0"/>
    <w:rPr>
      <w:w w:val="100"/>
      <w:position w:val="-1"/>
      <w:effect w:val="none"/>
      <w:vertAlign w:val="baseline"/>
      <w:cs w:val="0"/>
      <w:em w:val="none"/>
      <w:lang/>
    </w:rPr>
  </w:style>
  <w:style w:type="table" w:styleId="普通表格">
    <w:name w:val="普通表格"/>
    <w:next w:val="普通表格"/>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普通表格"/>
      <w:jc w:val="left"/>
      <w:tblCellMar>
        <w:top w:w="0.0" w:type="dxa"/>
        <w:left w:w="108.0" w:type="dxa"/>
        <w:bottom w:w="0.0" w:type="dxa"/>
        <w:right w:w="108.0" w:type="dxa"/>
      </w:tblCellMar>
    </w:tblPr>
  </w:style>
  <w:style w:type="numbering" w:styleId="无列表">
    <w:name w:val="无列表"/>
    <w:next w:val="无列表"/>
    <w:autoRedefine w:val="0"/>
    <w:hidden w:val="0"/>
    <w:qFormat w:val="1"/>
    <w:pPr>
      <w:suppressAutoHyphens w:val="1"/>
      <w:spacing w:line="1" w:lineRule="atLeast"/>
      <w:ind w:leftChars="-1" w:rightChars="0" w:firstLineChars="-1"/>
      <w:textDirection w:val="btLr"/>
      <w:textAlignment w:val="top"/>
      <w:outlineLvl w:val="0"/>
    </w:pPr>
  </w:style>
  <w:style w:type="character" w:styleId="c_lightgray1">
    <w:name w:val="c_lightgray1"/>
    <w:next w:val="c_lightgray1"/>
    <w:autoRedefine w:val="0"/>
    <w:hidden w:val="0"/>
    <w:qFormat w:val="0"/>
    <w:rPr>
      <w:color w:val="aaaaaa"/>
      <w:w w:val="100"/>
      <w:position w:val="-1"/>
      <w:effect w:val="none"/>
      <w:vertAlign w:val="baseline"/>
      <w:cs w:val="0"/>
      <w:em w:val="none"/>
      <w:lang/>
    </w:rPr>
  </w:style>
  <w:style w:type="character" w:styleId="标题3字符">
    <w:name w:val="标题3 字符"/>
    <w:next w:val="标题3字符"/>
    <w:autoRedefine w:val="0"/>
    <w:hidden w:val="0"/>
    <w:qFormat w:val="0"/>
    <w:rPr>
      <w:rFonts w:ascii="仿宋_GB2312" w:cs="宋体" w:eastAsia="仿宋_GB2312" w:hAnsi="华文中宋"/>
      <w:b w:val="1"/>
      <w:bCs w:val="1"/>
      <w:color w:val="000000"/>
      <w:w w:val="100"/>
      <w:position w:val="-1"/>
      <w:sz w:val="24"/>
      <w:szCs w:val="24"/>
      <w:effect w:val="none"/>
      <w:vertAlign w:val="baseline"/>
      <w:cs w:val="0"/>
      <w:em w:val="none"/>
      <w:lang/>
    </w:rPr>
  </w:style>
  <w:style w:type="character" w:styleId="页码">
    <w:name w:val="页码"/>
    <w:basedOn w:val="默认段落字体"/>
    <w:next w:val="页码"/>
    <w:autoRedefine w:val="0"/>
    <w:hidden w:val="0"/>
    <w:qFormat w:val="0"/>
    <w:rPr>
      <w:w w:val="100"/>
      <w:position w:val="-1"/>
      <w:effect w:val="none"/>
      <w:vertAlign w:val="baseline"/>
      <w:cs w:val="0"/>
      <w:em w:val="none"/>
      <w:lang/>
    </w:rPr>
  </w:style>
  <w:style w:type="character" w:styleId="标题2字符">
    <w:name w:val="标题 2 字符"/>
    <w:next w:val="标题2字符"/>
    <w:autoRedefine w:val="0"/>
    <w:hidden w:val="0"/>
    <w:qFormat w:val="0"/>
    <w:rPr>
      <w:rFonts w:ascii="Arial" w:eastAsia="仿宋_GB2312" w:hAnsi="Arial"/>
      <w:b w:val="1"/>
      <w:w w:val="100"/>
      <w:position w:val="-1"/>
      <w:sz w:val="24"/>
      <w:szCs w:val="32"/>
      <w:effect w:val="none"/>
      <w:vertAlign w:val="baseline"/>
      <w:cs w:val="0"/>
      <w:em w:val="none"/>
      <w:lang/>
    </w:rPr>
  </w:style>
  <w:style w:type="character" w:styleId="批注框文本字符">
    <w:name w:val="批注框文本 字符"/>
    <w:next w:val="批注框文本字符"/>
    <w:autoRedefine w:val="0"/>
    <w:hidden w:val="0"/>
    <w:qFormat w:val="0"/>
    <w:rPr>
      <w:rFonts w:ascii="宋体" w:cs="宋体" w:hAnsi="宋体"/>
      <w:w w:val="100"/>
      <w:position w:val="-1"/>
      <w:sz w:val="18"/>
      <w:szCs w:val="18"/>
      <w:effect w:val="none"/>
      <w:vertAlign w:val="baseline"/>
      <w:cs w:val="0"/>
      <w:em w:val="none"/>
      <w:lang/>
    </w:rPr>
  </w:style>
  <w:style w:type="character" w:styleId="c_lightgray">
    <w:name w:val="c_lightgray"/>
    <w:next w:val="c_lightgray"/>
    <w:autoRedefine w:val="0"/>
    <w:hidden w:val="0"/>
    <w:qFormat w:val="0"/>
    <w:rPr>
      <w:w w:val="100"/>
      <w:position w:val="-1"/>
      <w:effect w:val="none"/>
      <w:vertAlign w:val="baseline"/>
      <w:cs w:val="0"/>
      <w:em w:val="none"/>
      <w:lang/>
    </w:rPr>
  </w:style>
  <w:style w:type="character" w:styleId="超链接">
    <w:name w:val="超链接"/>
    <w:next w:val="超链接"/>
    <w:autoRedefine w:val="0"/>
    <w:hidden w:val="0"/>
    <w:qFormat w:val="0"/>
    <w:rPr>
      <w:color w:val="0000ff"/>
      <w:w w:val="100"/>
      <w:position w:val="-1"/>
      <w:u w:val="single"/>
      <w:effect w:val="none"/>
      <w:vertAlign w:val="baseline"/>
      <w:cs w:val="0"/>
      <w:em w:val="none"/>
      <w:lang/>
    </w:rPr>
  </w:style>
  <w:style w:type="paragraph" w:styleId="TOC标题">
    <w:name w:val="TOC 标题"/>
    <w:basedOn w:val="标题1"/>
    <w:next w:val="正文"/>
    <w:autoRedefine w:val="0"/>
    <w:hidden w:val="0"/>
    <w:qFormat w:val="0"/>
    <w:pPr>
      <w:keepNext w:val="1"/>
      <w:keepLines w:val="1"/>
      <w:suppressAutoHyphens w:val="1"/>
      <w:spacing w:after="0" w:before="480" w:line="276" w:lineRule="auto"/>
      <w:ind w:leftChars="-1" w:rightChars="0" w:firstLineChars="-1"/>
      <w:textDirection w:val="btLr"/>
      <w:textAlignment w:val="top"/>
      <w:outlineLvl w:val="9"/>
    </w:pPr>
    <w:rPr>
      <w:rFonts w:ascii="Cambria" w:cs="Times New Roman" w:eastAsia="宋体" w:hAnsi="Cambria"/>
      <w:b w:val="1"/>
      <w:bCs w:val="1"/>
      <w:color w:val="365f91"/>
      <w:w w:val="100"/>
      <w:kern w:val="0"/>
      <w:position w:val="-1"/>
      <w:sz w:val="28"/>
      <w:szCs w:val="28"/>
      <w:effect w:val="none"/>
      <w:vertAlign w:val="baseline"/>
      <w:cs w:val="0"/>
      <w:em w:val="none"/>
      <w:lang w:bidi="ar-SA" w:eastAsia="zh-CN" w:val="en-US"/>
    </w:rPr>
  </w:style>
  <w:style w:type="paragraph" w:styleId="页眉">
    <w:name w:val="页眉"/>
    <w:basedOn w:val="正文"/>
    <w:next w:val="页眉"/>
    <w:autoRedefine w:val="0"/>
    <w:hidden w:val="0"/>
    <w:qFormat w:val="0"/>
    <w:pPr>
      <w:pBdr>
        <w:bottom w:color="auto" w:space="1" w:sz="6" w:val="single"/>
      </w:pBdr>
      <w:tabs>
        <w:tab w:val="center" w:leader="none" w:pos="4153"/>
        <w:tab w:val="right" w:leader="none" w:pos="8306"/>
      </w:tabs>
      <w:suppressAutoHyphens w:val="1"/>
      <w:spacing w:line="1" w:lineRule="atLeast"/>
      <w:ind w:leftChars="-1" w:rightChars="0" w:firstLineChars="-1"/>
      <w:jc w:val="center"/>
      <w:textDirection w:val="btLr"/>
      <w:textAlignment w:val="top"/>
      <w:outlineLvl w:val="0"/>
    </w:pPr>
    <w:rPr>
      <w:rFonts w:ascii="宋体" w:cs="宋体" w:hAnsi="宋体"/>
      <w:w w:val="100"/>
      <w:position w:val="-1"/>
      <w:sz w:val="18"/>
      <w:szCs w:val="18"/>
      <w:effect w:val="none"/>
      <w:vertAlign w:val="baseline"/>
      <w:cs w:val="0"/>
      <w:em w:val="none"/>
      <w:lang w:bidi="ar-SA" w:eastAsia="zh-CN" w:val="en-US"/>
    </w:rPr>
  </w:style>
  <w:style w:type="paragraph" w:styleId="页脚">
    <w:name w:val="页脚"/>
    <w:basedOn w:val="正文"/>
    <w:next w:val="页脚"/>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rFonts w:ascii="宋体" w:cs="宋体" w:hAnsi="宋体"/>
      <w:w w:val="100"/>
      <w:position w:val="-1"/>
      <w:sz w:val="18"/>
      <w:szCs w:val="18"/>
      <w:effect w:val="none"/>
      <w:vertAlign w:val="baseline"/>
      <w:cs w:val="0"/>
      <w:em w:val="none"/>
      <w:lang w:bidi="ar-SA" w:eastAsia="zh-CN" w:val="en-US"/>
    </w:rPr>
  </w:style>
  <w:style w:type="paragraph" w:styleId="批注框文本">
    <w:name w:val="批注框文本"/>
    <w:basedOn w:val="正文"/>
    <w:next w:val="批注框文本"/>
    <w:autoRedefine w:val="0"/>
    <w:hidden w:val="0"/>
    <w:qFormat w:val="0"/>
    <w:pPr>
      <w:suppressAutoHyphens w:val="1"/>
      <w:spacing w:line="1" w:lineRule="atLeast"/>
      <w:ind w:leftChars="-1" w:rightChars="0" w:firstLineChars="-1"/>
      <w:textDirection w:val="btLr"/>
      <w:textAlignment w:val="top"/>
      <w:outlineLvl w:val="0"/>
    </w:pPr>
    <w:rPr>
      <w:rFonts w:ascii="宋体" w:cs="Times New Roman" w:hAnsi="宋体"/>
      <w:w w:val="100"/>
      <w:position w:val="-1"/>
      <w:sz w:val="18"/>
      <w:szCs w:val="18"/>
      <w:effect w:val="none"/>
      <w:vertAlign w:val="baseline"/>
      <w:cs w:val="0"/>
      <w:em w:val="none"/>
      <w:lang w:bidi="ar-SA" w:eastAsia="zh-CN" w:val="en-US"/>
    </w:rPr>
  </w:style>
  <w:style w:type="paragraph" w:styleId="标题3">
    <w:name w:val="标题3"/>
    <w:basedOn w:val="正文"/>
    <w:next w:val="标题3"/>
    <w:autoRedefine w:val="0"/>
    <w:hidden w:val="0"/>
    <w:qFormat w:val="0"/>
    <w:pPr>
      <w:suppressAutoHyphens w:val="1"/>
      <w:spacing w:after="120" w:afterLines="50" w:line="1" w:lineRule="atLeast"/>
      <w:ind w:leftChars="-1" w:rightChars="0" w:firstLineChars="-1"/>
      <w:textDirection w:val="btLr"/>
      <w:textAlignment w:val="top"/>
      <w:outlineLvl w:val="2"/>
    </w:pPr>
    <w:rPr>
      <w:rFonts w:ascii="仿宋_GB2312" w:cs="Times New Roman" w:eastAsia="仿宋_GB2312" w:hAnsi="华文中宋"/>
      <w:b w:val="1"/>
      <w:bCs w:val="1"/>
      <w:color w:val="000000"/>
      <w:w w:val="100"/>
      <w:position w:val="-1"/>
      <w:sz w:val="24"/>
      <w:szCs w:val="24"/>
      <w:effect w:val="none"/>
      <w:vertAlign w:val="baseline"/>
      <w:cs w:val="0"/>
      <w:em w:val="none"/>
      <w:lang w:bidi="ar-SA" w:eastAsia="zh-CN" w:val="en-US"/>
    </w:rPr>
  </w:style>
  <w:style w:type="paragraph" w:styleId="普通(网站)">
    <w:name w:val="普通(网站)"/>
    <w:basedOn w:val="正文"/>
    <w:next w:val="普通(网站)"/>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目录2">
    <w:name w:val="目录 2"/>
    <w:basedOn w:val="正文"/>
    <w:next w:val="正文"/>
    <w:autoRedefine w:val="0"/>
    <w:hidden w:val="0"/>
    <w:qFormat w:val="0"/>
    <w:pPr>
      <w:suppressAutoHyphens w:val="1"/>
      <w:spacing w:line="1" w:lineRule="atLeast"/>
      <w:ind w:left="420" w:leftChars="200"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目录3">
    <w:name w:val="目录 3"/>
    <w:basedOn w:val="正文"/>
    <w:next w:val="正文"/>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宋体" w:hAnsi="Calibri"/>
      <w:w w:val="100"/>
      <w:position w:val="-1"/>
      <w:sz w:val="22"/>
      <w:szCs w:val="22"/>
      <w:effect w:val="none"/>
      <w:vertAlign w:val="baseline"/>
      <w:cs w:val="0"/>
      <w:em w:val="none"/>
      <w:lang w:bidi="ar-SA" w:eastAsia="zh-CN" w:val="en-US"/>
    </w:rPr>
  </w:style>
  <w:style w:type="paragraph" w:styleId="目录1">
    <w:name w:val="目录 1"/>
    <w:basedOn w:val="正文"/>
    <w:next w:val="正文"/>
    <w:autoRedefine w:val="0"/>
    <w:hidden w:val="0"/>
    <w:qFormat w:val="0"/>
    <w:pPr>
      <w:tabs>
        <w:tab w:val="right" w:leader="dot" w:pos="8630"/>
      </w:tabs>
      <w:suppressAutoHyphens w:val="1"/>
      <w:spacing w:line="1" w:lineRule="atLeast"/>
      <w:ind w:leftChars="-1" w:rightChars="0" w:firstLineChars="-1"/>
      <w:textDirection w:val="btLr"/>
      <w:textAlignment w:val="top"/>
      <w:outlineLvl w:val="0"/>
    </w:pPr>
    <w:rPr>
      <w:rFonts w:ascii="仿宋_GB2312" w:cs="宋体" w:eastAsia="仿宋_GB2312" w:hAnsi="仿宋_GB2312"/>
      <w:w w:val="100"/>
      <w:position w:val="-1"/>
      <w:sz w:val="24"/>
      <w:szCs w:val="24"/>
      <w:effect w:val="none"/>
      <w:vertAlign w:val="baseline"/>
      <w:cs w:val="0"/>
      <w:em w:val="none"/>
      <w:lang w:bidi="ar-SA" w:eastAsia="und" w:val="und"/>
    </w:rPr>
  </w:style>
  <w:style w:type="paragraph" w:styleId="批注文字">
    <w:name w:val="批注文字"/>
    <w:basedOn w:val="正文"/>
    <w:next w:val="批注文字"/>
    <w:autoRedefine w:val="0"/>
    <w:hidden w:val="0"/>
    <w:qFormat w:val="0"/>
    <w:pPr>
      <w:suppressAutoHyphens w:val="1"/>
      <w:spacing w:line="1" w:lineRule="atLeast"/>
      <w:ind w:leftChars="-1" w:rightChars="0" w:firstLineChars="-1"/>
      <w:jc w:val="left"/>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文档结构图">
    <w:name w:val="文档结构图"/>
    <w:basedOn w:val="正文"/>
    <w:next w:val="文档结构图"/>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ListParagraph">
    <w:name w:val="List Paragraph"/>
    <w:basedOn w:val="正文"/>
    <w:next w:val="ListParagraph"/>
    <w:autoRedefine w:val="0"/>
    <w:hidden w:val="0"/>
    <w:qFormat w:val="0"/>
    <w:pPr>
      <w:widowControl w:val="0"/>
      <w:suppressAutoHyphens w:val="1"/>
      <w:spacing w:line="1" w:lineRule="atLeast"/>
      <w:ind w:leftChars="-1" w:rightChars="0" w:firstLine="420" w:firstLineChars="200"/>
      <w:jc w:val="both"/>
      <w:textDirection w:val="btLr"/>
      <w:textAlignment w:val="top"/>
      <w:outlineLvl w:val="0"/>
    </w:pPr>
    <w:rPr>
      <w:rFonts w:ascii="Calibri" w:cs="Times New Roman" w:hAnsi="Calibri"/>
      <w:w w:val="100"/>
      <w:kern w:val="2"/>
      <w:position w:val="-1"/>
      <w:sz w:val="21"/>
      <w:szCs w:val="22"/>
      <w:effect w:val="none"/>
      <w:vertAlign w:val="baseline"/>
      <w:cs w:val="0"/>
      <w:em w:val="none"/>
      <w:lang w:bidi="ar-SA" w:eastAsia="zh-CN" w:val="en-US"/>
    </w:rPr>
  </w:style>
  <w:style w:type="table" w:styleId="网格型">
    <w:name w:val="网格型"/>
    <w:basedOn w:val="普通表格"/>
    <w:next w:val="网格型"/>
    <w:autoRedefine w:val="0"/>
    <w:hidden w:val="0"/>
    <w:qFormat w:val="0"/>
    <w:pPr>
      <w:widowControl w:val="0"/>
      <w:suppressAutoHyphens w:val="1"/>
      <w:adjustRightInd w:val="0"/>
      <w:spacing w:line="1" w:lineRule="atLeast"/>
      <w:ind w:leftChars="-1" w:rightChars="0" w:firstLineChars="-1"/>
      <w:textDirection w:val="btLr"/>
      <w:textAlignment w:val="baseline"/>
      <w:outlineLvl w:val="0"/>
    </w:pPr>
    <w:rPr>
      <w:w w:val="100"/>
      <w:position w:val="-1"/>
      <w:effect w:val="none"/>
      <w:vertAlign w:val="baseline"/>
      <w:cs w:val="0"/>
      <w:em w:val="none"/>
      <w:lang/>
    </w:rPr>
    <w:tblPr>
      <w:tblStyle w:val="网格型"/>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G3oDLfg4Yoap5sV6JGV0ynpJ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KSOProductBuildVer">
    <vt:lpstr>2052-11.1.0.9208</vt:lpstr>
  </property>
</Properties>
</file>