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Запуск программы на языке ассемблера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Языки и методы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Моисеев А.Е.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Запустить код из лекции в среде MARS MIPS.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Выполнить по шагам запущенный код.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Знакомство с запуском программы на языке ассемблера.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1)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Написали код из лекции и запустили: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-614680</wp:posOffset>
            </wp:positionH>
            <wp:positionV relativeFrom="paragraph">
              <wp:posOffset>635</wp:posOffset>
            </wp:positionV>
            <wp:extent cx="6605270" cy="23926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2) Запускаем код по шагам: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-675640</wp:posOffset>
            </wp:positionH>
            <wp:positionV relativeFrom="paragraph">
              <wp:posOffset>635</wp:posOffset>
            </wp:positionV>
            <wp:extent cx="6957695" cy="284924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9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-759460</wp:posOffset>
            </wp:positionH>
            <wp:positionV relativeFrom="paragraph">
              <wp:posOffset>-107950</wp:posOffset>
            </wp:positionV>
            <wp:extent cx="7064375" cy="247205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37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-751840</wp:posOffset>
            </wp:positionH>
            <wp:positionV relativeFrom="paragraph">
              <wp:posOffset>635</wp:posOffset>
            </wp:positionV>
            <wp:extent cx="7056755" cy="259461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75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ind w:left="-567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Вывод: Познакомились с запуском программы на языке ассемблера.</w:t>
      </w:r>
    </w:p>
    <w:sectPr>
      <w:footerReference w:type="default" r:id="rId7"/>
      <w:footerReference w:type="first" r:id="rId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7048917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Application>LibreOffice/7.4.0.3$Windows_X86_64 LibreOffice_project/f85e47c08ddd19c015c0114a68350214f7066f5a</Application>
  <AppVersion>15.0000</AppVersion>
  <Pages>3</Pages>
  <Words>116</Words>
  <Characters>831</Characters>
  <CharactersWithSpaces>960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2022-12-07T16:02:06Z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