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35957" w14:textId="7199748D" w:rsidR="003C3980" w:rsidRDefault="003C3980" w:rsidP="003C3980">
      <w:pPr>
        <w:pStyle w:val="FR1"/>
        <w:tabs>
          <w:tab w:val="left" w:pos="5420"/>
        </w:tabs>
        <w:spacing w:before="0"/>
        <w:ind w:left="0" w:right="0"/>
        <w:jc w:val="both"/>
        <w:rPr>
          <w:b w:val="0"/>
          <w:caps/>
          <w:sz w:val="28"/>
          <w:szCs w:val="28"/>
        </w:rPr>
      </w:pPr>
      <w:r>
        <w:rPr>
          <w:noProof/>
        </w:rPr>
        <w:drawing>
          <wp:anchor distT="0" distB="0" distL="114300" distR="114300" simplePos="0" relativeHeight="251659264" behindDoc="0" locked="0" layoutInCell="1" allowOverlap="0" wp14:anchorId="7263CB18" wp14:editId="38DC2C3A">
            <wp:simplePos x="0" y="0"/>
            <wp:positionH relativeFrom="column">
              <wp:posOffset>-701040</wp:posOffset>
            </wp:positionH>
            <wp:positionV relativeFrom="paragraph">
              <wp:posOffset>85725</wp:posOffset>
            </wp:positionV>
            <wp:extent cx="626745" cy="622300"/>
            <wp:effectExtent l="0" t="0" r="1905" b="6350"/>
            <wp:wrapSquare wrapText="bothSides"/>
            <wp:docPr id="1448858180" name="Рисунок 4" descr="Изображение выглядит как текст, комната, казино, коллекция карти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 комната, казино, коллекция картинок&#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 cy="622300"/>
                    </a:xfrm>
                    <a:prstGeom prst="rect">
                      <a:avLst/>
                    </a:prstGeom>
                    <a:noFill/>
                  </pic:spPr>
                </pic:pic>
              </a:graphicData>
            </a:graphic>
            <wp14:sizeRelH relativeFrom="page">
              <wp14:pctWidth>0</wp14:pctWidth>
            </wp14:sizeRelH>
            <wp14:sizeRelV relativeFrom="page">
              <wp14:pctHeight>0</wp14:pctHeight>
            </wp14:sizeRelV>
          </wp:anchor>
        </w:drawing>
      </w:r>
    </w:p>
    <w:p w14:paraId="59376819" w14:textId="77777777" w:rsidR="003C3980" w:rsidRDefault="003C3980" w:rsidP="003C3980">
      <w:pPr>
        <w:pStyle w:val="FR1"/>
        <w:tabs>
          <w:tab w:val="left" w:pos="5420"/>
        </w:tabs>
        <w:spacing w:before="0"/>
        <w:ind w:left="0" w:right="0"/>
        <w:rPr>
          <w:b w:val="0"/>
          <w:caps/>
          <w:sz w:val="28"/>
          <w:szCs w:val="28"/>
        </w:rPr>
      </w:pPr>
      <w:r>
        <w:rPr>
          <w:b w:val="0"/>
          <w:caps/>
          <w:sz w:val="28"/>
          <w:szCs w:val="28"/>
        </w:rPr>
        <w:t>Федеральное государственное автономное образовательное учреждение</w:t>
      </w:r>
    </w:p>
    <w:p w14:paraId="3DA16CE9" w14:textId="77777777" w:rsidR="003C3980" w:rsidRDefault="003C3980" w:rsidP="003C3980">
      <w:pPr>
        <w:pStyle w:val="FR1"/>
        <w:tabs>
          <w:tab w:val="left" w:pos="5420"/>
        </w:tabs>
        <w:spacing w:before="0"/>
        <w:ind w:left="0" w:right="0"/>
        <w:rPr>
          <w:b w:val="0"/>
          <w:caps/>
          <w:sz w:val="28"/>
          <w:szCs w:val="28"/>
        </w:rPr>
      </w:pPr>
      <w:r>
        <w:rPr>
          <w:b w:val="0"/>
          <w:caps/>
          <w:sz w:val="28"/>
          <w:szCs w:val="28"/>
        </w:rPr>
        <w:t>высшего образования</w:t>
      </w:r>
    </w:p>
    <w:p w14:paraId="74DBFAB6" w14:textId="77777777" w:rsidR="003C3980" w:rsidRDefault="003C3980" w:rsidP="003C3980">
      <w:pPr>
        <w:pStyle w:val="FR1"/>
        <w:tabs>
          <w:tab w:val="left" w:pos="5420"/>
        </w:tabs>
        <w:spacing w:before="0"/>
        <w:ind w:left="0" w:right="0"/>
        <w:rPr>
          <w:b w:val="0"/>
          <w:caps/>
          <w:sz w:val="28"/>
          <w:szCs w:val="28"/>
        </w:rPr>
      </w:pPr>
      <w:r>
        <w:rPr>
          <w:b w:val="0"/>
          <w:caps/>
          <w:sz w:val="28"/>
          <w:szCs w:val="28"/>
        </w:rPr>
        <w:t>«Национальный исследовательский университет</w:t>
      </w:r>
    </w:p>
    <w:p w14:paraId="362E10AE" w14:textId="77777777" w:rsidR="003C3980" w:rsidRDefault="003C3980" w:rsidP="003C3980">
      <w:pPr>
        <w:pStyle w:val="FR1"/>
        <w:tabs>
          <w:tab w:val="left" w:pos="5420"/>
        </w:tabs>
        <w:spacing w:before="0"/>
        <w:ind w:left="0" w:right="0"/>
        <w:rPr>
          <w:b w:val="0"/>
          <w:caps/>
          <w:sz w:val="28"/>
          <w:szCs w:val="28"/>
        </w:rPr>
      </w:pPr>
      <w:r>
        <w:rPr>
          <w:b w:val="0"/>
          <w:caps/>
          <w:sz w:val="28"/>
          <w:szCs w:val="28"/>
        </w:rPr>
        <w:t>«Высшая школа экономики»</w:t>
      </w:r>
    </w:p>
    <w:p w14:paraId="2042A0BB" w14:textId="77777777" w:rsidR="003C3980" w:rsidRDefault="003C3980" w:rsidP="003C3980">
      <w:pPr>
        <w:spacing w:line="240" w:lineRule="auto"/>
        <w:jc w:val="both"/>
        <w:rPr>
          <w:rFonts w:ascii="Times New Roman" w:hAnsi="Times New Roman" w:cs="Times New Roman"/>
          <w:sz w:val="28"/>
          <w:szCs w:val="28"/>
        </w:rPr>
      </w:pPr>
    </w:p>
    <w:p w14:paraId="371CDE48" w14:textId="77777777" w:rsidR="003C3980" w:rsidRDefault="003C3980" w:rsidP="003C3980">
      <w:pPr>
        <w:pStyle w:val="6"/>
        <w:spacing w:before="0" w:line="240" w:lineRule="auto"/>
        <w:jc w:val="both"/>
        <w:rPr>
          <w:rFonts w:ascii="Times New Roman" w:eastAsia="Arial" w:hAnsi="Times New Roman" w:cs="Times New Roman"/>
          <w:color w:val="auto"/>
          <w:sz w:val="28"/>
          <w:szCs w:val="28"/>
        </w:rPr>
      </w:pPr>
    </w:p>
    <w:p w14:paraId="69883A68" w14:textId="77777777" w:rsidR="003C3980" w:rsidRDefault="003C3980" w:rsidP="003C3980">
      <w:pPr>
        <w:pStyle w:val="6"/>
        <w:spacing w:before="0" w:line="240" w:lineRule="auto"/>
        <w:jc w:val="both"/>
        <w:rPr>
          <w:rFonts w:ascii="Times New Roman" w:eastAsia="Arial" w:hAnsi="Times New Roman" w:cs="Times New Roman"/>
          <w:color w:val="auto"/>
          <w:sz w:val="28"/>
          <w:szCs w:val="28"/>
        </w:rPr>
      </w:pPr>
    </w:p>
    <w:p w14:paraId="2A35A836" w14:textId="77777777" w:rsidR="003C3980" w:rsidRDefault="003C3980" w:rsidP="003C3980">
      <w:pPr>
        <w:pStyle w:val="6"/>
        <w:spacing w:before="0" w:line="240" w:lineRule="auto"/>
        <w:jc w:val="center"/>
        <w:rPr>
          <w:rFonts w:ascii="Times New Roman" w:eastAsia="Arial" w:hAnsi="Times New Roman" w:cs="Times New Roman"/>
          <w:color w:val="666666"/>
          <w:sz w:val="28"/>
          <w:szCs w:val="28"/>
        </w:rPr>
      </w:pPr>
      <w:r>
        <w:rPr>
          <w:rFonts w:ascii="Times New Roman" w:eastAsia="Arial" w:hAnsi="Times New Roman" w:cs="Times New Roman"/>
          <w:color w:val="auto"/>
          <w:sz w:val="28"/>
          <w:szCs w:val="28"/>
        </w:rPr>
        <w:t>Образовательная программа «Экономика</w:t>
      </w:r>
      <w:r>
        <w:rPr>
          <w:rFonts w:ascii="Times New Roman" w:eastAsia="Arial" w:hAnsi="Times New Roman" w:cs="Times New Roman"/>
          <w:sz w:val="28"/>
          <w:szCs w:val="28"/>
        </w:rPr>
        <w:t>»</w:t>
      </w:r>
    </w:p>
    <w:p w14:paraId="6782DFD4" w14:textId="77777777" w:rsidR="003C3980" w:rsidRDefault="003C3980" w:rsidP="003C3980">
      <w:pPr>
        <w:autoSpaceDE w:val="0"/>
        <w:autoSpaceDN w:val="0"/>
        <w:adjustRightInd w:val="0"/>
        <w:spacing w:line="240" w:lineRule="auto"/>
        <w:jc w:val="both"/>
        <w:rPr>
          <w:rFonts w:ascii="Times New Roman" w:eastAsia="Arial" w:hAnsi="Times New Roman" w:cs="Times New Roman"/>
          <w:sz w:val="28"/>
          <w:szCs w:val="28"/>
        </w:rPr>
      </w:pPr>
    </w:p>
    <w:p w14:paraId="22D1BB68" w14:textId="77777777" w:rsidR="003C3980" w:rsidRDefault="003C3980" w:rsidP="003C3980">
      <w:pPr>
        <w:autoSpaceDE w:val="0"/>
        <w:autoSpaceDN w:val="0"/>
        <w:adjustRightInd w:val="0"/>
        <w:spacing w:line="240" w:lineRule="auto"/>
        <w:jc w:val="both"/>
        <w:rPr>
          <w:rFonts w:ascii="Times New Roman" w:hAnsi="Times New Roman" w:cs="Times New Roman"/>
          <w:sz w:val="28"/>
          <w:szCs w:val="28"/>
        </w:rPr>
      </w:pPr>
    </w:p>
    <w:p w14:paraId="630F5421" w14:textId="210ABDB4" w:rsidR="003C3980" w:rsidRDefault="003C3980" w:rsidP="003C3980">
      <w:pPr>
        <w:autoSpaceDE w:val="0"/>
        <w:autoSpaceDN w:val="0"/>
        <w:adjustRightInd w:val="0"/>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Золотухина Евгения Олеговна, </w:t>
      </w:r>
      <w:r w:rsidR="0077271C">
        <w:rPr>
          <w:rFonts w:ascii="Times New Roman" w:hAnsi="Times New Roman" w:cs="Times New Roman"/>
          <w:bCs/>
          <w:sz w:val="28"/>
          <w:szCs w:val="28"/>
        </w:rPr>
        <w:t xml:space="preserve">Рыбин Сергей Васильевич, </w:t>
      </w:r>
      <w:proofErr w:type="spellStart"/>
      <w:r>
        <w:rPr>
          <w:rFonts w:ascii="Times New Roman" w:hAnsi="Times New Roman" w:cs="Times New Roman"/>
          <w:bCs/>
          <w:sz w:val="28"/>
          <w:szCs w:val="28"/>
        </w:rPr>
        <w:t>Халифаева</w:t>
      </w:r>
      <w:proofErr w:type="spellEnd"/>
      <w:r>
        <w:rPr>
          <w:rFonts w:ascii="Times New Roman" w:hAnsi="Times New Roman" w:cs="Times New Roman"/>
          <w:bCs/>
          <w:sz w:val="28"/>
          <w:szCs w:val="28"/>
        </w:rPr>
        <w:t xml:space="preserve"> Лейла </w:t>
      </w:r>
      <w:proofErr w:type="spellStart"/>
      <w:r>
        <w:rPr>
          <w:rFonts w:ascii="Times New Roman" w:hAnsi="Times New Roman" w:cs="Times New Roman"/>
          <w:bCs/>
          <w:sz w:val="28"/>
          <w:szCs w:val="28"/>
        </w:rPr>
        <w:t>Илхамовна</w:t>
      </w:r>
      <w:proofErr w:type="spellEnd"/>
    </w:p>
    <w:p w14:paraId="5E1B5D8A" w14:textId="77777777" w:rsidR="003C3980" w:rsidRDefault="003C3980" w:rsidP="003C3980">
      <w:pPr>
        <w:autoSpaceDE w:val="0"/>
        <w:autoSpaceDN w:val="0"/>
        <w:adjustRightInd w:val="0"/>
        <w:spacing w:line="240" w:lineRule="auto"/>
        <w:jc w:val="center"/>
        <w:rPr>
          <w:rFonts w:ascii="Times New Roman" w:hAnsi="Times New Roman" w:cs="Times New Roman"/>
          <w:bCs/>
          <w:sz w:val="28"/>
          <w:szCs w:val="28"/>
        </w:rPr>
      </w:pPr>
    </w:p>
    <w:p w14:paraId="5AE05205" w14:textId="6F4E115F" w:rsidR="003C3980" w:rsidRDefault="003C3980" w:rsidP="003C3980">
      <w:pPr>
        <w:autoSpaceDE w:val="0"/>
        <w:autoSpaceDN w:val="0"/>
        <w:adjustRightInd w:val="0"/>
        <w:spacing w:line="240" w:lineRule="auto"/>
        <w:jc w:val="center"/>
        <w:rPr>
          <w:rFonts w:ascii="Times New Roman" w:hAnsi="Times New Roman" w:cs="Times New Roman"/>
          <w:b/>
          <w:bCs/>
          <w:caps/>
          <w:sz w:val="28"/>
          <w:szCs w:val="28"/>
        </w:rPr>
      </w:pPr>
      <w:r>
        <w:rPr>
          <w:rFonts w:ascii="Times New Roman" w:hAnsi="Times New Roman" w:cs="Times New Roman"/>
          <w:b/>
          <w:bCs/>
          <w:caps/>
          <w:sz w:val="28"/>
          <w:szCs w:val="28"/>
        </w:rPr>
        <w:t>НАУКАСТИНГ ДИНАМИКИ УРОВНЯ БЕЗРАБОТИЦЫ В рОССИИ, тУРЦИИ И кИТАЕ</w:t>
      </w:r>
    </w:p>
    <w:p w14:paraId="6AB77051" w14:textId="77777777" w:rsidR="003C3980" w:rsidRDefault="003C3980" w:rsidP="003C3980">
      <w:pPr>
        <w:autoSpaceDE w:val="0"/>
        <w:autoSpaceDN w:val="0"/>
        <w:adjustRightInd w:val="0"/>
        <w:spacing w:line="240" w:lineRule="auto"/>
        <w:jc w:val="center"/>
        <w:rPr>
          <w:rFonts w:ascii="Times New Roman" w:hAnsi="Times New Roman" w:cs="Times New Roman"/>
          <w:b/>
          <w:bCs/>
          <w:caps/>
          <w:sz w:val="28"/>
          <w:szCs w:val="28"/>
        </w:rPr>
      </w:pPr>
    </w:p>
    <w:p w14:paraId="1A5CBFDA" w14:textId="350120E6" w:rsidR="003C3980" w:rsidRDefault="003C3980" w:rsidP="003C398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Курсовая работа студентов 3-го курса</w:t>
      </w:r>
    </w:p>
    <w:p w14:paraId="7338BB4D" w14:textId="77777777" w:rsidR="003C3980" w:rsidRDefault="003C3980" w:rsidP="003C3980">
      <w:pPr>
        <w:spacing w:line="240" w:lineRule="auto"/>
        <w:jc w:val="center"/>
        <w:rPr>
          <w:rFonts w:ascii="Times New Roman" w:hAnsi="Times New Roman" w:cs="Times New Roman"/>
          <w:sz w:val="28"/>
          <w:szCs w:val="28"/>
        </w:rPr>
      </w:pPr>
    </w:p>
    <w:p w14:paraId="62766026" w14:textId="77777777" w:rsidR="003C3980" w:rsidRDefault="003C3980" w:rsidP="003C3980">
      <w:pPr>
        <w:autoSpaceDE w:val="0"/>
        <w:autoSpaceDN w:val="0"/>
        <w:adjustRightInd w:val="0"/>
        <w:spacing w:line="240" w:lineRule="auto"/>
        <w:jc w:val="both"/>
        <w:rPr>
          <w:rFonts w:ascii="Times New Roman" w:hAnsi="Times New Roman" w:cs="Times New Roman"/>
          <w:bCs/>
          <w:sz w:val="28"/>
          <w:szCs w:val="28"/>
        </w:rPr>
      </w:pPr>
    </w:p>
    <w:p w14:paraId="72537049" w14:textId="77777777" w:rsidR="003C3980" w:rsidRDefault="003C3980" w:rsidP="003C3980">
      <w:pPr>
        <w:autoSpaceDE w:val="0"/>
        <w:autoSpaceDN w:val="0"/>
        <w:adjustRightInd w:val="0"/>
        <w:spacing w:line="240" w:lineRule="auto"/>
        <w:jc w:val="both"/>
        <w:rPr>
          <w:rFonts w:ascii="Times New Roman" w:hAnsi="Times New Roman" w:cs="Times New Roman"/>
          <w:sz w:val="28"/>
          <w:szCs w:val="28"/>
        </w:rPr>
      </w:pPr>
    </w:p>
    <w:p w14:paraId="0607A299" w14:textId="77777777" w:rsidR="003C3980" w:rsidRDefault="003C3980" w:rsidP="003C3980">
      <w:pPr>
        <w:autoSpaceDE w:val="0"/>
        <w:autoSpaceDN w:val="0"/>
        <w:adjustRightInd w:val="0"/>
        <w:spacing w:line="240" w:lineRule="auto"/>
        <w:jc w:val="both"/>
        <w:rPr>
          <w:rFonts w:ascii="Times New Roman" w:hAnsi="Times New Roman" w:cs="Times New Roman"/>
          <w:sz w:val="28"/>
          <w:szCs w:val="28"/>
        </w:rPr>
      </w:pPr>
    </w:p>
    <w:tbl>
      <w:tblPr>
        <w:tblStyle w:val="af4"/>
        <w:tblpPr w:leftFromText="180" w:rightFromText="180" w:vertAnchor="text" w:horzAnchor="margin" w:tblpXSpec="center"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33"/>
        <w:gridCol w:w="3833"/>
      </w:tblGrid>
      <w:tr w:rsidR="00187005" w14:paraId="706399C6" w14:textId="77777777" w:rsidTr="00187005">
        <w:trPr>
          <w:trHeight w:val="372"/>
        </w:trPr>
        <w:tc>
          <w:tcPr>
            <w:tcW w:w="3833" w:type="dxa"/>
            <w:hideMark/>
          </w:tcPr>
          <w:p w14:paraId="2F5BA855" w14:textId="77777777" w:rsidR="00187005" w:rsidRDefault="00187005" w:rsidP="00187005">
            <w:pPr>
              <w:rPr>
                <w:rFonts w:ascii="Times New Roman" w:hAnsi="Times New Roman" w:cs="Times New Roman"/>
                <w:sz w:val="28"/>
                <w:szCs w:val="28"/>
              </w:rPr>
            </w:pPr>
          </w:p>
        </w:tc>
        <w:tc>
          <w:tcPr>
            <w:tcW w:w="3833" w:type="dxa"/>
            <w:hideMark/>
          </w:tcPr>
          <w:p w14:paraId="6A5595E0" w14:textId="77777777" w:rsidR="00187005" w:rsidRDefault="00187005" w:rsidP="00187005">
            <w:pPr>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tc>
      </w:tr>
      <w:tr w:rsidR="00187005" w14:paraId="47F6853F" w14:textId="77777777" w:rsidTr="00187005">
        <w:trPr>
          <w:trHeight w:val="381"/>
        </w:trPr>
        <w:tc>
          <w:tcPr>
            <w:tcW w:w="3833" w:type="dxa"/>
            <w:hideMark/>
          </w:tcPr>
          <w:p w14:paraId="380F343F" w14:textId="77777777" w:rsidR="00187005" w:rsidRDefault="00187005" w:rsidP="00187005">
            <w:pPr>
              <w:rPr>
                <w:rFonts w:ascii="Times New Roman" w:hAnsi="Times New Roman" w:cs="Times New Roman"/>
                <w:sz w:val="28"/>
                <w:szCs w:val="28"/>
              </w:rPr>
            </w:pPr>
          </w:p>
        </w:tc>
        <w:tc>
          <w:tcPr>
            <w:tcW w:w="3833" w:type="dxa"/>
            <w:hideMark/>
          </w:tcPr>
          <w:p w14:paraId="3A541D58" w14:textId="77777777" w:rsidR="00187005" w:rsidRDefault="00187005" w:rsidP="00187005">
            <w:pPr>
              <w:rPr>
                <w:sz w:val="20"/>
                <w:szCs w:val="20"/>
              </w:rPr>
            </w:pPr>
          </w:p>
        </w:tc>
      </w:tr>
      <w:tr w:rsidR="00187005" w14:paraId="40581CF1" w14:textId="77777777" w:rsidTr="00187005">
        <w:trPr>
          <w:trHeight w:val="354"/>
        </w:trPr>
        <w:tc>
          <w:tcPr>
            <w:tcW w:w="3833" w:type="dxa"/>
            <w:hideMark/>
          </w:tcPr>
          <w:p w14:paraId="57629847" w14:textId="77777777" w:rsidR="00187005" w:rsidRDefault="00187005" w:rsidP="00187005">
            <w:pPr>
              <w:rPr>
                <w:sz w:val="20"/>
                <w:szCs w:val="20"/>
              </w:rPr>
            </w:pPr>
          </w:p>
        </w:tc>
        <w:tc>
          <w:tcPr>
            <w:tcW w:w="3833" w:type="dxa"/>
            <w:hideMark/>
          </w:tcPr>
          <w:p w14:paraId="7C78C630" w14:textId="77777777" w:rsidR="00187005" w:rsidRDefault="00187005" w:rsidP="00187005">
            <w:pPr>
              <w:jc w:val="right"/>
              <w:rPr>
                <w:rFonts w:ascii="Times New Roman" w:hAnsi="Times New Roman" w:cs="Times New Roman"/>
                <w:sz w:val="28"/>
                <w:szCs w:val="28"/>
              </w:rPr>
            </w:pPr>
            <w:r>
              <w:rPr>
                <w:rFonts w:ascii="Times New Roman" w:hAnsi="Times New Roman" w:cs="Times New Roman"/>
                <w:sz w:val="28"/>
                <w:szCs w:val="28"/>
              </w:rPr>
              <w:t>Станкевич И.П.</w:t>
            </w:r>
          </w:p>
        </w:tc>
      </w:tr>
      <w:tr w:rsidR="00187005" w14:paraId="2C551C65" w14:textId="77777777" w:rsidTr="00187005">
        <w:trPr>
          <w:trHeight w:val="372"/>
        </w:trPr>
        <w:tc>
          <w:tcPr>
            <w:tcW w:w="3833" w:type="dxa"/>
            <w:hideMark/>
          </w:tcPr>
          <w:p w14:paraId="0F5B2CFC" w14:textId="77777777" w:rsidR="00187005" w:rsidRDefault="00187005" w:rsidP="00187005">
            <w:pPr>
              <w:rPr>
                <w:rFonts w:ascii="Times New Roman" w:hAnsi="Times New Roman" w:cs="Times New Roman"/>
                <w:sz w:val="28"/>
                <w:szCs w:val="28"/>
              </w:rPr>
            </w:pPr>
          </w:p>
        </w:tc>
        <w:tc>
          <w:tcPr>
            <w:tcW w:w="3833" w:type="dxa"/>
            <w:hideMark/>
          </w:tcPr>
          <w:p w14:paraId="37D97472" w14:textId="77777777" w:rsidR="00187005" w:rsidRDefault="00187005" w:rsidP="00187005">
            <w:pPr>
              <w:rPr>
                <w:sz w:val="20"/>
                <w:szCs w:val="20"/>
              </w:rPr>
            </w:pPr>
          </w:p>
        </w:tc>
      </w:tr>
      <w:tr w:rsidR="00187005" w14:paraId="27D29C9C" w14:textId="77777777" w:rsidTr="00187005">
        <w:trPr>
          <w:trHeight w:val="354"/>
        </w:trPr>
        <w:tc>
          <w:tcPr>
            <w:tcW w:w="3833" w:type="dxa"/>
            <w:hideMark/>
          </w:tcPr>
          <w:p w14:paraId="582F2682" w14:textId="77777777" w:rsidR="00187005" w:rsidRDefault="00187005" w:rsidP="00187005">
            <w:pPr>
              <w:rPr>
                <w:sz w:val="20"/>
                <w:szCs w:val="20"/>
              </w:rPr>
            </w:pPr>
          </w:p>
        </w:tc>
        <w:tc>
          <w:tcPr>
            <w:tcW w:w="3833" w:type="dxa"/>
          </w:tcPr>
          <w:p w14:paraId="23E51E92" w14:textId="77777777" w:rsidR="00187005" w:rsidRDefault="00187005" w:rsidP="00187005">
            <w:pPr>
              <w:jc w:val="both"/>
              <w:rPr>
                <w:rFonts w:ascii="Times New Roman" w:hAnsi="Times New Roman" w:cs="Times New Roman"/>
                <w:sz w:val="28"/>
                <w:szCs w:val="28"/>
              </w:rPr>
            </w:pPr>
          </w:p>
        </w:tc>
      </w:tr>
      <w:tr w:rsidR="00187005" w14:paraId="0CD4396F" w14:textId="77777777" w:rsidTr="00187005">
        <w:trPr>
          <w:trHeight w:val="718"/>
        </w:trPr>
        <w:tc>
          <w:tcPr>
            <w:tcW w:w="3833" w:type="dxa"/>
          </w:tcPr>
          <w:p w14:paraId="55CED0C8" w14:textId="77777777" w:rsidR="00187005" w:rsidRDefault="00187005" w:rsidP="00187005">
            <w:pPr>
              <w:jc w:val="both"/>
              <w:rPr>
                <w:rFonts w:ascii="Times New Roman" w:hAnsi="Times New Roman" w:cs="Times New Roman"/>
                <w:sz w:val="28"/>
                <w:szCs w:val="28"/>
              </w:rPr>
            </w:pPr>
          </w:p>
        </w:tc>
        <w:tc>
          <w:tcPr>
            <w:tcW w:w="3833" w:type="dxa"/>
            <w:hideMark/>
          </w:tcPr>
          <w:p w14:paraId="7A2C66C3" w14:textId="77777777" w:rsidR="00187005" w:rsidRDefault="00187005" w:rsidP="00187005">
            <w:pPr>
              <w:jc w:val="both"/>
              <w:rPr>
                <w:rFonts w:ascii="Times New Roman" w:hAnsi="Times New Roman" w:cs="Times New Roman"/>
                <w:sz w:val="28"/>
                <w:szCs w:val="28"/>
              </w:rPr>
            </w:pPr>
            <w:r>
              <w:rPr>
                <w:rFonts w:ascii="Times New Roman" w:hAnsi="Times New Roman" w:cs="Times New Roman"/>
                <w:sz w:val="28"/>
                <w:szCs w:val="28"/>
              </w:rPr>
              <w:t xml:space="preserve">                                                  </w:t>
            </w:r>
          </w:p>
          <w:p w14:paraId="146F4C71" w14:textId="77777777" w:rsidR="00187005" w:rsidRDefault="00187005" w:rsidP="00187005">
            <w:pPr>
              <w:jc w:val="both"/>
              <w:rPr>
                <w:rFonts w:ascii="Times New Roman" w:hAnsi="Times New Roman" w:cs="Times New Roman"/>
                <w:sz w:val="28"/>
                <w:szCs w:val="28"/>
              </w:rPr>
            </w:pPr>
            <w:r>
              <w:rPr>
                <w:rFonts w:ascii="Times New Roman" w:hAnsi="Times New Roman" w:cs="Times New Roman"/>
                <w:sz w:val="28"/>
                <w:szCs w:val="28"/>
              </w:rPr>
              <w:t xml:space="preserve">                                               </w:t>
            </w:r>
          </w:p>
        </w:tc>
      </w:tr>
      <w:tr w:rsidR="00187005" w14:paraId="642B9E72" w14:textId="77777777" w:rsidTr="00187005">
        <w:trPr>
          <w:trHeight w:val="354"/>
        </w:trPr>
        <w:tc>
          <w:tcPr>
            <w:tcW w:w="3833" w:type="dxa"/>
          </w:tcPr>
          <w:p w14:paraId="44AC1B82" w14:textId="77777777" w:rsidR="00187005" w:rsidRDefault="00187005" w:rsidP="00187005">
            <w:pPr>
              <w:jc w:val="both"/>
              <w:rPr>
                <w:rFonts w:ascii="Times New Roman" w:hAnsi="Times New Roman" w:cs="Times New Roman"/>
                <w:sz w:val="28"/>
                <w:szCs w:val="28"/>
              </w:rPr>
            </w:pPr>
          </w:p>
        </w:tc>
        <w:tc>
          <w:tcPr>
            <w:tcW w:w="3833" w:type="dxa"/>
            <w:hideMark/>
          </w:tcPr>
          <w:p w14:paraId="19A82F4F" w14:textId="77777777" w:rsidR="00187005" w:rsidRDefault="00187005" w:rsidP="00187005">
            <w:pPr>
              <w:jc w:val="both"/>
              <w:rPr>
                <w:rFonts w:ascii="Times New Roman" w:hAnsi="Times New Roman" w:cs="Times New Roman"/>
                <w:sz w:val="28"/>
                <w:szCs w:val="28"/>
              </w:rPr>
            </w:pPr>
            <w:r>
              <w:rPr>
                <w:rFonts w:ascii="Times New Roman" w:hAnsi="Times New Roman" w:cs="Times New Roman"/>
                <w:sz w:val="28"/>
                <w:szCs w:val="28"/>
              </w:rPr>
              <w:t xml:space="preserve">                    </w:t>
            </w:r>
          </w:p>
        </w:tc>
      </w:tr>
      <w:tr w:rsidR="00187005" w14:paraId="3DFAC914" w14:textId="77777777" w:rsidTr="00187005">
        <w:trPr>
          <w:trHeight w:val="354"/>
        </w:trPr>
        <w:tc>
          <w:tcPr>
            <w:tcW w:w="3833" w:type="dxa"/>
          </w:tcPr>
          <w:p w14:paraId="786A76D1" w14:textId="77777777" w:rsidR="00187005" w:rsidRDefault="00187005" w:rsidP="00187005">
            <w:pPr>
              <w:jc w:val="both"/>
              <w:rPr>
                <w:rFonts w:ascii="Times New Roman" w:hAnsi="Times New Roman" w:cs="Times New Roman"/>
                <w:sz w:val="28"/>
                <w:szCs w:val="28"/>
              </w:rPr>
            </w:pPr>
          </w:p>
        </w:tc>
        <w:tc>
          <w:tcPr>
            <w:tcW w:w="3833" w:type="dxa"/>
          </w:tcPr>
          <w:p w14:paraId="275D3659" w14:textId="77777777" w:rsidR="00187005" w:rsidRDefault="00187005" w:rsidP="00187005">
            <w:pPr>
              <w:jc w:val="both"/>
              <w:rPr>
                <w:rFonts w:ascii="Times New Roman" w:hAnsi="Times New Roman" w:cs="Times New Roman"/>
                <w:sz w:val="28"/>
                <w:szCs w:val="28"/>
              </w:rPr>
            </w:pPr>
          </w:p>
        </w:tc>
      </w:tr>
      <w:tr w:rsidR="00187005" w14:paraId="1B2454AD" w14:textId="77777777" w:rsidTr="00187005">
        <w:trPr>
          <w:trHeight w:val="381"/>
        </w:trPr>
        <w:tc>
          <w:tcPr>
            <w:tcW w:w="3833" w:type="dxa"/>
          </w:tcPr>
          <w:p w14:paraId="5900C873" w14:textId="77777777" w:rsidR="00187005" w:rsidRDefault="00187005" w:rsidP="00187005">
            <w:pPr>
              <w:jc w:val="both"/>
              <w:rPr>
                <w:rFonts w:ascii="Times New Roman" w:hAnsi="Times New Roman" w:cs="Times New Roman"/>
                <w:sz w:val="28"/>
                <w:szCs w:val="28"/>
              </w:rPr>
            </w:pPr>
          </w:p>
        </w:tc>
        <w:tc>
          <w:tcPr>
            <w:tcW w:w="3833" w:type="dxa"/>
          </w:tcPr>
          <w:p w14:paraId="0E16C8DC" w14:textId="77777777" w:rsidR="00187005" w:rsidRDefault="00187005" w:rsidP="00187005">
            <w:pPr>
              <w:spacing w:after="200"/>
              <w:jc w:val="both"/>
              <w:rPr>
                <w:rFonts w:ascii="Times New Roman" w:hAnsi="Times New Roman" w:cs="Times New Roman"/>
                <w:sz w:val="28"/>
                <w:szCs w:val="28"/>
              </w:rPr>
            </w:pPr>
          </w:p>
        </w:tc>
      </w:tr>
      <w:tr w:rsidR="00187005" w14:paraId="7C2DE009" w14:textId="77777777" w:rsidTr="00187005">
        <w:trPr>
          <w:trHeight w:val="390"/>
        </w:trPr>
        <w:tc>
          <w:tcPr>
            <w:tcW w:w="3833" w:type="dxa"/>
          </w:tcPr>
          <w:p w14:paraId="5BD11F87" w14:textId="77777777" w:rsidR="00187005" w:rsidRDefault="00187005" w:rsidP="00187005">
            <w:pPr>
              <w:jc w:val="both"/>
              <w:rPr>
                <w:rFonts w:ascii="Times New Roman" w:hAnsi="Times New Roman" w:cs="Times New Roman"/>
                <w:sz w:val="28"/>
                <w:szCs w:val="28"/>
              </w:rPr>
            </w:pPr>
          </w:p>
        </w:tc>
        <w:tc>
          <w:tcPr>
            <w:tcW w:w="3833" w:type="dxa"/>
          </w:tcPr>
          <w:p w14:paraId="00B35E1B" w14:textId="77777777" w:rsidR="00187005" w:rsidRDefault="00187005" w:rsidP="00187005">
            <w:pPr>
              <w:spacing w:after="200"/>
              <w:jc w:val="both"/>
              <w:rPr>
                <w:rFonts w:ascii="Times New Roman" w:hAnsi="Times New Roman" w:cs="Times New Roman"/>
                <w:sz w:val="28"/>
                <w:szCs w:val="28"/>
              </w:rPr>
            </w:pPr>
          </w:p>
        </w:tc>
      </w:tr>
    </w:tbl>
    <w:p w14:paraId="6DF587A5" w14:textId="77777777" w:rsidR="003C3980" w:rsidRDefault="003C3980" w:rsidP="003C3980">
      <w:pPr>
        <w:autoSpaceDE w:val="0"/>
        <w:autoSpaceDN w:val="0"/>
        <w:adjustRightInd w:val="0"/>
        <w:spacing w:line="240" w:lineRule="auto"/>
        <w:jc w:val="both"/>
        <w:rPr>
          <w:rFonts w:ascii="Times New Roman" w:hAnsi="Times New Roman" w:cs="Times New Roman"/>
          <w:sz w:val="28"/>
          <w:szCs w:val="28"/>
        </w:rPr>
      </w:pPr>
    </w:p>
    <w:p w14:paraId="78FD2A90" w14:textId="560E70A9" w:rsidR="003C3980" w:rsidRDefault="003C3980" w:rsidP="003C3980">
      <w:pPr>
        <w:spacing w:line="240" w:lineRule="auto"/>
        <w:jc w:val="center"/>
        <w:rPr>
          <w:rFonts w:ascii="Times New Roman" w:hAnsi="Times New Roman" w:cs="Times New Roman"/>
          <w:sz w:val="28"/>
          <w:szCs w:val="28"/>
        </w:rPr>
      </w:pPr>
      <w:r>
        <w:rPr>
          <w:rFonts w:ascii="Times New Roman" w:hAnsi="Times New Roman" w:cs="Times New Roman"/>
          <w:sz w:val="28"/>
          <w:szCs w:val="28"/>
        </w:rPr>
        <w:t>Москва, 2024 год</w:t>
      </w:r>
    </w:p>
    <w:p w14:paraId="7222B2E6" w14:textId="14306481" w:rsidR="003C3980" w:rsidRPr="001D098F" w:rsidRDefault="001D098F" w:rsidP="003C3980">
      <w:pPr>
        <w:spacing w:line="240" w:lineRule="auto"/>
        <w:jc w:val="both"/>
        <w:rPr>
          <w:rFonts w:ascii="Times New Roman" w:hAnsi="Times New Roman" w:cs="Times New Roman"/>
          <w:b/>
          <w:bCs/>
          <w:sz w:val="28"/>
          <w:szCs w:val="28"/>
        </w:rPr>
      </w:pPr>
      <w:r w:rsidRPr="001D098F">
        <w:rPr>
          <w:rFonts w:ascii="Times New Roman" w:hAnsi="Times New Roman" w:cs="Times New Roman"/>
          <w:b/>
          <w:bCs/>
          <w:sz w:val="28"/>
          <w:szCs w:val="28"/>
        </w:rPr>
        <w:lastRenderedPageBreak/>
        <w:t>СОДЕРЖАНИЕ</w:t>
      </w:r>
    </w:p>
    <w:p w14:paraId="79F63F9E" w14:textId="65CCB205" w:rsidR="001D098F" w:rsidRPr="001D098F" w:rsidRDefault="001D098F">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r w:rsidRPr="001D098F">
        <w:rPr>
          <w:rFonts w:ascii="Times New Roman" w:hAnsi="Times New Roman" w:cs="Times New Roman"/>
          <w:b/>
          <w:bCs/>
          <w:sz w:val="28"/>
          <w:szCs w:val="28"/>
        </w:rPr>
        <w:fldChar w:fldCharType="begin"/>
      </w:r>
      <w:r w:rsidRPr="001D098F">
        <w:rPr>
          <w:rFonts w:ascii="Times New Roman" w:hAnsi="Times New Roman" w:cs="Times New Roman"/>
          <w:b/>
          <w:bCs/>
          <w:sz w:val="28"/>
          <w:szCs w:val="28"/>
        </w:rPr>
        <w:instrText xml:space="preserve"> TOC \o "1-4" \h \z \u </w:instrText>
      </w:r>
      <w:r w:rsidRPr="001D098F">
        <w:rPr>
          <w:rFonts w:ascii="Times New Roman" w:hAnsi="Times New Roman" w:cs="Times New Roman"/>
          <w:b/>
          <w:bCs/>
          <w:sz w:val="28"/>
          <w:szCs w:val="28"/>
        </w:rPr>
        <w:fldChar w:fldCharType="separate"/>
      </w:r>
      <w:hyperlink w:anchor="_Toc169962131" w:history="1">
        <w:r w:rsidRPr="001D098F">
          <w:rPr>
            <w:rStyle w:val="ac"/>
            <w:rFonts w:ascii="Times New Roman" w:hAnsi="Times New Roman" w:cs="Times New Roman"/>
            <w:noProof/>
            <w:sz w:val="28"/>
            <w:szCs w:val="28"/>
          </w:rPr>
          <w:t>1.</w:t>
        </w:r>
        <w:r w:rsidRPr="001D098F">
          <w:rPr>
            <w:rFonts w:ascii="Times New Roman" w:eastAsiaTheme="minorEastAsia" w:hAnsi="Times New Roman" w:cs="Times New Roman"/>
            <w:noProof/>
            <w:kern w:val="2"/>
            <w:sz w:val="28"/>
            <w:szCs w:val="28"/>
            <w:lang w:eastAsia="ru-RU"/>
            <w14:ligatures w14:val="standardContextual"/>
          </w:rPr>
          <w:tab/>
        </w:r>
        <w:r w:rsidRPr="001D098F">
          <w:rPr>
            <w:rStyle w:val="ac"/>
            <w:rFonts w:ascii="Times New Roman" w:hAnsi="Times New Roman" w:cs="Times New Roman"/>
            <w:noProof/>
            <w:sz w:val="28"/>
            <w:szCs w:val="28"/>
          </w:rPr>
          <w:t>Введение:</w:t>
        </w:r>
        <w:r w:rsidRPr="001D098F">
          <w:rPr>
            <w:rFonts w:ascii="Times New Roman" w:hAnsi="Times New Roman" w:cs="Times New Roman"/>
            <w:noProof/>
            <w:webHidden/>
            <w:sz w:val="28"/>
            <w:szCs w:val="28"/>
          </w:rPr>
          <w:tab/>
        </w:r>
        <w:r w:rsidRPr="001D098F">
          <w:rPr>
            <w:rFonts w:ascii="Times New Roman" w:hAnsi="Times New Roman" w:cs="Times New Roman"/>
            <w:noProof/>
            <w:webHidden/>
            <w:sz w:val="28"/>
            <w:szCs w:val="28"/>
          </w:rPr>
          <w:fldChar w:fldCharType="begin"/>
        </w:r>
        <w:r w:rsidRPr="001D098F">
          <w:rPr>
            <w:rFonts w:ascii="Times New Roman" w:hAnsi="Times New Roman" w:cs="Times New Roman"/>
            <w:noProof/>
            <w:webHidden/>
            <w:sz w:val="28"/>
            <w:szCs w:val="28"/>
          </w:rPr>
          <w:instrText xml:space="preserve"> PAGEREF _Toc169962131 \h </w:instrText>
        </w:r>
        <w:r w:rsidRPr="001D098F">
          <w:rPr>
            <w:rFonts w:ascii="Times New Roman" w:hAnsi="Times New Roman" w:cs="Times New Roman"/>
            <w:noProof/>
            <w:webHidden/>
            <w:sz w:val="28"/>
            <w:szCs w:val="28"/>
          </w:rPr>
        </w:r>
        <w:r w:rsidRPr="001D098F">
          <w:rPr>
            <w:rFonts w:ascii="Times New Roman" w:hAnsi="Times New Roman" w:cs="Times New Roman"/>
            <w:noProof/>
            <w:webHidden/>
            <w:sz w:val="28"/>
            <w:szCs w:val="28"/>
          </w:rPr>
          <w:fldChar w:fldCharType="separate"/>
        </w:r>
        <w:r w:rsidRPr="001D098F">
          <w:rPr>
            <w:rFonts w:ascii="Times New Roman" w:hAnsi="Times New Roman" w:cs="Times New Roman"/>
            <w:noProof/>
            <w:webHidden/>
            <w:sz w:val="28"/>
            <w:szCs w:val="28"/>
          </w:rPr>
          <w:t>3</w:t>
        </w:r>
        <w:r w:rsidRPr="001D098F">
          <w:rPr>
            <w:rFonts w:ascii="Times New Roman" w:hAnsi="Times New Roman" w:cs="Times New Roman"/>
            <w:noProof/>
            <w:webHidden/>
            <w:sz w:val="28"/>
            <w:szCs w:val="28"/>
          </w:rPr>
          <w:fldChar w:fldCharType="end"/>
        </w:r>
      </w:hyperlink>
    </w:p>
    <w:p w14:paraId="76F38249" w14:textId="2DF042F1" w:rsidR="001D098F" w:rsidRPr="001D098F" w:rsidRDefault="00270827">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2" w:history="1">
        <w:r w:rsidR="001D098F" w:rsidRPr="001D098F">
          <w:rPr>
            <w:rStyle w:val="ac"/>
            <w:rFonts w:ascii="Times New Roman" w:hAnsi="Times New Roman" w:cs="Times New Roman"/>
            <w:noProof/>
            <w:sz w:val="28"/>
            <w:szCs w:val="28"/>
          </w:rPr>
          <w:t>2.</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Обзор литературы:</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_Toc169962132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3</w:t>
        </w:r>
        <w:r w:rsidR="001D098F" w:rsidRPr="001D098F">
          <w:rPr>
            <w:rFonts w:ascii="Times New Roman" w:hAnsi="Times New Roman" w:cs="Times New Roman"/>
            <w:noProof/>
            <w:webHidden/>
            <w:sz w:val="28"/>
            <w:szCs w:val="28"/>
          </w:rPr>
          <w:fldChar w:fldCharType="end"/>
        </w:r>
      </w:hyperlink>
    </w:p>
    <w:p w14:paraId="76DA2E51" w14:textId="29FF7EA1" w:rsidR="001D098F" w:rsidRPr="001D098F" w:rsidRDefault="00270827">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3" w:history="1">
        <w:r w:rsidR="001D098F" w:rsidRPr="001D098F">
          <w:rPr>
            <w:rStyle w:val="ac"/>
            <w:rFonts w:ascii="Times New Roman" w:hAnsi="Times New Roman" w:cs="Times New Roman"/>
            <w:noProof/>
            <w:sz w:val="28"/>
            <w:szCs w:val="28"/>
          </w:rPr>
          <w:t>3.</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Обзор моделей:</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_Toc169962133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5</w:t>
        </w:r>
        <w:r w:rsidR="001D098F" w:rsidRPr="001D098F">
          <w:rPr>
            <w:rFonts w:ascii="Times New Roman" w:hAnsi="Times New Roman" w:cs="Times New Roman"/>
            <w:noProof/>
            <w:webHidden/>
            <w:sz w:val="28"/>
            <w:szCs w:val="28"/>
          </w:rPr>
          <w:fldChar w:fldCharType="end"/>
        </w:r>
      </w:hyperlink>
    </w:p>
    <w:p w14:paraId="2B2FC6BF" w14:textId="76B7D65A" w:rsidR="001D098F" w:rsidRPr="001D098F" w:rsidRDefault="00270827">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4" w:history="1">
        <w:r w:rsidR="001D098F" w:rsidRPr="001D098F">
          <w:rPr>
            <w:rStyle w:val="ac"/>
            <w:rFonts w:ascii="Times New Roman" w:hAnsi="Times New Roman" w:cs="Times New Roman"/>
            <w:noProof/>
            <w:sz w:val="28"/>
            <w:szCs w:val="28"/>
          </w:rPr>
          <w:t>4.</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Данные</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_Toc169962134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5</w:t>
        </w:r>
        <w:r w:rsidR="001D098F" w:rsidRPr="001D098F">
          <w:rPr>
            <w:rFonts w:ascii="Times New Roman" w:hAnsi="Times New Roman" w:cs="Times New Roman"/>
            <w:noProof/>
            <w:webHidden/>
            <w:sz w:val="28"/>
            <w:szCs w:val="28"/>
          </w:rPr>
          <w:fldChar w:fldCharType="end"/>
        </w:r>
      </w:hyperlink>
    </w:p>
    <w:p w14:paraId="62E867D3" w14:textId="1D2555CD" w:rsidR="001D098F" w:rsidRPr="001D098F" w:rsidRDefault="00270827">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5" w:history="1">
        <w:r w:rsidR="001D098F" w:rsidRPr="001D098F">
          <w:rPr>
            <w:rStyle w:val="ac"/>
            <w:rFonts w:ascii="Times New Roman" w:hAnsi="Times New Roman" w:cs="Times New Roman"/>
            <w:noProof/>
            <w:sz w:val="28"/>
            <w:szCs w:val="28"/>
          </w:rPr>
          <w:t>5.</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Обучение и оценка качества моделей.</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_Toc169962135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7</w:t>
        </w:r>
        <w:r w:rsidR="001D098F" w:rsidRPr="001D098F">
          <w:rPr>
            <w:rFonts w:ascii="Times New Roman" w:hAnsi="Times New Roman" w:cs="Times New Roman"/>
            <w:noProof/>
            <w:webHidden/>
            <w:sz w:val="28"/>
            <w:szCs w:val="28"/>
          </w:rPr>
          <w:fldChar w:fldCharType="end"/>
        </w:r>
      </w:hyperlink>
    </w:p>
    <w:p w14:paraId="08E3ECB6" w14:textId="6B8EA47A"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6" w:history="1">
        <w:r w:rsidR="001D098F" w:rsidRPr="001D098F">
          <w:rPr>
            <w:rStyle w:val="ac"/>
            <w:rFonts w:ascii="Times New Roman" w:hAnsi="Times New Roman" w:cs="Times New Roman"/>
            <w:noProof/>
            <w:sz w:val="28"/>
            <w:szCs w:val="28"/>
          </w:rPr>
          <w:t>5.1.</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AR(1).</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_Toc169962136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8</w:t>
        </w:r>
        <w:r w:rsidR="001D098F" w:rsidRPr="001D098F">
          <w:rPr>
            <w:rFonts w:ascii="Times New Roman" w:hAnsi="Times New Roman" w:cs="Times New Roman"/>
            <w:noProof/>
            <w:webHidden/>
            <w:sz w:val="28"/>
            <w:szCs w:val="28"/>
          </w:rPr>
          <w:fldChar w:fldCharType="end"/>
        </w:r>
      </w:hyperlink>
    </w:p>
    <w:p w14:paraId="2AFCBA8A" w14:textId="78B1E018"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7" w:history="1">
        <w:r w:rsidR="001D098F" w:rsidRPr="001D098F">
          <w:rPr>
            <w:rStyle w:val="ac"/>
            <w:rFonts w:ascii="Times New Roman" w:hAnsi="Times New Roman" w:cs="Times New Roman"/>
            <w:noProof/>
            <w:sz w:val="28"/>
            <w:szCs w:val="28"/>
          </w:rPr>
          <w:t>5.2.</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ARIMA.</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_Toc169962137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8</w:t>
        </w:r>
        <w:r w:rsidR="001D098F" w:rsidRPr="001D098F">
          <w:rPr>
            <w:rFonts w:ascii="Times New Roman" w:hAnsi="Times New Roman" w:cs="Times New Roman"/>
            <w:noProof/>
            <w:webHidden/>
            <w:sz w:val="28"/>
            <w:szCs w:val="28"/>
          </w:rPr>
          <w:fldChar w:fldCharType="end"/>
        </w:r>
      </w:hyperlink>
    </w:p>
    <w:p w14:paraId="3C8D115B" w14:textId="4FE10513"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8" w:history="1">
        <w:r w:rsidR="001D098F" w:rsidRPr="001D098F">
          <w:rPr>
            <w:rStyle w:val="ac"/>
            <w:rFonts w:ascii="Times New Roman" w:hAnsi="Times New Roman" w:cs="Times New Roman"/>
            <w:noProof/>
            <w:sz w:val="28"/>
            <w:szCs w:val="28"/>
          </w:rPr>
          <w:t>5.3.</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ARIMAX.</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_Toc169962138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9</w:t>
        </w:r>
        <w:r w:rsidR="001D098F" w:rsidRPr="001D098F">
          <w:rPr>
            <w:rFonts w:ascii="Times New Roman" w:hAnsi="Times New Roman" w:cs="Times New Roman"/>
            <w:noProof/>
            <w:webHidden/>
            <w:sz w:val="28"/>
            <w:szCs w:val="28"/>
          </w:rPr>
          <w:fldChar w:fldCharType="end"/>
        </w:r>
      </w:hyperlink>
    </w:p>
    <w:p w14:paraId="0ADFA601" w14:textId="5F2FFD2F"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39" w:history="1">
        <w:r w:rsidR="001D098F" w:rsidRPr="001D098F">
          <w:rPr>
            <w:rStyle w:val="ac"/>
            <w:rFonts w:ascii="Times New Roman" w:hAnsi="Times New Roman" w:cs="Times New Roman"/>
            <w:noProof/>
            <w:sz w:val="28"/>
            <w:szCs w:val="28"/>
          </w:rPr>
          <w:t>5.4.</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VAR.</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_Toc169962139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12</w:t>
        </w:r>
        <w:r w:rsidR="001D098F" w:rsidRPr="001D098F">
          <w:rPr>
            <w:rFonts w:ascii="Times New Roman" w:hAnsi="Times New Roman" w:cs="Times New Roman"/>
            <w:noProof/>
            <w:webHidden/>
            <w:sz w:val="28"/>
            <w:szCs w:val="28"/>
          </w:rPr>
          <w:fldChar w:fldCharType="end"/>
        </w:r>
      </w:hyperlink>
    </w:p>
    <w:p w14:paraId="40F034F4" w14:textId="7739B930"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40" w:history="1">
        <w:r w:rsidR="001D098F" w:rsidRPr="001D098F">
          <w:rPr>
            <w:rStyle w:val="ac"/>
            <w:rFonts w:ascii="Times New Roman" w:hAnsi="Times New Roman" w:cs="Times New Roman"/>
            <w:noProof/>
            <w:sz w:val="28"/>
            <w:szCs w:val="28"/>
          </w:rPr>
          <w:t>5.5.</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lang w:val="en-US"/>
          </w:rPr>
          <w:t>DFM</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_Toc169962140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15</w:t>
        </w:r>
        <w:r w:rsidR="001D098F" w:rsidRPr="001D098F">
          <w:rPr>
            <w:rFonts w:ascii="Times New Roman" w:hAnsi="Times New Roman" w:cs="Times New Roman"/>
            <w:noProof/>
            <w:webHidden/>
            <w:sz w:val="28"/>
            <w:szCs w:val="28"/>
          </w:rPr>
          <w:fldChar w:fldCharType="end"/>
        </w:r>
      </w:hyperlink>
    </w:p>
    <w:p w14:paraId="5A2C3E25" w14:textId="66CEACC5" w:rsidR="001D098F" w:rsidRPr="001D098F" w:rsidRDefault="00270827">
      <w:pPr>
        <w:pStyle w:val="23"/>
        <w:tabs>
          <w:tab w:val="left" w:pos="96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41" w:history="1">
        <w:r w:rsidR="001D098F" w:rsidRPr="001D098F">
          <w:rPr>
            <w:rStyle w:val="ac"/>
            <w:rFonts w:ascii="Times New Roman" w:hAnsi="Times New Roman" w:cs="Times New Roman"/>
            <w:noProof/>
            <w:sz w:val="28"/>
            <w:szCs w:val="28"/>
          </w:rPr>
          <w:t>5.6.</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lang w:val="en-US"/>
          </w:rPr>
          <w:t>MIDAS</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_Toc169962141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1</w:t>
        </w:r>
        <w:r w:rsidR="001D098F" w:rsidRPr="001D098F">
          <w:rPr>
            <w:rFonts w:ascii="Times New Roman" w:hAnsi="Times New Roman" w:cs="Times New Roman"/>
            <w:noProof/>
            <w:webHidden/>
            <w:sz w:val="28"/>
            <w:szCs w:val="28"/>
          </w:rPr>
          <w:fldChar w:fldCharType="end"/>
        </w:r>
      </w:hyperlink>
      <w:r w:rsidR="007D61DE">
        <w:rPr>
          <w:rFonts w:ascii="Times New Roman" w:hAnsi="Times New Roman" w:cs="Times New Roman"/>
          <w:noProof/>
          <w:sz w:val="28"/>
          <w:szCs w:val="28"/>
        </w:rPr>
        <w:t>7</w:t>
      </w:r>
    </w:p>
    <w:p w14:paraId="6E58F28C" w14:textId="2A192AEE" w:rsidR="001D098F" w:rsidRPr="001D098F" w:rsidRDefault="00270827">
      <w:pPr>
        <w:pStyle w:val="11"/>
        <w:tabs>
          <w:tab w:val="left" w:pos="48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9962142" w:history="1">
        <w:r w:rsidR="001D098F" w:rsidRPr="001D098F">
          <w:rPr>
            <w:rStyle w:val="ac"/>
            <w:rFonts w:ascii="Times New Roman" w:hAnsi="Times New Roman" w:cs="Times New Roman"/>
            <w:noProof/>
            <w:sz w:val="28"/>
            <w:szCs w:val="28"/>
          </w:rPr>
          <w:t>6.</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Выводы</w:t>
        </w:r>
        <w:r w:rsidR="001D098F" w:rsidRPr="001D098F">
          <w:rPr>
            <w:rFonts w:ascii="Times New Roman" w:hAnsi="Times New Roman" w:cs="Times New Roman"/>
            <w:noProof/>
            <w:webHidden/>
            <w:sz w:val="28"/>
            <w:szCs w:val="28"/>
          </w:rPr>
          <w:tab/>
        </w:r>
        <w:r w:rsidR="001D098F" w:rsidRPr="001D098F">
          <w:rPr>
            <w:rFonts w:ascii="Times New Roman" w:hAnsi="Times New Roman" w:cs="Times New Roman"/>
            <w:noProof/>
            <w:webHidden/>
            <w:sz w:val="28"/>
            <w:szCs w:val="28"/>
          </w:rPr>
          <w:fldChar w:fldCharType="begin"/>
        </w:r>
        <w:r w:rsidR="001D098F" w:rsidRPr="001D098F">
          <w:rPr>
            <w:rFonts w:ascii="Times New Roman" w:hAnsi="Times New Roman" w:cs="Times New Roman"/>
            <w:noProof/>
            <w:webHidden/>
            <w:sz w:val="28"/>
            <w:szCs w:val="28"/>
          </w:rPr>
          <w:instrText xml:space="preserve"> PAGEREF _Toc169962142 \h </w:instrText>
        </w:r>
        <w:r w:rsidR="001D098F" w:rsidRPr="001D098F">
          <w:rPr>
            <w:rFonts w:ascii="Times New Roman" w:hAnsi="Times New Roman" w:cs="Times New Roman"/>
            <w:noProof/>
            <w:webHidden/>
            <w:sz w:val="28"/>
            <w:szCs w:val="28"/>
          </w:rPr>
        </w:r>
        <w:r w:rsidR="001D098F" w:rsidRPr="001D098F">
          <w:rPr>
            <w:rFonts w:ascii="Times New Roman" w:hAnsi="Times New Roman" w:cs="Times New Roman"/>
            <w:noProof/>
            <w:webHidden/>
            <w:sz w:val="28"/>
            <w:szCs w:val="28"/>
          </w:rPr>
          <w:fldChar w:fldCharType="separate"/>
        </w:r>
        <w:r w:rsidR="001D098F" w:rsidRPr="001D098F">
          <w:rPr>
            <w:rFonts w:ascii="Times New Roman" w:hAnsi="Times New Roman" w:cs="Times New Roman"/>
            <w:noProof/>
            <w:webHidden/>
            <w:sz w:val="28"/>
            <w:szCs w:val="28"/>
          </w:rPr>
          <w:t>1</w:t>
        </w:r>
        <w:r w:rsidR="001D098F" w:rsidRPr="001D098F">
          <w:rPr>
            <w:rFonts w:ascii="Times New Roman" w:hAnsi="Times New Roman" w:cs="Times New Roman"/>
            <w:noProof/>
            <w:webHidden/>
            <w:sz w:val="28"/>
            <w:szCs w:val="28"/>
          </w:rPr>
          <w:fldChar w:fldCharType="end"/>
        </w:r>
      </w:hyperlink>
      <w:r w:rsidR="007D61DE">
        <w:rPr>
          <w:rFonts w:ascii="Times New Roman" w:hAnsi="Times New Roman" w:cs="Times New Roman"/>
          <w:noProof/>
          <w:sz w:val="28"/>
          <w:szCs w:val="28"/>
        </w:rPr>
        <w:t>9</w:t>
      </w:r>
    </w:p>
    <w:p w14:paraId="655DCE48" w14:textId="1F7898CA" w:rsidR="001D098F" w:rsidRPr="000B251E" w:rsidRDefault="00270827">
      <w:pPr>
        <w:pStyle w:val="11"/>
        <w:tabs>
          <w:tab w:val="left" w:pos="480"/>
          <w:tab w:val="right" w:leader="dot" w:pos="9344"/>
        </w:tabs>
        <w:rPr>
          <w:rFonts w:ascii="Times New Roman" w:eastAsiaTheme="minorEastAsia" w:hAnsi="Times New Roman" w:cs="Times New Roman"/>
          <w:noProof/>
          <w:kern w:val="2"/>
          <w:sz w:val="28"/>
          <w:szCs w:val="28"/>
          <w:lang w:val="en-US" w:eastAsia="ru-RU"/>
          <w14:ligatures w14:val="standardContextual"/>
        </w:rPr>
      </w:pPr>
      <w:hyperlink w:anchor="_Toc169962143" w:history="1">
        <w:r w:rsidR="001D098F" w:rsidRPr="001D098F">
          <w:rPr>
            <w:rStyle w:val="ac"/>
            <w:rFonts w:ascii="Times New Roman" w:hAnsi="Times New Roman" w:cs="Times New Roman"/>
            <w:noProof/>
            <w:sz w:val="28"/>
            <w:szCs w:val="28"/>
          </w:rPr>
          <w:t>7.</w:t>
        </w:r>
        <w:r w:rsidR="001D098F" w:rsidRPr="001D098F">
          <w:rPr>
            <w:rFonts w:ascii="Times New Roman" w:eastAsiaTheme="minorEastAsia" w:hAnsi="Times New Roman" w:cs="Times New Roman"/>
            <w:noProof/>
            <w:kern w:val="2"/>
            <w:sz w:val="28"/>
            <w:szCs w:val="28"/>
            <w:lang w:eastAsia="ru-RU"/>
            <w14:ligatures w14:val="standardContextual"/>
          </w:rPr>
          <w:tab/>
        </w:r>
        <w:r w:rsidR="001D098F" w:rsidRPr="001D098F">
          <w:rPr>
            <w:rStyle w:val="ac"/>
            <w:rFonts w:ascii="Times New Roman" w:hAnsi="Times New Roman" w:cs="Times New Roman"/>
            <w:noProof/>
            <w:sz w:val="28"/>
            <w:szCs w:val="28"/>
          </w:rPr>
          <w:t>Литература</w:t>
        </w:r>
        <w:r w:rsidR="001D098F" w:rsidRPr="001D098F">
          <w:rPr>
            <w:rFonts w:ascii="Times New Roman" w:hAnsi="Times New Roman" w:cs="Times New Roman"/>
            <w:noProof/>
            <w:webHidden/>
            <w:sz w:val="28"/>
            <w:szCs w:val="28"/>
          </w:rPr>
          <w:tab/>
        </w:r>
      </w:hyperlink>
      <w:r w:rsidR="007D61DE">
        <w:rPr>
          <w:rFonts w:ascii="Times New Roman" w:hAnsi="Times New Roman" w:cs="Times New Roman"/>
          <w:noProof/>
          <w:sz w:val="28"/>
          <w:szCs w:val="28"/>
        </w:rPr>
        <w:t>2</w:t>
      </w:r>
      <w:r w:rsidR="000B251E">
        <w:rPr>
          <w:rFonts w:ascii="Times New Roman" w:hAnsi="Times New Roman" w:cs="Times New Roman"/>
          <w:noProof/>
          <w:sz w:val="28"/>
          <w:szCs w:val="28"/>
          <w:lang w:val="en-US"/>
        </w:rPr>
        <w:t>2</w:t>
      </w:r>
    </w:p>
    <w:p w14:paraId="680138CA" w14:textId="5ABF8FDF" w:rsidR="001D098F" w:rsidRPr="001D098F" w:rsidRDefault="001D098F" w:rsidP="003C3980">
      <w:pPr>
        <w:spacing w:line="240" w:lineRule="auto"/>
        <w:jc w:val="both"/>
        <w:rPr>
          <w:rFonts w:ascii="Times New Roman" w:hAnsi="Times New Roman" w:cs="Times New Roman"/>
          <w:b/>
          <w:bCs/>
          <w:sz w:val="28"/>
          <w:szCs w:val="28"/>
        </w:rPr>
      </w:pPr>
      <w:r w:rsidRPr="001D098F">
        <w:rPr>
          <w:rFonts w:ascii="Times New Roman" w:hAnsi="Times New Roman" w:cs="Times New Roman"/>
          <w:b/>
          <w:bCs/>
          <w:sz w:val="28"/>
          <w:szCs w:val="28"/>
        </w:rPr>
        <w:fldChar w:fldCharType="end"/>
      </w:r>
    </w:p>
    <w:p w14:paraId="383607AF" w14:textId="77777777" w:rsidR="003C3980" w:rsidRDefault="003C3980" w:rsidP="003C3980">
      <w:pPr>
        <w:spacing w:line="240" w:lineRule="auto"/>
        <w:jc w:val="both"/>
        <w:rPr>
          <w:rFonts w:ascii="Times New Roman" w:hAnsi="Times New Roman" w:cs="Times New Roman"/>
          <w:sz w:val="28"/>
          <w:szCs w:val="28"/>
        </w:rPr>
      </w:pPr>
    </w:p>
    <w:p w14:paraId="62B2CCF5" w14:textId="77777777" w:rsidR="003C3980" w:rsidRDefault="003C3980" w:rsidP="003C3980">
      <w:pPr>
        <w:spacing w:after="0"/>
        <w:jc w:val="both"/>
        <w:rPr>
          <w:rFonts w:ascii="Times New Roman" w:hAnsi="Times New Roman" w:cs="Times New Roman"/>
          <w:b/>
          <w:sz w:val="28"/>
          <w:szCs w:val="28"/>
        </w:rPr>
      </w:pPr>
    </w:p>
    <w:p w14:paraId="0B7E2148" w14:textId="326CB85B" w:rsidR="003C3980" w:rsidRPr="003C3980" w:rsidRDefault="003C3980">
      <w:pPr>
        <w:rPr>
          <w:rFonts w:ascii="Times New Roman" w:hAnsi="Times New Roman" w:cs="Times New Roman"/>
          <w:b/>
          <w:sz w:val="28"/>
          <w:szCs w:val="28"/>
          <w:lang w:val="en-US"/>
        </w:rPr>
      </w:pPr>
      <w:r>
        <w:rPr>
          <w:rFonts w:ascii="Times New Roman" w:hAnsi="Times New Roman" w:cs="Times New Roman"/>
          <w:b/>
          <w:sz w:val="28"/>
          <w:szCs w:val="28"/>
        </w:rPr>
        <w:br w:type="page"/>
      </w:r>
    </w:p>
    <w:p w14:paraId="22FBAEB3" w14:textId="006DB324" w:rsidR="00396737" w:rsidRPr="003C3980" w:rsidRDefault="00396737" w:rsidP="003C3980">
      <w:pPr>
        <w:pStyle w:val="1"/>
      </w:pPr>
      <w:bookmarkStart w:id="0" w:name="_Toc169962131"/>
      <w:r w:rsidRPr="003C3980">
        <w:lastRenderedPageBreak/>
        <w:t>Введение:</w:t>
      </w:r>
      <w:bookmarkEnd w:id="0"/>
    </w:p>
    <w:p w14:paraId="2C69C652" w14:textId="77777777"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Уровень безработицы является одним из ключевых показателей, используемых для оценки экономического благополучия страны и социальных последствий.</w:t>
      </w:r>
    </w:p>
    <w:p w14:paraId="70EA0197" w14:textId="384FD80D" w:rsidR="00396737" w:rsidRPr="00114B7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Измерение уровня безработицы имеет важное значение, поскольку безработица оказывает серьезное негативное воздействие на людей. Безработица приводит не только к потере дохода и снижению уровня жизни, но и к снижению удовлетворенности жизнью и психическим расстройствам</w:t>
      </w:r>
      <w:hyperlink w:anchor="_Литература" w:history="1">
        <w:r w:rsidR="00114B77" w:rsidRPr="00114B77">
          <w:rPr>
            <w:rStyle w:val="ac"/>
            <w:rFonts w:ascii="Times New Roman" w:hAnsi="Times New Roman" w:cs="Times New Roman"/>
            <w:sz w:val="28"/>
            <w:szCs w:val="28"/>
          </w:rPr>
          <w:t>[1].</w:t>
        </w:r>
      </w:hyperlink>
    </w:p>
    <w:p w14:paraId="5C4BFAD6" w14:textId="69ABF74C"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Измерение безработицы также имеет важное значение с макроэкономической точки зрения, поскольку оно позволяет получить информацию о масштабах недостаточного использования рабочей силы в экономике. Уровень безработицы является ключевым индикатором общего экономического развития и способности экономики создавать рабочие места. Также стоит отметить, что связь между инфляцией и безработицей делает изучение индикаторов рынка труда актуальным. Это было эмпирически подтверждено, например, для России</w:t>
      </w:r>
      <w:r w:rsidR="00114B77" w:rsidRPr="00114B77">
        <w:rPr>
          <w:rFonts w:ascii="Times New Roman" w:hAnsi="Times New Roman" w:cs="Times New Roman"/>
          <w:sz w:val="28"/>
          <w:szCs w:val="28"/>
        </w:rPr>
        <w:t xml:space="preserve"> </w:t>
      </w:r>
      <w:hyperlink w:anchor="_Литература" w:history="1">
        <w:r w:rsidR="00114B77" w:rsidRPr="00114B77">
          <w:rPr>
            <w:rStyle w:val="ac"/>
            <w:rFonts w:ascii="Times New Roman" w:hAnsi="Times New Roman" w:cs="Times New Roman"/>
            <w:sz w:val="28"/>
            <w:szCs w:val="28"/>
          </w:rPr>
          <w:t>[2].</w:t>
        </w:r>
      </w:hyperlink>
      <w:r w:rsidR="00114B77" w:rsidRPr="00114B77">
        <w:rPr>
          <w:rFonts w:ascii="Times New Roman" w:hAnsi="Times New Roman" w:cs="Times New Roman"/>
          <w:sz w:val="28"/>
          <w:szCs w:val="28"/>
        </w:rPr>
        <w:t xml:space="preserve"> </w:t>
      </w:r>
      <w:r w:rsidRPr="00396737">
        <w:rPr>
          <w:rFonts w:ascii="Times New Roman" w:hAnsi="Times New Roman" w:cs="Times New Roman"/>
          <w:sz w:val="28"/>
          <w:szCs w:val="28"/>
        </w:rPr>
        <w:t>В дополнение к связи с инфляцией, безработица является одним из ведущих индикаторов экономических рецессий, подтверждение этому также можно найти в литературе</w:t>
      </w:r>
      <w:r w:rsidR="00114B77" w:rsidRPr="00114B77">
        <w:rPr>
          <w:rFonts w:ascii="Times New Roman" w:hAnsi="Times New Roman" w:cs="Times New Roman"/>
          <w:sz w:val="28"/>
          <w:szCs w:val="28"/>
        </w:rPr>
        <w:t xml:space="preserve"> </w:t>
      </w:r>
      <w:hyperlink w:anchor="_Литература" w:history="1">
        <w:r w:rsidR="00114B77" w:rsidRPr="00114B77">
          <w:rPr>
            <w:rStyle w:val="ac"/>
            <w:rFonts w:ascii="Times New Roman" w:hAnsi="Times New Roman" w:cs="Times New Roman"/>
            <w:sz w:val="28"/>
            <w:szCs w:val="28"/>
          </w:rPr>
          <w:t>[3][4][5].</w:t>
        </w:r>
      </w:hyperlink>
      <w:r w:rsidR="00114B77" w:rsidRPr="00114B77">
        <w:rPr>
          <w:rFonts w:ascii="Times New Roman" w:hAnsi="Times New Roman" w:cs="Times New Roman"/>
          <w:sz w:val="28"/>
          <w:szCs w:val="28"/>
        </w:rPr>
        <w:t xml:space="preserve"> </w:t>
      </w:r>
    </w:p>
    <w:p w14:paraId="2EFDD564" w14:textId="265A2114"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В нашем исследовании мы сосредотачиваем внимание на трех странах: России, Китае и Турции. Эти государства были выбраны не случайно. Все три страны активно развиваются, и их экономические перспективы привлекают внимание аналитиков и инвесторов со всего мира. Более того в 2024 году они </w:t>
      </w:r>
      <w:r w:rsidRPr="001A6ECB">
        <w:rPr>
          <w:rFonts w:ascii="Times New Roman" w:hAnsi="Times New Roman" w:cs="Times New Roman"/>
          <w:sz w:val="28"/>
          <w:szCs w:val="28"/>
        </w:rPr>
        <w:t>входят в число наиболее быстро развивающихся стран</w:t>
      </w:r>
      <w:hyperlink w:anchor="_Литература" w:history="1">
        <w:r w:rsidR="001A6ECB" w:rsidRPr="001A6ECB">
          <w:rPr>
            <w:rStyle w:val="ac"/>
            <w:rFonts w:ascii="Times New Roman" w:hAnsi="Times New Roman" w:cs="Times New Roman"/>
            <w:sz w:val="28"/>
            <w:szCs w:val="28"/>
          </w:rPr>
          <w:t>[6]</w:t>
        </w:r>
        <w:r w:rsidRPr="001A6ECB">
          <w:rPr>
            <w:rStyle w:val="ac"/>
            <w:rFonts w:ascii="Times New Roman" w:hAnsi="Times New Roman" w:cs="Times New Roman"/>
            <w:sz w:val="28"/>
            <w:szCs w:val="28"/>
          </w:rPr>
          <w:t>,</w:t>
        </w:r>
      </w:hyperlink>
      <w:r w:rsidRPr="00396737">
        <w:rPr>
          <w:rFonts w:ascii="Times New Roman" w:hAnsi="Times New Roman" w:cs="Times New Roman"/>
          <w:sz w:val="28"/>
          <w:szCs w:val="28"/>
        </w:rPr>
        <w:t xml:space="preserve"> что делает их еще более привлекательными для изучения и сравнительного анализа.</w:t>
      </w:r>
    </w:p>
    <w:p w14:paraId="3D300F21" w14:textId="480A16AE" w:rsidR="00396737" w:rsidRPr="00396737" w:rsidRDefault="00396737" w:rsidP="006333FC">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В данной работе мы прогнозируем уровень безработицы в России, Китае и Турции, используя разнообразные методы машинного обучения и социально-экономические показатели. Наукастинг является одним из инструментов, позволяющих достаточно точно оценить динамику в различных сферах экономики и предсказать их состояние в ближайшем будущем. Более того, анализ результатов наукастинга позволяет оценить качество публикуемой статистики, ведь наличие расхождений в прогнозах может говорить о су</w:t>
      </w:r>
      <w:r w:rsidR="006333FC">
        <w:rPr>
          <w:rFonts w:ascii="Times New Roman" w:hAnsi="Times New Roman" w:cs="Times New Roman"/>
          <w:sz w:val="28"/>
          <w:szCs w:val="28"/>
        </w:rPr>
        <w:t xml:space="preserve">ществовании некоторых проблем. </w:t>
      </w:r>
    </w:p>
    <w:p w14:paraId="21F29514" w14:textId="77777777" w:rsidR="00396737" w:rsidRPr="00396737" w:rsidRDefault="00396737" w:rsidP="003C3980">
      <w:pPr>
        <w:pStyle w:val="1"/>
      </w:pPr>
      <w:bookmarkStart w:id="1" w:name="_Toc169962132"/>
      <w:r w:rsidRPr="00396737">
        <w:t>Обзор литературы:</w:t>
      </w:r>
      <w:bookmarkEnd w:id="1"/>
      <w:r w:rsidRPr="00396737">
        <w:t xml:space="preserve">  </w:t>
      </w:r>
    </w:p>
    <w:p w14:paraId="724DEFE9" w14:textId="3A6BCBE7"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В условиях растущей неопределенности проблема безработицы становится все более актуальной. Этот показатель является одним из самых важных индикаторов социально-экономического развития страны, который может оказывать как негативное, так и позитивное воздействие на мир в целом. Именно поэтому важно уметь точно предсказывать уровень безработицы, чтобы в дальнейшем регулировать спрос и предложение на </w:t>
      </w:r>
      <w:r w:rsidRPr="00396737">
        <w:rPr>
          <w:rFonts w:ascii="Times New Roman" w:hAnsi="Times New Roman" w:cs="Times New Roman"/>
          <w:sz w:val="28"/>
          <w:szCs w:val="28"/>
        </w:rPr>
        <w:lastRenderedPageBreak/>
        <w:t>рынке труда посредством развития информационных технологий, совершенствования системы образования</w:t>
      </w:r>
      <w:r w:rsidR="001A6ECB" w:rsidRPr="001A6ECB">
        <w:rPr>
          <w:rFonts w:ascii="Times New Roman" w:hAnsi="Times New Roman" w:cs="Times New Roman"/>
          <w:sz w:val="28"/>
          <w:szCs w:val="28"/>
        </w:rPr>
        <w:t xml:space="preserve"> </w:t>
      </w:r>
      <w:hyperlink w:anchor="_Литература" w:history="1">
        <w:r w:rsidR="001A6ECB" w:rsidRPr="001A6ECB">
          <w:rPr>
            <w:rStyle w:val="ac"/>
            <w:rFonts w:ascii="Times New Roman" w:hAnsi="Times New Roman" w:cs="Times New Roman"/>
            <w:sz w:val="28"/>
            <w:szCs w:val="28"/>
          </w:rPr>
          <w:t>[7]</w:t>
        </w:r>
      </w:hyperlink>
      <w:r w:rsidRPr="00396737">
        <w:rPr>
          <w:rFonts w:ascii="Times New Roman" w:hAnsi="Times New Roman" w:cs="Times New Roman"/>
          <w:sz w:val="28"/>
          <w:szCs w:val="28"/>
        </w:rPr>
        <w:t>.</w:t>
      </w:r>
    </w:p>
    <w:p w14:paraId="32F9C112" w14:textId="34AA81A8"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Несмотря на то, что предсказание будущих трендов и явлений в экономике страны сложнее и требует большего времени, возможно исследовать сам рынок труда посредством ряда показателей и индикаторов, свидетельствующих о его развитии</w:t>
      </w:r>
      <w:r w:rsidR="001A6ECB" w:rsidRPr="001A6ECB">
        <w:rPr>
          <w:rFonts w:ascii="Times New Roman" w:hAnsi="Times New Roman" w:cs="Times New Roman"/>
          <w:sz w:val="28"/>
          <w:szCs w:val="28"/>
        </w:rPr>
        <w:t xml:space="preserve"> </w:t>
      </w:r>
      <w:hyperlink w:anchor="_Литература" w:history="1">
        <w:r w:rsidR="001A6ECB" w:rsidRPr="001A6ECB">
          <w:rPr>
            <w:rStyle w:val="ac"/>
            <w:rFonts w:ascii="Times New Roman" w:hAnsi="Times New Roman" w:cs="Times New Roman"/>
            <w:sz w:val="26"/>
            <w:szCs w:val="26"/>
          </w:rPr>
          <w:t>[8]</w:t>
        </w:r>
      </w:hyperlink>
      <w:r w:rsidRPr="00396737">
        <w:rPr>
          <w:rFonts w:ascii="Times New Roman" w:hAnsi="Times New Roman" w:cs="Times New Roman"/>
          <w:sz w:val="28"/>
          <w:szCs w:val="28"/>
        </w:rPr>
        <w:t>. Таким образом, можно отметить, что для более точного прогнозирования уровня безработицы часто используют модели, которые позволяют дополнительно учесть информацию и тенденции из независимых переменных</w:t>
      </w:r>
      <w:r w:rsidR="001A6ECB" w:rsidRPr="001A6ECB">
        <w:rPr>
          <w:rFonts w:ascii="Times New Roman" w:hAnsi="Times New Roman" w:cs="Times New Roman"/>
          <w:sz w:val="28"/>
          <w:szCs w:val="28"/>
        </w:rPr>
        <w:t xml:space="preserve"> </w:t>
      </w:r>
      <w:hyperlink w:anchor="_Литература" w:history="1">
        <w:r w:rsidR="001A6ECB" w:rsidRPr="001A6ECB">
          <w:rPr>
            <w:rStyle w:val="ac"/>
            <w:rFonts w:ascii="Times New Roman" w:hAnsi="Times New Roman" w:cs="Times New Roman"/>
            <w:sz w:val="28"/>
            <w:szCs w:val="28"/>
          </w:rPr>
          <w:t>[9]</w:t>
        </w:r>
        <w:r w:rsidRPr="001A6ECB">
          <w:rPr>
            <w:rStyle w:val="ac"/>
            <w:rFonts w:ascii="Times New Roman" w:hAnsi="Times New Roman" w:cs="Times New Roman"/>
            <w:sz w:val="28"/>
            <w:szCs w:val="28"/>
          </w:rPr>
          <w:t>.</w:t>
        </w:r>
      </w:hyperlink>
      <w:r w:rsidRPr="00396737">
        <w:rPr>
          <w:rFonts w:ascii="Times New Roman" w:hAnsi="Times New Roman" w:cs="Times New Roman"/>
          <w:sz w:val="28"/>
          <w:szCs w:val="28"/>
        </w:rPr>
        <w:t xml:space="preserve"> </w:t>
      </w:r>
    </w:p>
    <w:p w14:paraId="32709A18" w14:textId="1C30EDC5"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На динамику уровня безработицы оказывают влияние ряд макро- и микроэкономический показателей. Одним из самых очевидных является уровень ВВП, воздействие именно этого показателя оценивается в работах многих исследователей, например, в статье </w:t>
      </w:r>
      <w:r w:rsidRPr="001A6ECB">
        <w:rPr>
          <w:rFonts w:ascii="Times New Roman" w:hAnsi="Times New Roman" w:cs="Times New Roman"/>
          <w:sz w:val="28"/>
          <w:szCs w:val="28"/>
        </w:rPr>
        <w:t xml:space="preserve">Мацкевич А.А. и </w:t>
      </w:r>
      <w:proofErr w:type="spellStart"/>
      <w:r w:rsidRPr="001A6ECB">
        <w:rPr>
          <w:rFonts w:ascii="Times New Roman" w:hAnsi="Times New Roman" w:cs="Times New Roman"/>
          <w:sz w:val="28"/>
          <w:szCs w:val="28"/>
        </w:rPr>
        <w:t>Гваевой</w:t>
      </w:r>
      <w:proofErr w:type="spellEnd"/>
      <w:r w:rsidRPr="001A6ECB">
        <w:rPr>
          <w:rFonts w:ascii="Times New Roman" w:hAnsi="Times New Roman" w:cs="Times New Roman"/>
          <w:sz w:val="28"/>
          <w:szCs w:val="28"/>
        </w:rPr>
        <w:t xml:space="preserve"> И.В.(2017</w:t>
      </w:r>
      <w:hyperlink w:anchor="_Литература" w:history="1">
        <w:r w:rsidRPr="001A6ECB">
          <w:rPr>
            <w:rStyle w:val="ac"/>
            <w:rFonts w:ascii="Times New Roman" w:hAnsi="Times New Roman" w:cs="Times New Roman"/>
            <w:sz w:val="28"/>
            <w:szCs w:val="28"/>
          </w:rPr>
          <w:t>)</w:t>
        </w:r>
        <w:r w:rsidR="001A6ECB" w:rsidRPr="001A6ECB">
          <w:rPr>
            <w:rStyle w:val="ac"/>
            <w:rFonts w:ascii="Times New Roman" w:hAnsi="Times New Roman" w:cs="Times New Roman"/>
            <w:sz w:val="28"/>
            <w:szCs w:val="28"/>
          </w:rPr>
          <w:t>[10]</w:t>
        </w:r>
        <w:r w:rsidRPr="001A6ECB">
          <w:rPr>
            <w:rStyle w:val="ac"/>
            <w:rFonts w:ascii="Times New Roman" w:hAnsi="Times New Roman" w:cs="Times New Roman"/>
            <w:sz w:val="28"/>
            <w:szCs w:val="28"/>
          </w:rPr>
          <w:t>,</w:t>
        </w:r>
      </w:hyperlink>
      <w:r w:rsidRPr="00396737">
        <w:rPr>
          <w:rFonts w:ascii="Times New Roman" w:hAnsi="Times New Roman" w:cs="Times New Roman"/>
          <w:sz w:val="28"/>
          <w:szCs w:val="28"/>
        </w:rPr>
        <w:t xml:space="preserve"> в которой говорится о положительной зависимости между показателями. Также безработица часто рассматривается во взаимосвязи с инфляцией, что и демонстрирует кривая Филлипса</w:t>
      </w:r>
      <w:r w:rsidR="001A6ECB" w:rsidRPr="001A6ECB">
        <w:rPr>
          <w:rFonts w:ascii="Times New Roman" w:hAnsi="Times New Roman" w:cs="Times New Roman"/>
          <w:sz w:val="28"/>
          <w:szCs w:val="28"/>
        </w:rPr>
        <w:t xml:space="preserve"> </w:t>
      </w:r>
      <w:hyperlink w:anchor="_Литература" w:history="1">
        <w:r w:rsidR="001A6ECB" w:rsidRPr="001A6ECB">
          <w:rPr>
            <w:rStyle w:val="ac"/>
            <w:rFonts w:ascii="Times New Roman" w:hAnsi="Times New Roman" w:cs="Times New Roman"/>
            <w:sz w:val="28"/>
            <w:szCs w:val="28"/>
          </w:rPr>
          <w:t>[11]</w:t>
        </w:r>
      </w:hyperlink>
      <w:r w:rsidRPr="00396737">
        <w:rPr>
          <w:rFonts w:ascii="Times New Roman" w:hAnsi="Times New Roman" w:cs="Times New Roman"/>
          <w:sz w:val="28"/>
          <w:szCs w:val="28"/>
        </w:rPr>
        <w:t>.</w:t>
      </w:r>
    </w:p>
    <w:p w14:paraId="24D45A4B" w14:textId="429E4960"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При исследовании уровня безработицы в разных странах важно учитывать региональные особенности рынка труда, что отражается в подборе показателей деловой активности населения. К таким индикаторам можно отнести оборот розничной торговли и индекс промышленного производства. Релевантность и значимость этих показателей описывается в работе </w:t>
      </w:r>
      <w:r w:rsidRPr="00E87EF3">
        <w:rPr>
          <w:rFonts w:ascii="Times New Roman" w:hAnsi="Times New Roman" w:cs="Times New Roman"/>
          <w:sz w:val="28"/>
          <w:szCs w:val="28"/>
        </w:rPr>
        <w:t xml:space="preserve">Щербакова В., Харламовой М. и </w:t>
      </w:r>
      <w:proofErr w:type="spellStart"/>
      <w:r w:rsidRPr="00E87EF3">
        <w:rPr>
          <w:rFonts w:ascii="Times New Roman" w:hAnsi="Times New Roman" w:cs="Times New Roman"/>
          <w:sz w:val="28"/>
          <w:szCs w:val="28"/>
        </w:rPr>
        <w:t>Гартвич</w:t>
      </w:r>
      <w:proofErr w:type="spellEnd"/>
      <w:r w:rsidRPr="00E87EF3">
        <w:rPr>
          <w:rFonts w:ascii="Times New Roman" w:hAnsi="Times New Roman" w:cs="Times New Roman"/>
          <w:sz w:val="28"/>
          <w:szCs w:val="28"/>
        </w:rPr>
        <w:t xml:space="preserve"> Р., (2023)</w:t>
      </w:r>
      <w:hyperlink w:anchor="_Литература" w:history="1">
        <w:r w:rsidR="00E87EF3" w:rsidRPr="00E87EF3">
          <w:rPr>
            <w:rStyle w:val="ac"/>
            <w:rFonts w:ascii="Times New Roman" w:hAnsi="Times New Roman" w:cs="Times New Roman"/>
            <w:sz w:val="28"/>
            <w:szCs w:val="28"/>
          </w:rPr>
          <w:t>[12]</w:t>
        </w:r>
        <w:r w:rsidRPr="00E87EF3">
          <w:rPr>
            <w:rStyle w:val="ac"/>
            <w:rFonts w:ascii="Times New Roman" w:hAnsi="Times New Roman" w:cs="Times New Roman"/>
            <w:sz w:val="28"/>
            <w:szCs w:val="28"/>
          </w:rPr>
          <w:t>.</w:t>
        </w:r>
      </w:hyperlink>
      <w:r w:rsidRPr="00396737">
        <w:rPr>
          <w:rFonts w:ascii="Times New Roman" w:hAnsi="Times New Roman" w:cs="Times New Roman"/>
          <w:sz w:val="28"/>
          <w:szCs w:val="28"/>
        </w:rPr>
        <w:t xml:space="preserve"> Также в некоторых статьях отдельно выделяют взаимосвязь индекса производственной активности PMI и уровня безработицы</w:t>
      </w:r>
      <w:r w:rsidR="00E87EF3" w:rsidRPr="00E87EF3">
        <w:rPr>
          <w:rFonts w:ascii="Times New Roman" w:hAnsi="Times New Roman" w:cs="Times New Roman"/>
          <w:sz w:val="28"/>
          <w:szCs w:val="28"/>
        </w:rPr>
        <w:t xml:space="preserve"> </w:t>
      </w:r>
      <w:hyperlink w:anchor="_Литература" w:history="1">
        <w:r w:rsidR="00E87EF3" w:rsidRPr="00E87EF3">
          <w:rPr>
            <w:rStyle w:val="ac"/>
            <w:rFonts w:ascii="Times New Roman" w:hAnsi="Times New Roman" w:cs="Times New Roman"/>
            <w:sz w:val="28"/>
            <w:szCs w:val="28"/>
          </w:rPr>
          <w:t>[13]</w:t>
        </w:r>
      </w:hyperlink>
      <w:r w:rsidRPr="00396737">
        <w:rPr>
          <w:rFonts w:ascii="Times New Roman" w:hAnsi="Times New Roman" w:cs="Times New Roman"/>
          <w:sz w:val="28"/>
          <w:szCs w:val="28"/>
        </w:rPr>
        <w:t xml:space="preserve">. Более того, ученые также отмечают важность своевременной оценки состояния рынка труда для принятия мер, направленных на быструю подстройку к шокам в экономике. </w:t>
      </w:r>
    </w:p>
    <w:p w14:paraId="0198C558" w14:textId="474D2335"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b/>
        <w:t>Во многих развитых и развивающихся странах экспорт нефти является коммерчески значимым и вносит значительный вклад в ВВП. По этой причине даже небольшие колебания мировых цен на нефть приводят к существенным изменениям не только в экономике в целом, но и на рынке труда. Более того, нефть более волатильная по сравнению с другими активами, а если учесть существующую политическую ситуацию и связанную с ней неопределенность в мире, то роль цен на нефть и нефтепродукты еще больше возрастает. Ряд исследований подтвердил существование данной взаимосвязи на примере экономик Нигерии</w:t>
      </w:r>
      <w:r w:rsidR="00E87EF3" w:rsidRPr="00E87EF3">
        <w:rPr>
          <w:rFonts w:ascii="Times New Roman" w:hAnsi="Times New Roman" w:cs="Times New Roman"/>
          <w:sz w:val="28"/>
          <w:szCs w:val="28"/>
        </w:rPr>
        <w:t xml:space="preserve"> </w:t>
      </w:r>
      <w:hyperlink w:anchor="_Литература" w:history="1">
        <w:r w:rsidR="00E87EF3" w:rsidRPr="00E87EF3">
          <w:rPr>
            <w:rStyle w:val="ac"/>
            <w:rFonts w:ascii="Times New Roman" w:hAnsi="Times New Roman" w:cs="Times New Roman"/>
            <w:sz w:val="28"/>
            <w:szCs w:val="28"/>
          </w:rPr>
          <w:t>[14]</w:t>
        </w:r>
      </w:hyperlink>
      <w:r w:rsidRPr="00396737">
        <w:rPr>
          <w:rFonts w:ascii="Times New Roman" w:hAnsi="Times New Roman" w:cs="Times New Roman"/>
          <w:sz w:val="28"/>
          <w:szCs w:val="28"/>
        </w:rPr>
        <w:t>, Пакистана</w:t>
      </w:r>
      <w:r w:rsidR="00E87EF3" w:rsidRPr="00E87EF3">
        <w:rPr>
          <w:rFonts w:ascii="Times New Roman" w:hAnsi="Times New Roman" w:cs="Times New Roman"/>
          <w:sz w:val="28"/>
          <w:szCs w:val="28"/>
        </w:rPr>
        <w:t xml:space="preserve"> </w:t>
      </w:r>
      <w:hyperlink w:anchor="_Литература" w:history="1">
        <w:r w:rsidR="00E87EF3" w:rsidRPr="00E87EF3">
          <w:rPr>
            <w:rStyle w:val="ac"/>
            <w:rFonts w:ascii="Times New Roman" w:hAnsi="Times New Roman" w:cs="Times New Roman"/>
            <w:sz w:val="28"/>
            <w:szCs w:val="28"/>
          </w:rPr>
          <w:t>[15]</w:t>
        </w:r>
      </w:hyperlink>
      <w:r w:rsidRPr="00396737">
        <w:rPr>
          <w:rFonts w:ascii="Times New Roman" w:hAnsi="Times New Roman" w:cs="Times New Roman"/>
          <w:sz w:val="28"/>
          <w:szCs w:val="28"/>
        </w:rPr>
        <w:t xml:space="preserve">, США </w:t>
      </w:r>
      <w:hyperlink w:anchor="_Литература" w:history="1">
        <w:r w:rsidR="00E87EF3" w:rsidRPr="00E87EF3">
          <w:rPr>
            <w:rStyle w:val="ac"/>
            <w:rFonts w:ascii="Times New Roman" w:hAnsi="Times New Roman" w:cs="Times New Roman"/>
            <w:sz w:val="28"/>
            <w:szCs w:val="28"/>
          </w:rPr>
          <w:t>[16]</w:t>
        </w:r>
      </w:hyperlink>
      <w:r w:rsidRPr="00396737">
        <w:rPr>
          <w:rFonts w:ascii="Times New Roman" w:hAnsi="Times New Roman" w:cs="Times New Roman"/>
          <w:sz w:val="28"/>
          <w:szCs w:val="28"/>
        </w:rPr>
        <w:t xml:space="preserve"> и др.</w:t>
      </w:r>
    </w:p>
    <w:p w14:paraId="5CD76921" w14:textId="2AD06AEF"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b/>
        <w:t xml:space="preserve">Стоит отметить, что множество исследователей оценивали влияние изменения  реального обменного курса на уровень безработицы. В работе </w:t>
      </w:r>
      <w:proofErr w:type="spellStart"/>
      <w:r w:rsidRPr="00E87EF3">
        <w:rPr>
          <w:rFonts w:ascii="Times New Roman" w:hAnsi="Times New Roman" w:cs="Times New Roman"/>
          <w:sz w:val="28"/>
          <w:szCs w:val="28"/>
        </w:rPr>
        <w:t>Nyahokwe</w:t>
      </w:r>
      <w:proofErr w:type="spellEnd"/>
      <w:r w:rsidRPr="00E87EF3">
        <w:rPr>
          <w:rFonts w:ascii="Times New Roman" w:hAnsi="Times New Roman" w:cs="Times New Roman"/>
          <w:sz w:val="28"/>
          <w:szCs w:val="28"/>
        </w:rPr>
        <w:t xml:space="preserve"> и </w:t>
      </w:r>
      <w:proofErr w:type="spellStart"/>
      <w:r w:rsidRPr="00E87EF3">
        <w:rPr>
          <w:rFonts w:ascii="Times New Roman" w:hAnsi="Times New Roman" w:cs="Times New Roman"/>
          <w:sz w:val="28"/>
          <w:szCs w:val="28"/>
        </w:rPr>
        <w:t>Ncwadi</w:t>
      </w:r>
      <w:proofErr w:type="spellEnd"/>
      <w:r w:rsidRPr="00E87EF3">
        <w:rPr>
          <w:rFonts w:ascii="Times New Roman" w:hAnsi="Times New Roman" w:cs="Times New Roman"/>
          <w:sz w:val="28"/>
          <w:szCs w:val="28"/>
        </w:rPr>
        <w:t xml:space="preserve"> (2013)</w:t>
      </w:r>
      <w:r w:rsidR="00E87EF3" w:rsidRPr="00E87EF3">
        <w:rPr>
          <w:rStyle w:val="ac"/>
          <w:rFonts w:ascii="Times New Roman" w:hAnsi="Times New Roman" w:cs="Times New Roman"/>
          <w:sz w:val="28"/>
          <w:szCs w:val="28"/>
        </w:rPr>
        <w:t xml:space="preserve"> [</w:t>
      </w:r>
      <w:hyperlink w:anchor="_Литература" w:history="1">
        <w:r w:rsidR="00E87EF3" w:rsidRPr="00E87EF3">
          <w:rPr>
            <w:rStyle w:val="ac"/>
            <w:rFonts w:ascii="Times New Roman" w:hAnsi="Times New Roman" w:cs="Times New Roman"/>
            <w:sz w:val="28"/>
            <w:szCs w:val="28"/>
          </w:rPr>
          <w:t>17</w:t>
        </w:r>
      </w:hyperlink>
      <w:r w:rsidR="00E87EF3" w:rsidRPr="00E87EF3">
        <w:rPr>
          <w:rStyle w:val="ac"/>
          <w:rFonts w:ascii="Times New Roman" w:hAnsi="Times New Roman" w:cs="Times New Roman"/>
          <w:sz w:val="28"/>
          <w:szCs w:val="28"/>
        </w:rPr>
        <w:t>]</w:t>
      </w:r>
      <w:r w:rsidRPr="00396737">
        <w:rPr>
          <w:rFonts w:ascii="Times New Roman" w:hAnsi="Times New Roman" w:cs="Times New Roman"/>
          <w:sz w:val="28"/>
          <w:szCs w:val="28"/>
        </w:rPr>
        <w:t xml:space="preserve">, посвященной изучению данной взаимосвязи на примере стран Южной Африки, делается вывод о том, что именно реальный обменный курс оказался самым значимым для объяснения изменчивости </w:t>
      </w:r>
      <w:r w:rsidRPr="00396737">
        <w:rPr>
          <w:rFonts w:ascii="Times New Roman" w:hAnsi="Times New Roman" w:cs="Times New Roman"/>
          <w:sz w:val="28"/>
          <w:szCs w:val="28"/>
        </w:rPr>
        <w:lastRenderedPageBreak/>
        <w:t>уровня безработицы, поскольку этот показатель отражает реакцию на шоки процентных ставок, спроса и предложения на мировых рынках.</w:t>
      </w:r>
    </w:p>
    <w:p w14:paraId="4EE8FE9D" w14:textId="77777777" w:rsidR="00396737" w:rsidRPr="00396737" w:rsidRDefault="00396737" w:rsidP="003C3980">
      <w:pPr>
        <w:pStyle w:val="1"/>
      </w:pPr>
      <w:bookmarkStart w:id="2" w:name="_Toc169962133"/>
      <w:r w:rsidRPr="00396737">
        <w:t>Обзор моделей:</w:t>
      </w:r>
      <w:bookmarkEnd w:id="2"/>
      <w:r w:rsidRPr="00396737">
        <w:t xml:space="preserve">  </w:t>
      </w:r>
    </w:p>
    <w:p w14:paraId="5B7CBA5B" w14:textId="0F5DAE2E" w:rsidR="00396737" w:rsidRPr="00396737" w:rsidRDefault="00396737" w:rsidP="00396737">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Существует множество статистических моделей, которые применяют как инструмент наукастинга. Во-первых, в случае исследования данных с одинаковой частотностью разумно оценивать авторегрессионные модели, которые прогнозируют данные на основе временных рядов. Например, в работе </w:t>
      </w:r>
      <w:r w:rsidRPr="008D53F5">
        <w:rPr>
          <w:rFonts w:ascii="Times New Roman" w:hAnsi="Times New Roman" w:cs="Times New Roman"/>
          <w:sz w:val="28"/>
          <w:szCs w:val="28"/>
        </w:rPr>
        <w:t>Куровского Г.С.</w:t>
      </w:r>
      <w:r w:rsidR="008D53F5" w:rsidRPr="008D53F5">
        <w:rPr>
          <w:rStyle w:val="ac"/>
          <w:rFonts w:ascii="Times New Roman" w:hAnsi="Times New Roman" w:cs="Times New Roman"/>
          <w:sz w:val="28"/>
          <w:szCs w:val="28"/>
        </w:rPr>
        <w:t xml:space="preserve"> [18]</w:t>
      </w:r>
      <w:r w:rsidRPr="00396737">
        <w:rPr>
          <w:rFonts w:ascii="Times New Roman" w:hAnsi="Times New Roman" w:cs="Times New Roman"/>
          <w:sz w:val="28"/>
          <w:szCs w:val="28"/>
        </w:rPr>
        <w:t xml:space="preserve"> в качестве базовых методов прогнозирования безработицы используются AR(1) и ARIMA. Эффективность применяемых методов оценивается с помощью RMSE и MAE, а результаты демонстрируют их релевантность при прогнозировании безработицы. В исследовании</w:t>
      </w:r>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M.Fajar</w:t>
      </w:r>
      <w:proofErr w:type="spellEnd"/>
      <w:r w:rsidRPr="00396737">
        <w:rPr>
          <w:rFonts w:ascii="Times New Roman" w:hAnsi="Times New Roman" w:cs="Times New Roman"/>
          <w:sz w:val="28"/>
          <w:szCs w:val="28"/>
        </w:rPr>
        <w:t xml:space="preserve"> </w:t>
      </w:r>
      <w:hyperlink w:anchor="_Литература" w:history="1">
        <w:r w:rsidR="008D53F5" w:rsidRPr="008D53F5">
          <w:rPr>
            <w:rStyle w:val="ac"/>
            <w:rFonts w:ascii="Times New Roman" w:hAnsi="Times New Roman" w:cs="Times New Roman"/>
            <w:sz w:val="28"/>
            <w:szCs w:val="28"/>
          </w:rPr>
          <w:t>[19]</w:t>
        </w:r>
      </w:hyperlink>
      <w:r w:rsidR="008D53F5" w:rsidRPr="008D53F5">
        <w:rPr>
          <w:rFonts w:ascii="Times New Roman" w:hAnsi="Times New Roman" w:cs="Times New Roman"/>
          <w:sz w:val="28"/>
          <w:szCs w:val="28"/>
        </w:rPr>
        <w:t xml:space="preserve"> </w:t>
      </w:r>
      <w:r w:rsidRPr="00396737">
        <w:rPr>
          <w:rFonts w:ascii="Times New Roman" w:hAnsi="Times New Roman" w:cs="Times New Roman"/>
          <w:sz w:val="28"/>
          <w:szCs w:val="28"/>
        </w:rPr>
        <w:t xml:space="preserve">используется модель ARIMA с экзогенной переменной (ARIMAX), которая основывается не только на исторических данных, но и на информации об экзогенных факторах. Данный метод в результате демонстрирует лучшее качество по сравнению с базовыми и очень точно объясняет существующие закономерности.  Еще один инструмент, который используют </w:t>
      </w:r>
      <w:proofErr w:type="spellStart"/>
      <w:r w:rsidRPr="008D53F5">
        <w:rPr>
          <w:rFonts w:ascii="Times New Roman" w:hAnsi="Times New Roman" w:cs="Times New Roman"/>
          <w:sz w:val="28"/>
          <w:szCs w:val="28"/>
        </w:rPr>
        <w:t>Sourav</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Kundu</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and</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Rajshekhar</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Singhania</w:t>
      </w:r>
      <w:proofErr w:type="spellEnd"/>
      <w:r w:rsidRPr="008D53F5">
        <w:rPr>
          <w:rFonts w:ascii="Times New Roman" w:hAnsi="Times New Roman" w:cs="Times New Roman"/>
          <w:sz w:val="28"/>
          <w:szCs w:val="28"/>
        </w:rPr>
        <w:t xml:space="preserve"> </w:t>
      </w:r>
      <w:r w:rsidR="008D53F5" w:rsidRPr="008D53F5">
        <w:rPr>
          <w:rStyle w:val="ac"/>
          <w:rFonts w:ascii="Times New Roman" w:hAnsi="Times New Roman" w:cs="Times New Roman"/>
          <w:sz w:val="28"/>
          <w:szCs w:val="28"/>
        </w:rPr>
        <w:t>[</w:t>
      </w:r>
      <w:hyperlink w:anchor="_Литература" w:history="1">
        <w:r w:rsidR="008D53F5" w:rsidRPr="008D53F5">
          <w:rPr>
            <w:rStyle w:val="ac"/>
            <w:rFonts w:ascii="Times New Roman" w:hAnsi="Times New Roman" w:cs="Times New Roman"/>
            <w:sz w:val="28"/>
            <w:szCs w:val="28"/>
          </w:rPr>
          <w:t>20</w:t>
        </w:r>
      </w:hyperlink>
      <w:r w:rsidR="008D53F5" w:rsidRPr="008D53F5">
        <w:rPr>
          <w:rStyle w:val="ac"/>
          <w:rFonts w:ascii="Times New Roman" w:hAnsi="Times New Roman" w:cs="Times New Roman"/>
          <w:sz w:val="28"/>
          <w:szCs w:val="28"/>
        </w:rPr>
        <w:t>]</w:t>
      </w:r>
      <w:r w:rsidRPr="00396737">
        <w:rPr>
          <w:rFonts w:ascii="Times New Roman" w:hAnsi="Times New Roman" w:cs="Times New Roman"/>
          <w:sz w:val="28"/>
          <w:szCs w:val="28"/>
        </w:rPr>
        <w:t xml:space="preserve"> для прогнозирования безработицы, это векторная авторегрессия (VAR). Модель оценивает взаимосвязь между изучаемыми временными рядами, что обеспечивает высокую точность прогноза. </w:t>
      </w:r>
    </w:p>
    <w:p w14:paraId="5B060F6C" w14:textId="644C1048"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Во-вторых, во множестве исследований, посвященных прогнозированию макроэкономических показателей, применяют динамическую факторную модель (DFM). В работе </w:t>
      </w:r>
      <w:proofErr w:type="spellStart"/>
      <w:r w:rsidRPr="008D53F5">
        <w:rPr>
          <w:rFonts w:ascii="Times New Roman" w:hAnsi="Times New Roman" w:cs="Times New Roman"/>
          <w:sz w:val="28"/>
          <w:szCs w:val="28"/>
        </w:rPr>
        <w:t>А.В.Зубарева</w:t>
      </w:r>
      <w:proofErr w:type="spellEnd"/>
      <w:r w:rsidRPr="008D53F5">
        <w:rPr>
          <w:rFonts w:ascii="Times New Roman" w:hAnsi="Times New Roman" w:cs="Times New Roman"/>
          <w:sz w:val="28"/>
          <w:szCs w:val="28"/>
        </w:rPr>
        <w:t xml:space="preserve"> и </w:t>
      </w:r>
      <w:proofErr w:type="spellStart"/>
      <w:r w:rsidRPr="008D53F5">
        <w:rPr>
          <w:rFonts w:ascii="Times New Roman" w:hAnsi="Times New Roman" w:cs="Times New Roman"/>
          <w:sz w:val="28"/>
          <w:szCs w:val="28"/>
        </w:rPr>
        <w:t>К.С.Рыбак</w:t>
      </w:r>
      <w:proofErr w:type="spellEnd"/>
      <w:r w:rsidRPr="00396737">
        <w:rPr>
          <w:rFonts w:ascii="Times New Roman" w:hAnsi="Times New Roman" w:cs="Times New Roman"/>
          <w:sz w:val="28"/>
          <w:szCs w:val="28"/>
        </w:rPr>
        <w:t xml:space="preserve"> </w:t>
      </w:r>
      <w:hyperlink w:anchor="_Литература" w:history="1">
        <w:r w:rsidR="008D53F5" w:rsidRPr="008D53F5">
          <w:rPr>
            <w:rStyle w:val="ac"/>
            <w:rFonts w:ascii="Times New Roman" w:hAnsi="Times New Roman" w:cs="Times New Roman"/>
            <w:sz w:val="28"/>
            <w:szCs w:val="28"/>
          </w:rPr>
          <w:t>[21]</w:t>
        </w:r>
      </w:hyperlink>
      <w:r w:rsidR="008D53F5" w:rsidRPr="008D53F5">
        <w:rPr>
          <w:rFonts w:ascii="Times New Roman" w:hAnsi="Times New Roman" w:cs="Times New Roman"/>
          <w:sz w:val="28"/>
          <w:szCs w:val="28"/>
        </w:rPr>
        <w:t xml:space="preserve"> </w:t>
      </w:r>
      <w:r w:rsidRPr="00396737">
        <w:rPr>
          <w:rFonts w:ascii="Times New Roman" w:hAnsi="Times New Roman" w:cs="Times New Roman"/>
          <w:sz w:val="28"/>
          <w:szCs w:val="28"/>
        </w:rPr>
        <w:t>есть предположение о том, что влияние ненаблюдаемых переменных на исследуемый показатель можно оценить с помощью информации, содержащейся в наблюдаемых рядах, например, через выделение признаков из экономически содержательных подгрупп данных. В данном исследовании авторы пришли к выводу о том, что DFM модель обладает меньшими ошибками прогноза, по сравнению с AR(1) и VAR. Таким образом, несмотря на относительно несложное построение, метод работает качественно.</w:t>
      </w:r>
    </w:p>
    <w:p w14:paraId="128A7E53" w14:textId="7C7ECE10"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В-третьих, при работе с разнородными показателями обычно используют модели с данными смешанной частоты(MIDAS). Например, в работе</w:t>
      </w:r>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Schumacher</w:t>
      </w:r>
      <w:proofErr w:type="spellEnd"/>
      <w:r w:rsidRPr="008D53F5">
        <w:rPr>
          <w:rFonts w:ascii="Times New Roman" w:hAnsi="Times New Roman" w:cs="Times New Roman"/>
          <w:sz w:val="28"/>
          <w:szCs w:val="28"/>
        </w:rPr>
        <w:t xml:space="preserve"> C.</w:t>
      </w:r>
      <w:r w:rsidRPr="00396737">
        <w:rPr>
          <w:rFonts w:ascii="Times New Roman" w:hAnsi="Times New Roman" w:cs="Times New Roman"/>
          <w:sz w:val="28"/>
          <w:szCs w:val="28"/>
        </w:rPr>
        <w:t xml:space="preserve"> </w:t>
      </w:r>
      <w:hyperlink w:anchor="_Литература" w:history="1">
        <w:r w:rsidR="008D53F5" w:rsidRPr="008D53F5">
          <w:rPr>
            <w:rStyle w:val="ac"/>
            <w:rFonts w:ascii="Times New Roman" w:hAnsi="Times New Roman" w:cs="Times New Roman"/>
            <w:sz w:val="28"/>
            <w:szCs w:val="28"/>
          </w:rPr>
          <w:t>[22]</w:t>
        </w:r>
      </w:hyperlink>
      <w:r w:rsidR="008D53F5" w:rsidRPr="008D53F5">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рассматривются</w:t>
      </w:r>
      <w:proofErr w:type="spellEnd"/>
      <w:r w:rsidRPr="00396737">
        <w:rPr>
          <w:rFonts w:ascii="Times New Roman" w:hAnsi="Times New Roman" w:cs="Times New Roman"/>
          <w:sz w:val="28"/>
          <w:szCs w:val="28"/>
        </w:rPr>
        <w:t xml:space="preserve"> различные MIDAS-методы для </w:t>
      </w:r>
      <w:proofErr w:type="spellStart"/>
      <w:r w:rsidRPr="00396737">
        <w:rPr>
          <w:rFonts w:ascii="Times New Roman" w:hAnsi="Times New Roman" w:cs="Times New Roman"/>
          <w:sz w:val="28"/>
          <w:szCs w:val="28"/>
        </w:rPr>
        <w:t>наукастинга</w:t>
      </w:r>
      <w:proofErr w:type="spellEnd"/>
      <w:r w:rsidRPr="00396737">
        <w:rPr>
          <w:rFonts w:ascii="Times New Roman" w:hAnsi="Times New Roman" w:cs="Times New Roman"/>
          <w:sz w:val="28"/>
          <w:szCs w:val="28"/>
        </w:rPr>
        <w:t xml:space="preserve"> роста ВВП в Еврозоне. Более того, автор сравнивает  MIDAS-модели с моделью связующих уравнений (</w:t>
      </w:r>
      <w:proofErr w:type="spellStart"/>
      <w:r w:rsidRPr="00396737">
        <w:rPr>
          <w:rFonts w:ascii="Times New Roman" w:hAnsi="Times New Roman" w:cs="Times New Roman"/>
          <w:sz w:val="28"/>
          <w:szCs w:val="28"/>
        </w:rPr>
        <w:t>bridge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equations</w:t>
      </w:r>
      <w:proofErr w:type="spellEnd"/>
      <w:r w:rsidRPr="00396737">
        <w:rPr>
          <w:rFonts w:ascii="Times New Roman" w:hAnsi="Times New Roman" w:cs="Times New Roman"/>
          <w:sz w:val="28"/>
          <w:szCs w:val="28"/>
        </w:rPr>
        <w:t>), которая является еще одним эффективным методом прогнозирования. В заключении работы отмечается превосходство MIDAS над другими подходами.</w:t>
      </w:r>
    </w:p>
    <w:p w14:paraId="661CF2B1" w14:textId="77777777" w:rsidR="00396737" w:rsidRPr="00396737" w:rsidRDefault="00396737" w:rsidP="003C3980">
      <w:pPr>
        <w:pStyle w:val="1"/>
      </w:pPr>
      <w:bookmarkStart w:id="3" w:name="_Toc169962134"/>
      <w:r w:rsidRPr="00396737">
        <w:t>Данные</w:t>
      </w:r>
      <w:bookmarkEnd w:id="3"/>
      <w:r w:rsidRPr="00396737">
        <w:t xml:space="preserve"> </w:t>
      </w:r>
    </w:p>
    <w:p w14:paraId="7F976782"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b/>
          <w:sz w:val="28"/>
          <w:szCs w:val="28"/>
        </w:rPr>
        <w:tab/>
      </w:r>
      <w:r w:rsidRPr="00396737">
        <w:rPr>
          <w:rFonts w:ascii="Times New Roman" w:hAnsi="Times New Roman" w:cs="Times New Roman"/>
          <w:sz w:val="28"/>
          <w:szCs w:val="28"/>
        </w:rPr>
        <w:t xml:space="preserve">Как описывалось ранее, в данной работе исследуется уровень безработицы в России, Турции и Китае. В качестве исследуемой зависимой переменной выступает изменение ежемесячного уровня безработицы в стране месяц к месяцу, измеряемый в %. Период исследования: с января 2015 года по </w:t>
      </w:r>
      <w:r w:rsidRPr="00396737">
        <w:rPr>
          <w:rFonts w:ascii="Times New Roman" w:hAnsi="Times New Roman" w:cs="Times New Roman"/>
          <w:sz w:val="28"/>
          <w:szCs w:val="28"/>
        </w:rPr>
        <w:lastRenderedPageBreak/>
        <w:t>декабрь 2021 года. Выбран именно этот промежуток времени, поскольку он позволяет учесть больше всего социально-экономических показателей по анализируемым трем странам.</w:t>
      </w:r>
    </w:p>
    <w:p w14:paraId="6E6AE60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b/>
        <w:t>В качестве независимых переменных используется ряд социально-экономических показателей для каждой страны. Данные публикуются ежедневно:</w:t>
      </w:r>
    </w:p>
    <w:p w14:paraId="16087C6F" w14:textId="77777777" w:rsidR="00396737" w:rsidRPr="0063129D" w:rsidRDefault="00396737" w:rsidP="0063129D">
      <w:pPr>
        <w:pStyle w:val="a7"/>
        <w:numPr>
          <w:ilvl w:val="0"/>
          <w:numId w:val="3"/>
        </w:numPr>
        <w:spacing w:after="0"/>
        <w:jc w:val="both"/>
        <w:rPr>
          <w:rFonts w:ascii="Times New Roman" w:hAnsi="Times New Roman" w:cs="Times New Roman"/>
          <w:sz w:val="28"/>
          <w:szCs w:val="28"/>
        </w:rPr>
      </w:pPr>
      <w:r w:rsidRPr="0063129D">
        <w:rPr>
          <w:rFonts w:ascii="Times New Roman" w:hAnsi="Times New Roman" w:cs="Times New Roman"/>
          <w:b/>
          <w:sz w:val="28"/>
          <w:szCs w:val="28"/>
        </w:rPr>
        <w:t xml:space="preserve">ВВП </w:t>
      </w:r>
      <w:r w:rsidRPr="0063129D">
        <w:rPr>
          <w:rFonts w:ascii="Times New Roman" w:hAnsi="Times New Roman" w:cs="Times New Roman"/>
          <w:sz w:val="28"/>
          <w:szCs w:val="28"/>
        </w:rPr>
        <w:t>- изменение показателя по сравнению с предыдущим месяцем (м/м) отражает изменение стоимости товаров и услуг, произведенных экономикой страны по сравнению с соответствующим месяцем предыдущего года, % (</w:t>
      </w:r>
      <w:proofErr w:type="spellStart"/>
      <w:r w:rsidRPr="0063129D">
        <w:rPr>
          <w:rFonts w:ascii="Times New Roman" w:hAnsi="Times New Roman" w:cs="Times New Roman"/>
          <w:sz w:val="28"/>
          <w:szCs w:val="28"/>
        </w:rPr>
        <w:t>gdp</w:t>
      </w:r>
      <w:proofErr w:type="spellEnd"/>
      <w:r w:rsidRPr="0063129D">
        <w:rPr>
          <w:rFonts w:ascii="Times New Roman" w:hAnsi="Times New Roman" w:cs="Times New Roman"/>
          <w:sz w:val="28"/>
          <w:szCs w:val="28"/>
        </w:rPr>
        <w:t>).</w:t>
      </w:r>
    </w:p>
    <w:p w14:paraId="5E9A5D9A" w14:textId="77777777" w:rsidR="00396737" w:rsidRPr="0063129D" w:rsidRDefault="00396737" w:rsidP="0063129D">
      <w:pPr>
        <w:pStyle w:val="a7"/>
        <w:numPr>
          <w:ilvl w:val="0"/>
          <w:numId w:val="3"/>
        </w:numPr>
        <w:spacing w:after="0"/>
        <w:jc w:val="both"/>
        <w:rPr>
          <w:rFonts w:ascii="Times New Roman" w:hAnsi="Times New Roman" w:cs="Times New Roman"/>
          <w:sz w:val="28"/>
          <w:szCs w:val="28"/>
        </w:rPr>
      </w:pPr>
      <w:r w:rsidRPr="0063129D">
        <w:rPr>
          <w:rFonts w:ascii="Times New Roman" w:hAnsi="Times New Roman" w:cs="Times New Roman"/>
          <w:b/>
          <w:sz w:val="28"/>
          <w:szCs w:val="28"/>
        </w:rPr>
        <w:t xml:space="preserve">Инфляция </w:t>
      </w:r>
      <w:r w:rsidRPr="0063129D">
        <w:rPr>
          <w:rFonts w:ascii="Times New Roman" w:hAnsi="Times New Roman" w:cs="Times New Roman"/>
          <w:sz w:val="28"/>
          <w:szCs w:val="28"/>
        </w:rPr>
        <w:t>- индекс, который сравнивает изменение цен на товары и услуги месяц относительно месяца, % (</w:t>
      </w:r>
      <w:proofErr w:type="spellStart"/>
      <w:r w:rsidRPr="0063129D">
        <w:rPr>
          <w:rFonts w:ascii="Times New Roman" w:hAnsi="Times New Roman" w:cs="Times New Roman"/>
          <w:sz w:val="28"/>
          <w:szCs w:val="28"/>
        </w:rPr>
        <w:t>infl</w:t>
      </w:r>
      <w:proofErr w:type="spellEnd"/>
      <w:r w:rsidRPr="0063129D">
        <w:rPr>
          <w:rFonts w:ascii="Times New Roman" w:hAnsi="Times New Roman" w:cs="Times New Roman"/>
          <w:sz w:val="28"/>
          <w:szCs w:val="28"/>
        </w:rPr>
        <w:t>).</w:t>
      </w:r>
    </w:p>
    <w:p w14:paraId="6305CE63" w14:textId="77777777" w:rsidR="00396737" w:rsidRPr="0063129D" w:rsidRDefault="00396737" w:rsidP="0063129D">
      <w:pPr>
        <w:pStyle w:val="a7"/>
        <w:numPr>
          <w:ilvl w:val="0"/>
          <w:numId w:val="3"/>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 xml:space="preserve">Индекс промышленного производства - </w:t>
      </w:r>
      <w:r w:rsidRPr="0063129D">
        <w:rPr>
          <w:rFonts w:ascii="Times New Roman" w:hAnsi="Times New Roman" w:cs="Times New Roman"/>
          <w:sz w:val="28"/>
          <w:szCs w:val="28"/>
        </w:rPr>
        <w:t>показатель динамики объема промышленного производства, как отношение текущего объема производства в денежном выражении к объему в предыдущем месяце % (</w:t>
      </w:r>
      <w:proofErr w:type="spellStart"/>
      <w:r w:rsidRPr="0063129D">
        <w:rPr>
          <w:rFonts w:ascii="Times New Roman" w:hAnsi="Times New Roman" w:cs="Times New Roman"/>
          <w:sz w:val="28"/>
          <w:szCs w:val="28"/>
        </w:rPr>
        <w:t>iip</w:t>
      </w:r>
      <w:proofErr w:type="spellEnd"/>
      <w:r w:rsidRPr="0063129D">
        <w:rPr>
          <w:rFonts w:ascii="Times New Roman" w:hAnsi="Times New Roman" w:cs="Times New Roman"/>
          <w:sz w:val="28"/>
          <w:szCs w:val="28"/>
        </w:rPr>
        <w:t>).</w:t>
      </w:r>
    </w:p>
    <w:p w14:paraId="70CB85F3" w14:textId="77777777" w:rsidR="00396737" w:rsidRPr="0063129D" w:rsidRDefault="00396737" w:rsidP="0063129D">
      <w:pPr>
        <w:pStyle w:val="a7"/>
        <w:numPr>
          <w:ilvl w:val="0"/>
          <w:numId w:val="3"/>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Оборот розничной торговли</w:t>
      </w:r>
      <w:r w:rsidRPr="0063129D">
        <w:rPr>
          <w:rFonts w:ascii="Times New Roman" w:hAnsi="Times New Roman" w:cs="Times New Roman"/>
          <w:sz w:val="28"/>
          <w:szCs w:val="28"/>
        </w:rPr>
        <w:t xml:space="preserve"> - показатель изменения агрегированной меры розничных продаж товаров и услуг месяц к месяцу, % (</w:t>
      </w:r>
      <w:proofErr w:type="spellStart"/>
      <w:r w:rsidRPr="0063129D">
        <w:rPr>
          <w:rFonts w:ascii="Times New Roman" w:hAnsi="Times New Roman" w:cs="Times New Roman"/>
          <w:sz w:val="28"/>
          <w:szCs w:val="28"/>
        </w:rPr>
        <w:t>retail</w:t>
      </w:r>
      <w:proofErr w:type="spellEnd"/>
      <w:r w:rsidRPr="0063129D">
        <w:rPr>
          <w:rFonts w:ascii="Times New Roman" w:hAnsi="Times New Roman" w:cs="Times New Roman"/>
          <w:sz w:val="28"/>
          <w:szCs w:val="28"/>
        </w:rPr>
        <w:t>).</w:t>
      </w:r>
    </w:p>
    <w:p w14:paraId="4ADEC140" w14:textId="77777777" w:rsidR="00396737" w:rsidRPr="0063129D" w:rsidRDefault="00396737" w:rsidP="0063129D">
      <w:pPr>
        <w:pStyle w:val="a7"/>
        <w:numPr>
          <w:ilvl w:val="0"/>
          <w:numId w:val="3"/>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 xml:space="preserve">Индекс производственной активности </w:t>
      </w:r>
      <w:r w:rsidRPr="0063129D">
        <w:rPr>
          <w:rFonts w:ascii="Times New Roman" w:hAnsi="Times New Roman" w:cs="Times New Roman"/>
          <w:sz w:val="28"/>
          <w:szCs w:val="28"/>
        </w:rPr>
        <w:t>- индикатор, который отражает деловую активность в производственном секторе и основывается на анкетировании 300 компаний отрасли, % (</w:t>
      </w:r>
      <w:proofErr w:type="spellStart"/>
      <w:r w:rsidRPr="0063129D">
        <w:rPr>
          <w:rFonts w:ascii="Times New Roman" w:hAnsi="Times New Roman" w:cs="Times New Roman"/>
          <w:sz w:val="28"/>
          <w:szCs w:val="28"/>
        </w:rPr>
        <w:t>pmi</w:t>
      </w:r>
      <w:proofErr w:type="spellEnd"/>
      <w:r w:rsidRPr="0063129D">
        <w:rPr>
          <w:rFonts w:ascii="Times New Roman" w:hAnsi="Times New Roman" w:cs="Times New Roman"/>
          <w:sz w:val="28"/>
          <w:szCs w:val="28"/>
        </w:rPr>
        <w:t>).</w:t>
      </w:r>
    </w:p>
    <w:p w14:paraId="5EA88565" w14:textId="77777777" w:rsidR="00396737" w:rsidRPr="0063129D" w:rsidRDefault="00396737" w:rsidP="0063129D">
      <w:pPr>
        <w:pStyle w:val="a7"/>
        <w:numPr>
          <w:ilvl w:val="0"/>
          <w:numId w:val="3"/>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 xml:space="preserve">Цены на нефть BRENT </w:t>
      </w:r>
      <w:r w:rsidRPr="0063129D">
        <w:rPr>
          <w:rFonts w:ascii="Times New Roman" w:hAnsi="Times New Roman" w:cs="Times New Roman"/>
          <w:sz w:val="28"/>
          <w:szCs w:val="28"/>
        </w:rPr>
        <w:t>- основной ценовой ориентир для мировых закупок нефти, USD/</w:t>
      </w:r>
      <w:proofErr w:type="spellStart"/>
      <w:r w:rsidRPr="0063129D">
        <w:rPr>
          <w:rFonts w:ascii="Times New Roman" w:hAnsi="Times New Roman" w:cs="Times New Roman"/>
          <w:sz w:val="28"/>
          <w:szCs w:val="28"/>
        </w:rPr>
        <w:t>Bbl</w:t>
      </w:r>
      <w:proofErr w:type="spellEnd"/>
      <w:r w:rsidRPr="0063129D">
        <w:rPr>
          <w:rFonts w:ascii="Times New Roman" w:hAnsi="Times New Roman" w:cs="Times New Roman"/>
          <w:sz w:val="28"/>
          <w:szCs w:val="28"/>
        </w:rPr>
        <w:t>, % (</w:t>
      </w:r>
      <w:proofErr w:type="spellStart"/>
      <w:r w:rsidRPr="0063129D">
        <w:rPr>
          <w:rFonts w:ascii="Times New Roman" w:hAnsi="Times New Roman" w:cs="Times New Roman"/>
          <w:sz w:val="28"/>
          <w:szCs w:val="28"/>
        </w:rPr>
        <w:t>oil</w:t>
      </w:r>
      <w:proofErr w:type="spellEnd"/>
      <w:r w:rsidRPr="0063129D">
        <w:rPr>
          <w:rFonts w:ascii="Times New Roman" w:hAnsi="Times New Roman" w:cs="Times New Roman"/>
          <w:sz w:val="28"/>
          <w:szCs w:val="28"/>
        </w:rPr>
        <w:t>).</w:t>
      </w:r>
    </w:p>
    <w:p w14:paraId="02126909" w14:textId="77777777" w:rsidR="00396737" w:rsidRPr="0063129D" w:rsidRDefault="00396737" w:rsidP="0063129D">
      <w:pPr>
        <w:pStyle w:val="a7"/>
        <w:numPr>
          <w:ilvl w:val="0"/>
          <w:numId w:val="3"/>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 xml:space="preserve">Курс доллара к </w:t>
      </w:r>
      <w:proofErr w:type="spellStart"/>
      <w:r w:rsidRPr="0063129D">
        <w:rPr>
          <w:rFonts w:ascii="Times New Roman" w:hAnsi="Times New Roman" w:cs="Times New Roman"/>
          <w:b/>
          <w:sz w:val="28"/>
          <w:szCs w:val="28"/>
        </w:rPr>
        <w:t>нац</w:t>
      </w:r>
      <w:proofErr w:type="spellEnd"/>
      <w:r w:rsidRPr="0063129D">
        <w:rPr>
          <w:rFonts w:ascii="Times New Roman" w:hAnsi="Times New Roman" w:cs="Times New Roman"/>
          <w:b/>
          <w:sz w:val="28"/>
          <w:szCs w:val="28"/>
        </w:rPr>
        <w:t xml:space="preserve"> валюте </w:t>
      </w:r>
      <w:r w:rsidRPr="0063129D">
        <w:rPr>
          <w:rFonts w:ascii="Times New Roman" w:hAnsi="Times New Roman" w:cs="Times New Roman"/>
          <w:sz w:val="28"/>
          <w:szCs w:val="28"/>
        </w:rPr>
        <w:t xml:space="preserve">- </w:t>
      </w:r>
      <w:proofErr w:type="spellStart"/>
      <w:r w:rsidRPr="0063129D">
        <w:rPr>
          <w:rFonts w:ascii="Times New Roman" w:hAnsi="Times New Roman" w:cs="Times New Roman"/>
          <w:sz w:val="28"/>
          <w:szCs w:val="28"/>
        </w:rPr>
        <w:t>спотовый</w:t>
      </w:r>
      <w:proofErr w:type="spellEnd"/>
      <w:r w:rsidRPr="0063129D">
        <w:rPr>
          <w:rFonts w:ascii="Times New Roman" w:hAnsi="Times New Roman" w:cs="Times New Roman"/>
          <w:sz w:val="28"/>
          <w:szCs w:val="28"/>
        </w:rPr>
        <w:t xml:space="preserve"> валютный курс доллара США к национальной валюте, USD/</w:t>
      </w:r>
      <w:proofErr w:type="spellStart"/>
      <w:r w:rsidRPr="0063129D">
        <w:rPr>
          <w:rFonts w:ascii="Times New Roman" w:hAnsi="Times New Roman" w:cs="Times New Roman"/>
          <w:sz w:val="28"/>
          <w:szCs w:val="28"/>
        </w:rPr>
        <w:t>нац.валюта</w:t>
      </w:r>
      <w:proofErr w:type="spellEnd"/>
      <w:r w:rsidRPr="0063129D">
        <w:rPr>
          <w:rFonts w:ascii="Times New Roman" w:hAnsi="Times New Roman" w:cs="Times New Roman"/>
          <w:sz w:val="28"/>
          <w:szCs w:val="28"/>
        </w:rPr>
        <w:t>, % (</w:t>
      </w:r>
      <w:proofErr w:type="spellStart"/>
      <w:r w:rsidRPr="0063129D">
        <w:rPr>
          <w:rFonts w:ascii="Times New Roman" w:hAnsi="Times New Roman" w:cs="Times New Roman"/>
          <w:sz w:val="28"/>
          <w:szCs w:val="28"/>
        </w:rPr>
        <w:t>usd</w:t>
      </w:r>
      <w:proofErr w:type="spellEnd"/>
      <w:r w:rsidRPr="0063129D">
        <w:rPr>
          <w:rFonts w:ascii="Times New Roman" w:hAnsi="Times New Roman" w:cs="Times New Roman"/>
          <w:sz w:val="28"/>
          <w:szCs w:val="28"/>
        </w:rPr>
        <w:t>).</w:t>
      </w:r>
    </w:p>
    <w:p w14:paraId="17541C9E"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b/>
        <w:t xml:space="preserve">Помимо базовых макроэкономических показателей исследуется также и связь различных фондовых индексов с уровнем безработицы. С одной стороны, используются котировки мировых индексов, которые оказывают влияние на экономики всех стран. Данные публикуются ежедневно: </w:t>
      </w:r>
    </w:p>
    <w:p w14:paraId="10DAA289" w14:textId="77777777" w:rsidR="00396737" w:rsidRPr="0063129D" w:rsidRDefault="00396737" w:rsidP="0063129D">
      <w:pPr>
        <w:pStyle w:val="a7"/>
        <w:numPr>
          <w:ilvl w:val="0"/>
          <w:numId w:val="4"/>
        </w:numPr>
        <w:spacing w:after="0"/>
        <w:jc w:val="both"/>
        <w:rPr>
          <w:rFonts w:ascii="Times New Roman" w:hAnsi="Times New Roman" w:cs="Times New Roman"/>
          <w:sz w:val="28"/>
          <w:szCs w:val="28"/>
        </w:rPr>
      </w:pPr>
      <w:r w:rsidRPr="0063129D">
        <w:rPr>
          <w:rFonts w:ascii="Times New Roman" w:hAnsi="Times New Roman" w:cs="Times New Roman"/>
          <w:b/>
          <w:sz w:val="28"/>
          <w:szCs w:val="28"/>
        </w:rPr>
        <w:t xml:space="preserve">S&amp;P 500 </w:t>
      </w:r>
      <w:r w:rsidRPr="0063129D">
        <w:rPr>
          <w:rFonts w:ascii="Times New Roman" w:hAnsi="Times New Roman" w:cs="Times New Roman"/>
          <w:sz w:val="28"/>
          <w:szCs w:val="28"/>
        </w:rPr>
        <w:t>- изменение д/д котировок фондового индекса, в корзину которого включено 503 акции 500 избранных торгуемых на фондовых биржах США публичных компаний, имеющих наибольшую капитализацию, % (SP500).</w:t>
      </w:r>
    </w:p>
    <w:p w14:paraId="2E9A10AD" w14:textId="77777777" w:rsidR="00396737" w:rsidRPr="0063129D" w:rsidRDefault="00396737" w:rsidP="0063129D">
      <w:pPr>
        <w:pStyle w:val="a7"/>
        <w:numPr>
          <w:ilvl w:val="0"/>
          <w:numId w:val="4"/>
        </w:numPr>
        <w:spacing w:after="0"/>
        <w:jc w:val="both"/>
        <w:rPr>
          <w:rFonts w:ascii="Times New Roman" w:hAnsi="Times New Roman" w:cs="Times New Roman"/>
          <w:sz w:val="28"/>
          <w:szCs w:val="28"/>
        </w:rPr>
      </w:pPr>
      <w:r w:rsidRPr="0063129D">
        <w:rPr>
          <w:rFonts w:ascii="Times New Roman" w:hAnsi="Times New Roman" w:cs="Times New Roman"/>
          <w:b/>
          <w:sz w:val="28"/>
          <w:szCs w:val="28"/>
        </w:rPr>
        <w:t>S&amp;P Global 100</w:t>
      </w:r>
      <w:r w:rsidRPr="0063129D">
        <w:rPr>
          <w:rFonts w:ascii="Times New Roman" w:hAnsi="Times New Roman" w:cs="Times New Roman"/>
          <w:sz w:val="28"/>
          <w:szCs w:val="28"/>
        </w:rPr>
        <w:t xml:space="preserve"> - изменение д/д котировок фондового индекса, который измеряет эффективность 100 многонациональных компаний, %(SP100).</w:t>
      </w:r>
    </w:p>
    <w:p w14:paraId="677E8B72" w14:textId="77777777" w:rsidR="00396737" w:rsidRPr="0063129D" w:rsidRDefault="00396737" w:rsidP="0063129D">
      <w:pPr>
        <w:pStyle w:val="a7"/>
        <w:numPr>
          <w:ilvl w:val="0"/>
          <w:numId w:val="4"/>
        </w:numPr>
        <w:spacing w:after="0"/>
        <w:jc w:val="both"/>
        <w:rPr>
          <w:rFonts w:ascii="Times New Roman" w:hAnsi="Times New Roman" w:cs="Times New Roman"/>
          <w:sz w:val="28"/>
          <w:szCs w:val="28"/>
        </w:rPr>
      </w:pPr>
      <w:r w:rsidRPr="0063129D">
        <w:rPr>
          <w:rFonts w:ascii="Times New Roman" w:hAnsi="Times New Roman" w:cs="Times New Roman"/>
          <w:b/>
          <w:sz w:val="28"/>
          <w:szCs w:val="28"/>
        </w:rPr>
        <w:t xml:space="preserve">Nasdaq </w:t>
      </w:r>
      <w:r w:rsidRPr="0063129D">
        <w:rPr>
          <w:rFonts w:ascii="Times New Roman" w:hAnsi="Times New Roman" w:cs="Times New Roman"/>
          <w:sz w:val="28"/>
          <w:szCs w:val="28"/>
        </w:rPr>
        <w:t>- изменение д/д котировок индекса фондового рынка, состоящего из долевых ценных бумаг, выпущенных 100 крупнейшими нефинансовыми компаниями, котирующимися на фондовой бирже Nasdaq, % (NSDQ).</w:t>
      </w:r>
    </w:p>
    <w:p w14:paraId="7CB88301" w14:textId="77777777" w:rsidR="00396737" w:rsidRPr="0063129D" w:rsidRDefault="00396737" w:rsidP="0063129D">
      <w:pPr>
        <w:pStyle w:val="a7"/>
        <w:numPr>
          <w:ilvl w:val="0"/>
          <w:numId w:val="4"/>
        </w:numPr>
        <w:spacing w:after="0"/>
        <w:jc w:val="both"/>
        <w:rPr>
          <w:rFonts w:ascii="Times New Roman" w:hAnsi="Times New Roman" w:cs="Times New Roman"/>
          <w:sz w:val="28"/>
          <w:szCs w:val="28"/>
        </w:rPr>
      </w:pPr>
      <w:r w:rsidRPr="0063129D">
        <w:rPr>
          <w:rFonts w:ascii="Times New Roman" w:hAnsi="Times New Roman" w:cs="Times New Roman"/>
          <w:b/>
          <w:sz w:val="28"/>
          <w:szCs w:val="28"/>
        </w:rPr>
        <w:lastRenderedPageBreak/>
        <w:t>CRSP US Total Market Index</w:t>
      </w:r>
      <w:r w:rsidRPr="0063129D">
        <w:rPr>
          <w:rFonts w:ascii="Times New Roman" w:hAnsi="Times New Roman" w:cs="Times New Roman"/>
          <w:sz w:val="28"/>
          <w:szCs w:val="28"/>
        </w:rPr>
        <w:t xml:space="preserve"> - изменение д/д котировок индекса, который включает 4000 компаний с различной капитализацией, % (CRSP).</w:t>
      </w:r>
    </w:p>
    <w:p w14:paraId="4D86C176" w14:textId="77777777"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С другой стороны, оценивается влияние индексов на экономики отдельных, исследуемых нами, стран. Данные публикуются ежедневно:</w:t>
      </w:r>
    </w:p>
    <w:p w14:paraId="45B8AEB3" w14:textId="77777777" w:rsidR="00396737" w:rsidRPr="0063129D" w:rsidRDefault="00396737" w:rsidP="0063129D">
      <w:pPr>
        <w:pStyle w:val="a7"/>
        <w:numPr>
          <w:ilvl w:val="0"/>
          <w:numId w:val="5"/>
        </w:numPr>
        <w:spacing w:after="0"/>
        <w:jc w:val="both"/>
        <w:rPr>
          <w:rFonts w:ascii="Times New Roman" w:hAnsi="Times New Roman" w:cs="Times New Roman"/>
          <w:sz w:val="28"/>
          <w:szCs w:val="28"/>
        </w:rPr>
      </w:pPr>
      <w:r w:rsidRPr="0063129D">
        <w:rPr>
          <w:rFonts w:ascii="Times New Roman" w:hAnsi="Times New Roman" w:cs="Times New Roman"/>
          <w:b/>
          <w:sz w:val="28"/>
          <w:szCs w:val="28"/>
        </w:rPr>
        <w:t xml:space="preserve">MSCI </w:t>
      </w:r>
      <w:proofErr w:type="spellStart"/>
      <w:r w:rsidRPr="0063129D">
        <w:rPr>
          <w:rFonts w:ascii="Times New Roman" w:hAnsi="Times New Roman" w:cs="Times New Roman"/>
          <w:b/>
          <w:sz w:val="28"/>
          <w:szCs w:val="28"/>
        </w:rPr>
        <w:t>Russia</w:t>
      </w:r>
      <w:proofErr w:type="spellEnd"/>
      <w:r w:rsidRPr="0063129D">
        <w:rPr>
          <w:rFonts w:ascii="Times New Roman" w:hAnsi="Times New Roman" w:cs="Times New Roman"/>
          <w:b/>
          <w:sz w:val="28"/>
          <w:szCs w:val="28"/>
        </w:rPr>
        <w:t>/</w:t>
      </w:r>
      <w:proofErr w:type="spellStart"/>
      <w:r w:rsidRPr="0063129D">
        <w:rPr>
          <w:rFonts w:ascii="Times New Roman" w:hAnsi="Times New Roman" w:cs="Times New Roman"/>
          <w:b/>
          <w:sz w:val="28"/>
          <w:szCs w:val="28"/>
        </w:rPr>
        <w:t>Turkey</w:t>
      </w:r>
      <w:proofErr w:type="spellEnd"/>
      <w:r w:rsidRPr="0063129D">
        <w:rPr>
          <w:rFonts w:ascii="Times New Roman" w:hAnsi="Times New Roman" w:cs="Times New Roman"/>
          <w:b/>
          <w:sz w:val="28"/>
          <w:szCs w:val="28"/>
        </w:rPr>
        <w:t>/</w:t>
      </w:r>
      <w:proofErr w:type="spellStart"/>
      <w:r w:rsidRPr="0063129D">
        <w:rPr>
          <w:rFonts w:ascii="Times New Roman" w:hAnsi="Times New Roman" w:cs="Times New Roman"/>
          <w:b/>
          <w:sz w:val="28"/>
          <w:szCs w:val="28"/>
        </w:rPr>
        <w:t>China</w:t>
      </w:r>
      <w:proofErr w:type="spellEnd"/>
      <w:r w:rsidRPr="0063129D">
        <w:rPr>
          <w:rFonts w:ascii="Times New Roman" w:hAnsi="Times New Roman" w:cs="Times New Roman"/>
          <w:b/>
          <w:sz w:val="28"/>
          <w:szCs w:val="28"/>
        </w:rPr>
        <w:t xml:space="preserve"> </w:t>
      </w:r>
      <w:r w:rsidRPr="0063129D">
        <w:rPr>
          <w:rFonts w:ascii="Times New Roman" w:hAnsi="Times New Roman" w:cs="Times New Roman"/>
          <w:sz w:val="28"/>
          <w:szCs w:val="28"/>
        </w:rPr>
        <w:t>- изменение д/д фондового индекса, который  рассчитывается международной аналитической компанией MSCI Inc., % (MSCI_RUS/MSCI_TR/MSCI_CH).</w:t>
      </w:r>
    </w:p>
    <w:p w14:paraId="5912D2E8" w14:textId="77777777" w:rsidR="00396737" w:rsidRPr="0063129D" w:rsidRDefault="00396737" w:rsidP="0063129D">
      <w:pPr>
        <w:pStyle w:val="a7"/>
        <w:numPr>
          <w:ilvl w:val="0"/>
          <w:numId w:val="5"/>
        </w:numPr>
        <w:spacing w:after="0"/>
        <w:jc w:val="both"/>
        <w:rPr>
          <w:rFonts w:ascii="Times New Roman" w:hAnsi="Times New Roman" w:cs="Times New Roman"/>
          <w:sz w:val="28"/>
          <w:szCs w:val="28"/>
        </w:rPr>
      </w:pPr>
      <w:r w:rsidRPr="0063129D">
        <w:rPr>
          <w:rFonts w:ascii="Times New Roman" w:hAnsi="Times New Roman" w:cs="Times New Roman"/>
          <w:b/>
          <w:sz w:val="28"/>
          <w:szCs w:val="28"/>
        </w:rPr>
        <w:t>Индекс МосБиржи (IMOEX)</w:t>
      </w:r>
      <w:r w:rsidRPr="0063129D">
        <w:rPr>
          <w:rFonts w:ascii="Times New Roman" w:hAnsi="Times New Roman" w:cs="Times New Roman"/>
          <w:sz w:val="28"/>
          <w:szCs w:val="28"/>
        </w:rPr>
        <w:t xml:space="preserve"> — изменение д/д ценового, взвешенный по рыночной капитализации композитного фондового индекса, включающего 50 наиболее ликвидных акций крупнейших компаний, % (IMOEX).</w:t>
      </w:r>
    </w:p>
    <w:p w14:paraId="4231EBDE" w14:textId="77777777" w:rsidR="00396737" w:rsidRPr="0063129D" w:rsidRDefault="00396737" w:rsidP="0063129D">
      <w:pPr>
        <w:pStyle w:val="a7"/>
        <w:numPr>
          <w:ilvl w:val="0"/>
          <w:numId w:val="5"/>
        </w:numPr>
        <w:spacing w:after="0"/>
        <w:jc w:val="both"/>
        <w:rPr>
          <w:rFonts w:ascii="Times New Roman" w:hAnsi="Times New Roman" w:cs="Times New Roman"/>
          <w:b/>
          <w:sz w:val="28"/>
          <w:szCs w:val="28"/>
        </w:rPr>
      </w:pPr>
      <w:r w:rsidRPr="0063129D">
        <w:rPr>
          <w:rFonts w:ascii="Times New Roman" w:hAnsi="Times New Roman" w:cs="Times New Roman"/>
          <w:b/>
          <w:sz w:val="28"/>
          <w:szCs w:val="28"/>
        </w:rPr>
        <w:t xml:space="preserve">BIST 100 - </w:t>
      </w:r>
      <w:r w:rsidRPr="0063129D">
        <w:rPr>
          <w:rFonts w:ascii="Times New Roman" w:hAnsi="Times New Roman" w:cs="Times New Roman"/>
          <w:sz w:val="28"/>
          <w:szCs w:val="28"/>
        </w:rPr>
        <w:t>изменение д/д главного индекса Стамбульской биржи, в корзине которого 100 наиболее дорогих компаний, достаточно точно отражающих общую ситуацию, % (BIST).</w:t>
      </w:r>
    </w:p>
    <w:p w14:paraId="10327878" w14:textId="77777777" w:rsidR="00396737" w:rsidRPr="0063129D" w:rsidRDefault="00396737" w:rsidP="0063129D">
      <w:pPr>
        <w:pStyle w:val="a7"/>
        <w:numPr>
          <w:ilvl w:val="0"/>
          <w:numId w:val="5"/>
        </w:numPr>
        <w:spacing w:after="0"/>
        <w:jc w:val="both"/>
        <w:rPr>
          <w:rFonts w:ascii="Times New Roman" w:hAnsi="Times New Roman" w:cs="Times New Roman"/>
          <w:sz w:val="28"/>
          <w:szCs w:val="28"/>
        </w:rPr>
      </w:pPr>
      <w:proofErr w:type="spellStart"/>
      <w:r w:rsidRPr="0063129D">
        <w:rPr>
          <w:rFonts w:ascii="Times New Roman" w:hAnsi="Times New Roman" w:cs="Times New Roman"/>
          <w:b/>
          <w:sz w:val="28"/>
          <w:szCs w:val="28"/>
        </w:rPr>
        <w:t>Hang</w:t>
      </w:r>
      <w:proofErr w:type="spellEnd"/>
      <w:r w:rsidRPr="0063129D">
        <w:rPr>
          <w:rFonts w:ascii="Times New Roman" w:hAnsi="Times New Roman" w:cs="Times New Roman"/>
          <w:b/>
          <w:sz w:val="28"/>
          <w:szCs w:val="28"/>
        </w:rPr>
        <w:t xml:space="preserve"> </w:t>
      </w:r>
      <w:proofErr w:type="spellStart"/>
      <w:r w:rsidRPr="0063129D">
        <w:rPr>
          <w:rFonts w:ascii="Times New Roman" w:hAnsi="Times New Roman" w:cs="Times New Roman"/>
          <w:b/>
          <w:sz w:val="28"/>
          <w:szCs w:val="28"/>
        </w:rPr>
        <w:t>Seng</w:t>
      </w:r>
      <w:proofErr w:type="spellEnd"/>
      <w:r w:rsidRPr="0063129D">
        <w:rPr>
          <w:rFonts w:ascii="Times New Roman" w:hAnsi="Times New Roman" w:cs="Times New Roman"/>
          <w:b/>
          <w:sz w:val="28"/>
          <w:szCs w:val="28"/>
        </w:rPr>
        <w:t xml:space="preserve"> (HSI)</w:t>
      </w:r>
      <w:r w:rsidRPr="0063129D">
        <w:rPr>
          <w:rFonts w:ascii="Times New Roman" w:hAnsi="Times New Roman" w:cs="Times New Roman"/>
          <w:sz w:val="28"/>
          <w:szCs w:val="28"/>
        </w:rPr>
        <w:t xml:space="preserve"> - изменение д/д индекса Гонконгской фондовой биржи, который строится по взвешенной рыночной капитализации 64 крупнейших компаний, представленных на площадке, % (HSI).</w:t>
      </w:r>
    </w:p>
    <w:p w14:paraId="7B445EBE" w14:textId="0D367F0C"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b/>
        <w:t xml:space="preserve">В своих исследованиях </w:t>
      </w:r>
      <w:r w:rsidRPr="008D53F5">
        <w:rPr>
          <w:rFonts w:ascii="Times New Roman" w:hAnsi="Times New Roman" w:cs="Times New Roman"/>
          <w:sz w:val="28"/>
          <w:szCs w:val="28"/>
        </w:rPr>
        <w:t>Юревич М.А. и Ахмадеев Д.Р.</w:t>
      </w:r>
      <w:r w:rsidRPr="00396737">
        <w:rPr>
          <w:rFonts w:ascii="Times New Roman" w:hAnsi="Times New Roman" w:cs="Times New Roman"/>
          <w:sz w:val="28"/>
          <w:szCs w:val="28"/>
        </w:rPr>
        <w:t xml:space="preserve"> </w:t>
      </w:r>
      <w:hyperlink w:anchor="_Литература" w:history="1">
        <w:r w:rsidR="008D53F5" w:rsidRPr="008D53F5">
          <w:rPr>
            <w:rStyle w:val="ac"/>
            <w:rFonts w:ascii="Times New Roman" w:hAnsi="Times New Roman" w:cs="Times New Roman"/>
            <w:sz w:val="28"/>
            <w:szCs w:val="28"/>
          </w:rPr>
          <w:t>[23]</w:t>
        </w:r>
      </w:hyperlink>
      <w:r w:rsidR="008D53F5" w:rsidRPr="008D53F5">
        <w:rPr>
          <w:rFonts w:ascii="Times New Roman" w:hAnsi="Times New Roman" w:cs="Times New Roman"/>
          <w:sz w:val="28"/>
          <w:szCs w:val="28"/>
        </w:rPr>
        <w:t xml:space="preserve"> </w:t>
      </w:r>
      <w:r w:rsidRPr="00396737">
        <w:rPr>
          <w:rFonts w:ascii="Times New Roman" w:hAnsi="Times New Roman" w:cs="Times New Roman"/>
          <w:sz w:val="28"/>
          <w:szCs w:val="28"/>
        </w:rPr>
        <w:t xml:space="preserve">и </w:t>
      </w:r>
      <w:r w:rsidRPr="008D53F5">
        <w:rPr>
          <w:rFonts w:ascii="Times New Roman" w:hAnsi="Times New Roman" w:cs="Times New Roman"/>
          <w:sz w:val="28"/>
          <w:szCs w:val="28"/>
        </w:rPr>
        <w:t xml:space="preserve">Щербаков В.С, Харламова М.С1, </w:t>
      </w:r>
      <w:proofErr w:type="spellStart"/>
      <w:proofErr w:type="gramStart"/>
      <w:r w:rsidRPr="008D53F5">
        <w:rPr>
          <w:rFonts w:ascii="Times New Roman" w:hAnsi="Times New Roman" w:cs="Times New Roman"/>
          <w:sz w:val="28"/>
          <w:szCs w:val="28"/>
        </w:rPr>
        <w:t>Гартвич</w:t>
      </w:r>
      <w:proofErr w:type="spellEnd"/>
      <w:r w:rsidRPr="008D53F5">
        <w:rPr>
          <w:rFonts w:ascii="Times New Roman" w:hAnsi="Times New Roman" w:cs="Times New Roman"/>
          <w:sz w:val="28"/>
          <w:szCs w:val="28"/>
        </w:rPr>
        <w:t xml:space="preserve"> .</w:t>
      </w:r>
      <w:proofErr w:type="gramEnd"/>
      <w:r w:rsidRPr="008D53F5">
        <w:rPr>
          <w:rFonts w:ascii="Times New Roman" w:hAnsi="Times New Roman" w:cs="Times New Roman"/>
          <w:sz w:val="28"/>
          <w:szCs w:val="28"/>
        </w:rPr>
        <w:t>Е.</w:t>
      </w:r>
      <w:r w:rsidRPr="00396737">
        <w:rPr>
          <w:rFonts w:ascii="Times New Roman" w:hAnsi="Times New Roman" w:cs="Times New Roman"/>
          <w:sz w:val="28"/>
          <w:szCs w:val="28"/>
        </w:rPr>
        <w:t xml:space="preserve"> </w:t>
      </w:r>
      <w:hyperlink w:anchor="_Литература" w:history="1">
        <w:r w:rsidR="008D53F5" w:rsidRPr="008D53F5">
          <w:rPr>
            <w:rStyle w:val="ac"/>
            <w:rFonts w:ascii="Times New Roman" w:hAnsi="Times New Roman" w:cs="Times New Roman"/>
            <w:sz w:val="28"/>
            <w:szCs w:val="28"/>
          </w:rPr>
          <w:t>[24]</w:t>
        </w:r>
      </w:hyperlink>
      <w:r w:rsidR="008D53F5" w:rsidRPr="008D53F5">
        <w:rPr>
          <w:rFonts w:ascii="Times New Roman" w:hAnsi="Times New Roman" w:cs="Times New Roman"/>
          <w:sz w:val="28"/>
          <w:szCs w:val="28"/>
        </w:rPr>
        <w:t xml:space="preserve"> </w:t>
      </w:r>
      <w:r w:rsidRPr="00396737">
        <w:rPr>
          <w:rFonts w:ascii="Times New Roman" w:hAnsi="Times New Roman" w:cs="Times New Roman"/>
          <w:sz w:val="28"/>
          <w:szCs w:val="28"/>
        </w:rPr>
        <w:t xml:space="preserve">описывают прогнозирование уровня безработицы на основе поисковых запросов. Подобно этим работам были выделены ключевые поисковые запросы, которые могут описывать ситуацию на рынке труда в стране, а именно: работа, вакансии, центр занятости, увольнение, безработица, биржа труда, карьера, поиск работы, резюме, пособие по безработице. После чего была получена ежемесячная статистика по поисковым запросам на заданные тематики для каждой страны с сайта </w:t>
      </w:r>
      <w:proofErr w:type="spellStart"/>
      <w:r w:rsidRPr="008D53F5">
        <w:rPr>
          <w:rFonts w:ascii="Times New Roman" w:hAnsi="Times New Roman" w:cs="Times New Roman"/>
          <w:sz w:val="28"/>
          <w:szCs w:val="28"/>
        </w:rPr>
        <w:t>Google</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Trends</w:t>
      </w:r>
      <w:proofErr w:type="spellEnd"/>
      <w:r w:rsidR="008D53F5" w:rsidRPr="008D53F5">
        <w:rPr>
          <w:rFonts w:ascii="Times New Roman" w:hAnsi="Times New Roman" w:cs="Times New Roman"/>
          <w:sz w:val="28"/>
          <w:szCs w:val="28"/>
        </w:rPr>
        <w:t xml:space="preserve"> </w:t>
      </w:r>
      <w:r w:rsidR="008D53F5" w:rsidRPr="008D53F5">
        <w:rPr>
          <w:rStyle w:val="ac"/>
          <w:rFonts w:ascii="Times New Roman" w:hAnsi="Times New Roman" w:cs="Times New Roman"/>
          <w:sz w:val="28"/>
          <w:szCs w:val="28"/>
        </w:rPr>
        <w:t>[25]</w:t>
      </w:r>
      <w:r w:rsidRPr="00396737">
        <w:rPr>
          <w:rFonts w:ascii="Times New Roman" w:hAnsi="Times New Roman" w:cs="Times New Roman"/>
          <w:sz w:val="28"/>
          <w:szCs w:val="28"/>
        </w:rPr>
        <w:t>, который оценивает популярность запроса от 0 до 100 баллов за исследуемых период.</w:t>
      </w:r>
    </w:p>
    <w:p w14:paraId="31146C62" w14:textId="3D0587DB" w:rsidR="0063129D" w:rsidRPr="0063129D" w:rsidRDefault="00396737" w:rsidP="003C3980">
      <w:pPr>
        <w:pStyle w:val="1"/>
      </w:pPr>
      <w:bookmarkStart w:id="4" w:name="_Toc169962135"/>
      <w:r w:rsidRPr="0063129D">
        <w:t>Обучение и оценка качества моделей.</w:t>
      </w:r>
      <w:bookmarkEnd w:id="4"/>
    </w:p>
    <w:p w14:paraId="338121DE" w14:textId="77777777" w:rsidR="0063129D" w:rsidRPr="00E27DDF"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В начале была проведена проверка стационарности временных рядов уровня безработицы для всех 3 стран. Поскольку наши фактические значения будут использоваться в качестве основы для предсказаний, очень важно уделить внимание данному свойству, ведь, если ряд не стационарен, это может привести к ошибочным выводам и результатам.  Для проверки стационарности использовался расширенный тест Дики-Фуллера, нулевая гипотеза утверждает, что ряд является стационарным. В результате проведения теста, для всех стран временной ряд уровня безработицы оказался стационарным, то есть нулевая гипотеза не была отвергнута. Это позволяет нам построить модель ARIMA. Все прогнозы были получены при помощи метода скользящего окна, когда на каждом шаге одна точка добавляется, а одна (самая старая) – удаляется. В исходной выборке было 84 точки, в качестве </w:t>
      </w:r>
      <w:r w:rsidRPr="00396737">
        <w:rPr>
          <w:rFonts w:ascii="Times New Roman" w:hAnsi="Times New Roman" w:cs="Times New Roman"/>
          <w:sz w:val="28"/>
          <w:szCs w:val="28"/>
        </w:rPr>
        <w:lastRenderedPageBreak/>
        <w:t>оптимального размера окна был выбран период равный 9 месяцам. Также были построены прогнозы на 3 месяца вперед, то есть на будущие периоды. В результате были спрогнозированы уровни безработицы с октября 2015 года по март 2022 года</w:t>
      </w:r>
      <w:r w:rsidR="0063129D" w:rsidRPr="0063129D">
        <w:rPr>
          <w:rFonts w:ascii="Times New Roman" w:hAnsi="Times New Roman" w:cs="Times New Roman"/>
          <w:sz w:val="28"/>
          <w:szCs w:val="28"/>
        </w:rPr>
        <w:t xml:space="preserve">. </w:t>
      </w:r>
    </w:p>
    <w:p w14:paraId="5D87C728" w14:textId="4E3D9ACE" w:rsidR="0063129D" w:rsidRPr="00E27DDF"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В качестве моделей для </w:t>
      </w:r>
      <w:proofErr w:type="spellStart"/>
      <w:r w:rsidRPr="00396737">
        <w:rPr>
          <w:rFonts w:ascii="Times New Roman" w:hAnsi="Times New Roman" w:cs="Times New Roman"/>
          <w:sz w:val="28"/>
          <w:szCs w:val="28"/>
        </w:rPr>
        <w:t>наукастинга</w:t>
      </w:r>
      <w:proofErr w:type="spellEnd"/>
      <w:r w:rsidRPr="00396737">
        <w:rPr>
          <w:rFonts w:ascii="Times New Roman" w:hAnsi="Times New Roman" w:cs="Times New Roman"/>
          <w:sz w:val="28"/>
          <w:szCs w:val="28"/>
        </w:rPr>
        <w:t xml:space="preserve"> были выбраны ARIMAX (p, d, q), где p - количество членов авторегрессии (к</w:t>
      </w:r>
      <w:r w:rsidR="00480418">
        <w:rPr>
          <w:rFonts w:ascii="Times New Roman" w:hAnsi="Times New Roman" w:cs="Times New Roman"/>
          <w:sz w:val="28"/>
          <w:szCs w:val="28"/>
        </w:rPr>
        <w:t xml:space="preserve">оличество прошлых наблюдений), </w:t>
      </w:r>
      <w:r w:rsidR="00480418">
        <w:rPr>
          <w:rFonts w:ascii="Times New Roman" w:hAnsi="Times New Roman" w:cs="Times New Roman"/>
          <w:sz w:val="28"/>
          <w:szCs w:val="28"/>
          <w:lang w:val="en-US"/>
        </w:rPr>
        <w:t>d</w:t>
      </w:r>
      <w:r w:rsidRPr="00396737">
        <w:rPr>
          <w:rFonts w:ascii="Times New Roman" w:hAnsi="Times New Roman" w:cs="Times New Roman"/>
          <w:sz w:val="28"/>
          <w:szCs w:val="28"/>
        </w:rPr>
        <w:t xml:space="preserve"> - количество разностей, необходимых для преобразования ряда в стационарный, q - количество запаздывающих ошибок прогноза, VAR, DFM и MIDAS. Кроме того, прогнозы строились для трех разных групп независимых переменных: первая группа - макроэкономические показатели, вторая - поисковые запросы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xml:space="preserve"> и третья - включает все независимые переменные. Для оценки качества полученных прогнозов использовались MAE и RMSE:</w:t>
      </w:r>
    </w:p>
    <w:p w14:paraId="5A658546" w14:textId="77777777" w:rsidR="0063129D" w:rsidRPr="00E27DDF" w:rsidRDefault="00396737" w:rsidP="0063129D">
      <w:pPr>
        <w:spacing w:after="0"/>
        <w:ind w:firstLine="708"/>
        <w:jc w:val="center"/>
        <w:rPr>
          <w:rFonts w:ascii="Times New Roman" w:hAnsi="Times New Roman" w:cs="Times New Roman"/>
          <w:sz w:val="28"/>
          <w:szCs w:val="28"/>
        </w:rPr>
      </w:pPr>
      <m:oMath>
        <m:r>
          <w:rPr>
            <w:rFonts w:ascii="Cambria Math" w:hAnsi="Cambria Math" w:cs="Times New Roman"/>
            <w:sz w:val="28"/>
            <w:szCs w:val="28"/>
          </w:rPr>
          <m:t xml:space="preserve">MAE = </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ctrlPr>
              <w:rPr>
                <w:rFonts w:ascii="Cambria Math" w:hAnsi="Cambria Math" w:cs="Times New Roman"/>
                <w:sz w:val="28"/>
                <w:szCs w:val="28"/>
              </w:rPr>
            </m:ctrlPr>
          </m:naryPr>
          <m:sub>
            <m:r>
              <w:rPr>
                <w:rFonts w:ascii="Cambria Math" w:hAnsi="Cambria Math" w:cs="Times New Roman"/>
                <w:sz w:val="28"/>
                <w:szCs w:val="28"/>
              </w:rPr>
              <m:t>t = 1</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 xml:space="preserve"> - </m:t>
                </m:r>
                <m:acc>
                  <m:accPr>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e>
                </m:acc>
              </m:e>
            </m:d>
          </m:e>
        </m:nary>
        <m:r>
          <w:rPr>
            <w:rFonts w:ascii="Cambria Math" w:hAnsi="Cambria Math" w:cs="Times New Roman"/>
            <w:sz w:val="28"/>
            <w:szCs w:val="28"/>
          </w:rPr>
          <m:t xml:space="preserve">; RMSE = </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ctrlPr>
                  <w:rPr>
                    <w:rFonts w:ascii="Cambria Math" w:hAnsi="Cambria Math" w:cs="Times New Roman"/>
                    <w:sz w:val="28"/>
                    <w:szCs w:val="28"/>
                  </w:rPr>
                </m:ctrlPr>
              </m:naryPr>
              <m:sub>
                <m:r>
                  <w:rPr>
                    <w:rFonts w:ascii="Cambria Math" w:hAnsi="Cambria Math" w:cs="Times New Roman"/>
                    <w:sz w:val="28"/>
                    <w:szCs w:val="28"/>
                  </w:rPr>
                  <m:t>t = 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m:t>
                </m:r>
                <m:acc>
                  <m:accPr>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e>
                </m:acc>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nary>
          </m:e>
        </m:rad>
      </m:oMath>
      <w:r w:rsidRPr="00E27DDF">
        <w:rPr>
          <w:rFonts w:ascii="Times New Roman" w:hAnsi="Times New Roman" w:cs="Times New Roman"/>
          <w:sz w:val="28"/>
          <w:szCs w:val="28"/>
        </w:rPr>
        <w:t>.</w:t>
      </w:r>
    </w:p>
    <w:p w14:paraId="08F3A659" w14:textId="059B33A2"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При построении прогнозов с применением модели ARIMAX (модели ARIMA с экзогенными переменными) было использовано 3 различных подхода: первый подход - построение модели ARIMAX на основе прогнозов </w:t>
      </w:r>
      <w:r w:rsidR="0063129D">
        <w:rPr>
          <w:rFonts w:ascii="Times New Roman" w:hAnsi="Times New Roman" w:cs="Times New Roman"/>
          <w:sz w:val="28"/>
          <w:szCs w:val="28"/>
        </w:rPr>
        <w:t xml:space="preserve">показателей по </w:t>
      </w:r>
      <w:r w:rsidRPr="00396737">
        <w:rPr>
          <w:rFonts w:ascii="Times New Roman" w:hAnsi="Times New Roman" w:cs="Times New Roman"/>
          <w:sz w:val="28"/>
          <w:szCs w:val="28"/>
        </w:rPr>
        <w:t xml:space="preserve">модели AR(1), второй - на основе прогнозов </w:t>
      </w:r>
      <w:r w:rsidR="0063129D">
        <w:rPr>
          <w:rFonts w:ascii="Times New Roman" w:hAnsi="Times New Roman" w:cs="Times New Roman"/>
          <w:sz w:val="28"/>
          <w:szCs w:val="28"/>
        </w:rPr>
        <w:t xml:space="preserve">показателей по </w:t>
      </w:r>
      <w:r w:rsidRPr="00396737">
        <w:rPr>
          <w:rFonts w:ascii="Times New Roman" w:hAnsi="Times New Roman" w:cs="Times New Roman"/>
          <w:sz w:val="28"/>
          <w:szCs w:val="28"/>
        </w:rPr>
        <w:t xml:space="preserve">модели ARIMA, третий - по фактическим </w:t>
      </w:r>
      <w:r w:rsidR="0063129D">
        <w:rPr>
          <w:rFonts w:ascii="Times New Roman" w:hAnsi="Times New Roman" w:cs="Times New Roman"/>
          <w:sz w:val="28"/>
          <w:szCs w:val="28"/>
        </w:rPr>
        <w:t>показателям</w:t>
      </w:r>
      <w:r w:rsidRPr="00396737">
        <w:rPr>
          <w:rFonts w:ascii="Times New Roman" w:hAnsi="Times New Roman" w:cs="Times New Roman"/>
          <w:sz w:val="28"/>
          <w:szCs w:val="28"/>
        </w:rPr>
        <w:t xml:space="preserve">. </w:t>
      </w:r>
      <w:r w:rsidR="0063129D">
        <w:rPr>
          <w:rFonts w:ascii="Times New Roman" w:hAnsi="Times New Roman" w:cs="Times New Roman"/>
          <w:sz w:val="28"/>
          <w:szCs w:val="28"/>
        </w:rPr>
        <w:t>Последовательно р</w:t>
      </w:r>
      <w:r w:rsidRPr="00396737">
        <w:rPr>
          <w:rFonts w:ascii="Times New Roman" w:hAnsi="Times New Roman" w:cs="Times New Roman"/>
          <w:sz w:val="28"/>
          <w:szCs w:val="28"/>
        </w:rPr>
        <w:t>ассмотрим данные модели и качество их прогнозов</w:t>
      </w:r>
      <w:r w:rsidR="0063129D">
        <w:rPr>
          <w:rFonts w:ascii="Times New Roman" w:hAnsi="Times New Roman" w:cs="Times New Roman"/>
          <w:sz w:val="28"/>
          <w:szCs w:val="28"/>
        </w:rPr>
        <w:t>.</w:t>
      </w:r>
    </w:p>
    <w:p w14:paraId="7D686236" w14:textId="77777777" w:rsidR="0063129D" w:rsidRPr="003C3980" w:rsidRDefault="00396737" w:rsidP="003C3980">
      <w:pPr>
        <w:pStyle w:val="2"/>
      </w:pPr>
      <w:bookmarkStart w:id="5" w:name="_Toc169962136"/>
      <w:r w:rsidRPr="003C3980">
        <w:t>AR(1).</w:t>
      </w:r>
      <w:bookmarkEnd w:id="5"/>
      <w:r w:rsidRPr="003C3980">
        <w:t xml:space="preserve"> </w:t>
      </w:r>
    </w:p>
    <w:p w14:paraId="0641599C" w14:textId="2E18830D"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Для обучения модели использовались фактические значения уровня безработицы. Результаты оценки качества прогнозов представлены в Таблице 1. Наименьшее значение MAE у Турции, что свидетельствует о наибольшей точности модели AR(1) в среднем, стоит отметить, что точность для России тоже неплохая, в отличие от Китая. Наименьшее значение RMSE также у Турции, это говорит о том, что в среднем предсказанные значения отклоняются от фактических меньше по сравнению с Россией и Китаем. Модель AR(1) для Китая демонстрирует значительно большие ошибки в прогнозировании по сравнению с другими, особенно высоко значение RMSE, что говорит о серьезных отклонениях в прогнозах.</w:t>
      </w:r>
    </w:p>
    <w:p w14:paraId="14176EC5" w14:textId="77777777" w:rsidR="00396737" w:rsidRPr="00396737" w:rsidRDefault="00396737" w:rsidP="00480418">
      <w:pPr>
        <w:spacing w:after="0"/>
        <w:jc w:val="center"/>
        <w:rPr>
          <w:rFonts w:ascii="Times New Roman" w:hAnsi="Times New Roman" w:cs="Times New Roman"/>
          <w:sz w:val="28"/>
          <w:szCs w:val="28"/>
        </w:rPr>
      </w:pPr>
      <w:r w:rsidRPr="00396737">
        <w:rPr>
          <w:rFonts w:ascii="Times New Roman" w:hAnsi="Times New Roman" w:cs="Times New Roman"/>
          <w:sz w:val="28"/>
          <w:szCs w:val="28"/>
        </w:rPr>
        <w:t>Таблица 1. Качество прогнозов модели AR(1).</w:t>
      </w:r>
    </w:p>
    <w:tbl>
      <w:tblPr>
        <w:tblW w:w="38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5"/>
        <w:gridCol w:w="1329"/>
        <w:gridCol w:w="1134"/>
      </w:tblGrid>
      <w:tr w:rsidR="0063129D" w:rsidRPr="00396737" w14:paraId="2B9E8966" w14:textId="77777777" w:rsidTr="0063129D">
        <w:trPr>
          <w:trHeight w:val="98"/>
          <w:jc w:val="center"/>
        </w:trPr>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13EC6" w14:textId="77777777" w:rsidR="00396737" w:rsidRPr="00396737" w:rsidRDefault="00396737" w:rsidP="0063129D">
            <w:pPr>
              <w:spacing w:after="0" w:line="240" w:lineRule="auto"/>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22F82" w14:textId="77777777" w:rsidR="00396737" w:rsidRPr="00396737" w:rsidRDefault="00396737" w:rsidP="0063129D">
            <w:pPr>
              <w:spacing w:after="0" w:line="240" w:lineRule="auto"/>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5788C" w14:textId="77777777" w:rsidR="00396737" w:rsidRPr="00396737" w:rsidRDefault="00396737" w:rsidP="0063129D">
            <w:pPr>
              <w:spacing w:after="0" w:line="240" w:lineRule="auto"/>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63129D" w:rsidRPr="00396737" w14:paraId="2387A84F" w14:textId="77777777" w:rsidTr="0063129D">
        <w:trPr>
          <w:trHeight w:val="292"/>
          <w:jc w:val="center"/>
        </w:trPr>
        <w:tc>
          <w:tcPr>
            <w:tcW w:w="1355"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C09CF50"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32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F633849"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3.43</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C7304B0"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5.051</w:t>
            </w:r>
          </w:p>
        </w:tc>
      </w:tr>
      <w:tr w:rsidR="0063129D" w:rsidRPr="00396737" w14:paraId="1986D54E" w14:textId="77777777" w:rsidTr="0063129D">
        <w:trPr>
          <w:trHeight w:val="205"/>
          <w:jc w:val="center"/>
        </w:trPr>
        <w:tc>
          <w:tcPr>
            <w:tcW w:w="1355"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650A668"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32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F0CB719"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2.671</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5D939B0"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3.689</w:t>
            </w:r>
          </w:p>
        </w:tc>
      </w:tr>
      <w:tr w:rsidR="0063129D" w:rsidRPr="00396737" w14:paraId="585146B4" w14:textId="77777777" w:rsidTr="0063129D">
        <w:trPr>
          <w:trHeight w:val="151"/>
          <w:jc w:val="center"/>
        </w:trPr>
        <w:tc>
          <w:tcPr>
            <w:tcW w:w="1355"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4B1C5EF"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32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3034F4C"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7.286</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105D88D" w14:textId="77777777" w:rsidR="00396737" w:rsidRPr="00396737" w:rsidRDefault="00396737" w:rsidP="0063129D">
            <w:pPr>
              <w:spacing w:after="0" w:line="240" w:lineRule="auto"/>
              <w:jc w:val="both"/>
              <w:rPr>
                <w:rFonts w:ascii="Times New Roman" w:hAnsi="Times New Roman" w:cs="Times New Roman"/>
                <w:sz w:val="28"/>
                <w:szCs w:val="28"/>
              </w:rPr>
            </w:pPr>
            <w:r w:rsidRPr="00396737">
              <w:rPr>
                <w:rFonts w:ascii="Times New Roman" w:hAnsi="Times New Roman" w:cs="Times New Roman"/>
                <w:sz w:val="28"/>
                <w:szCs w:val="28"/>
              </w:rPr>
              <w:t>40.261</w:t>
            </w:r>
          </w:p>
        </w:tc>
      </w:tr>
    </w:tbl>
    <w:p w14:paraId="65DF0B41" w14:textId="77777777" w:rsidR="0063129D" w:rsidRDefault="00396737" w:rsidP="001D098F">
      <w:pPr>
        <w:pStyle w:val="2"/>
      </w:pPr>
      <w:bookmarkStart w:id="6" w:name="_Toc169962137"/>
      <w:r w:rsidRPr="00396737">
        <w:t>ARIMA.</w:t>
      </w:r>
      <w:bookmarkEnd w:id="6"/>
      <w:r w:rsidRPr="00396737">
        <w:t xml:space="preserve"> </w:t>
      </w:r>
    </w:p>
    <w:p w14:paraId="41124B0C" w14:textId="487F2877"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lastRenderedPageBreak/>
        <w:t xml:space="preserve">Чтобы упростить процесс поиска оптимальных параметров, мы использовали ARIMA с автоматическим подбором параметров для каждой страны, параметры подбираются, чтобы минимизировать информационный критерий </w:t>
      </w:r>
      <w:proofErr w:type="spellStart"/>
      <w:r w:rsidRPr="00396737">
        <w:rPr>
          <w:rFonts w:ascii="Times New Roman" w:hAnsi="Times New Roman" w:cs="Times New Roman"/>
          <w:sz w:val="28"/>
          <w:szCs w:val="28"/>
        </w:rPr>
        <w:t>Акаике</w:t>
      </w:r>
      <w:proofErr w:type="spellEnd"/>
      <w:r w:rsidRPr="00396737">
        <w:rPr>
          <w:rFonts w:ascii="Times New Roman" w:hAnsi="Times New Roman" w:cs="Times New Roman"/>
          <w:sz w:val="28"/>
          <w:szCs w:val="28"/>
        </w:rPr>
        <w:t xml:space="preserve"> (AIC). Затем, используя лучшие параметры, преступали к построению ARIMA и прогнозированию. Таким образом, для модели России и Китая лучшие параметры p, d, q - это (0, 0, 0), а для Турции - (2,</w:t>
      </w:r>
      <w:r w:rsidR="00480418">
        <w:rPr>
          <w:rFonts w:ascii="Times New Roman" w:hAnsi="Times New Roman" w:cs="Times New Roman"/>
          <w:sz w:val="28"/>
          <w:szCs w:val="28"/>
        </w:rPr>
        <w:t xml:space="preserve"> </w:t>
      </w:r>
      <w:r w:rsidRPr="00396737">
        <w:rPr>
          <w:rFonts w:ascii="Times New Roman" w:hAnsi="Times New Roman" w:cs="Times New Roman"/>
          <w:sz w:val="28"/>
          <w:szCs w:val="28"/>
        </w:rPr>
        <w:t>1,</w:t>
      </w:r>
      <w:r w:rsidR="00480418">
        <w:rPr>
          <w:rFonts w:ascii="Times New Roman" w:hAnsi="Times New Roman" w:cs="Times New Roman"/>
          <w:sz w:val="28"/>
          <w:szCs w:val="28"/>
        </w:rPr>
        <w:t xml:space="preserve"> </w:t>
      </w:r>
      <w:r w:rsidRPr="00396737">
        <w:rPr>
          <w:rFonts w:ascii="Times New Roman" w:hAnsi="Times New Roman" w:cs="Times New Roman"/>
          <w:sz w:val="28"/>
          <w:szCs w:val="28"/>
        </w:rPr>
        <w:t xml:space="preserve">2). Результаты оценки качества моделей ARIMA представлены в Таблице 2. Наименьшее значение MAE у Китая, что свидетельствует о наибольшей точности модели ARIMA в среднем, но также стоит отметить, что точность для России и Турции также хорошая. Тем временем можно увидеть, что наименьшее значение RMSE у Турции, это говорит о том, что в среднем предсказанные значения отклоняются от фактических меньше по сравнению с Россией и Китаем. В целом из всех трех моделей ARIMA худшей является модель, построенная для России, но при этом сама по себе она все же имеет достаточно хорошее качество. </w:t>
      </w:r>
    </w:p>
    <w:p w14:paraId="75D5E0A0" w14:textId="77777777" w:rsidR="00396737" w:rsidRPr="00396737" w:rsidRDefault="00396737" w:rsidP="00480418">
      <w:pPr>
        <w:spacing w:after="0"/>
        <w:jc w:val="center"/>
        <w:rPr>
          <w:rFonts w:ascii="Times New Roman" w:hAnsi="Times New Roman" w:cs="Times New Roman"/>
          <w:sz w:val="28"/>
          <w:szCs w:val="28"/>
        </w:rPr>
      </w:pPr>
      <w:r w:rsidRPr="00396737">
        <w:rPr>
          <w:rFonts w:ascii="Times New Roman" w:hAnsi="Times New Roman" w:cs="Times New Roman"/>
          <w:sz w:val="28"/>
          <w:szCs w:val="28"/>
        </w:rPr>
        <w:t>Таблица 2. Качество прогнозов моделей ARIMA.</w:t>
      </w:r>
    </w:p>
    <w:tbl>
      <w:tblPr>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2"/>
        <w:gridCol w:w="1212"/>
        <w:gridCol w:w="1416"/>
      </w:tblGrid>
      <w:tr w:rsidR="00396737" w:rsidRPr="00396737" w14:paraId="44FF0AB7" w14:textId="77777777" w:rsidTr="0063129D">
        <w:trPr>
          <w:trHeight w:val="401"/>
          <w:jc w:val="center"/>
        </w:trPr>
        <w:tc>
          <w:tcPr>
            <w:tcW w:w="1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174F17"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1EDA8"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475119" w14:textId="77777777" w:rsidR="00396737" w:rsidRPr="00396737" w:rsidRDefault="00396737" w:rsidP="0063129D">
            <w:pPr>
              <w:spacing w:after="0"/>
              <w:rPr>
                <w:rFonts w:ascii="Times New Roman" w:hAnsi="Times New Roman" w:cs="Times New Roman"/>
                <w:b/>
                <w:sz w:val="28"/>
                <w:szCs w:val="28"/>
              </w:rPr>
            </w:pPr>
            <w:r w:rsidRPr="00396737">
              <w:rPr>
                <w:rFonts w:ascii="Times New Roman" w:hAnsi="Times New Roman" w:cs="Times New Roman"/>
                <w:b/>
                <w:sz w:val="28"/>
                <w:szCs w:val="28"/>
              </w:rPr>
              <w:t>RMSE</w:t>
            </w:r>
          </w:p>
        </w:tc>
      </w:tr>
      <w:tr w:rsidR="00396737" w:rsidRPr="00396737" w14:paraId="0B9FEFFD" w14:textId="77777777" w:rsidTr="0063129D">
        <w:trPr>
          <w:trHeight w:val="233"/>
          <w:jc w:val="center"/>
        </w:trPr>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74AF822"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21DE82C"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3.224</w:t>
            </w:r>
          </w:p>
        </w:tc>
        <w:tc>
          <w:tcPr>
            <w:tcW w:w="141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060C630"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4.729</w:t>
            </w:r>
          </w:p>
        </w:tc>
      </w:tr>
      <w:tr w:rsidR="00396737" w:rsidRPr="00396737" w14:paraId="39B210E8" w14:textId="77777777" w:rsidTr="0063129D">
        <w:trPr>
          <w:trHeight w:val="341"/>
          <w:jc w:val="center"/>
        </w:trPr>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1C67A81"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656662E"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2.934</w:t>
            </w:r>
          </w:p>
        </w:tc>
        <w:tc>
          <w:tcPr>
            <w:tcW w:w="141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B9AB8D8"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4.016</w:t>
            </w:r>
          </w:p>
        </w:tc>
      </w:tr>
      <w:tr w:rsidR="00396737" w:rsidRPr="00396737" w14:paraId="2DAD0305" w14:textId="77777777" w:rsidTr="0063129D">
        <w:trPr>
          <w:trHeight w:val="109"/>
          <w:jc w:val="center"/>
        </w:trPr>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F3F7755"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2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0D1FD07"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2.512</w:t>
            </w:r>
          </w:p>
        </w:tc>
        <w:tc>
          <w:tcPr>
            <w:tcW w:w="141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52E4C6D7"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4.634</w:t>
            </w:r>
          </w:p>
        </w:tc>
      </w:tr>
    </w:tbl>
    <w:p w14:paraId="61599348" w14:textId="5140375E"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Сравнивая модели AR(1) и ARIMA, можно с уверенность сказать, что для данных по России и Китаю модель ARIMA предпочтительнее, а вот для Турции, наоборот, лучшие результаты показывает AR(1).</w:t>
      </w:r>
    </w:p>
    <w:p w14:paraId="5729AE48" w14:textId="77777777" w:rsidR="0063129D" w:rsidRDefault="00396737" w:rsidP="001D098F">
      <w:pPr>
        <w:pStyle w:val="2"/>
      </w:pPr>
      <w:bookmarkStart w:id="7" w:name="_Toc169962138"/>
      <w:r w:rsidRPr="00396737">
        <w:t>ARIMAX.</w:t>
      </w:r>
      <w:bookmarkEnd w:id="7"/>
    </w:p>
    <w:p w14:paraId="44742166" w14:textId="6525B09C" w:rsidR="00396737" w:rsidRPr="00396737" w:rsidRDefault="00396737" w:rsidP="0063129D">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Заметим, что для каждого набора данных, а их у нас 3, как было сказано ранее, для всех моделей были сначала подобраны лучшие параметры при помощи функции ARIMA с автоматическим подбором параметров, а затем обучались модели ARIMAX с лучшими параметрами. Результаты оценки качества для всех моделей с макроэкономическими показателями представлены в Таблице 3. Очевидно, что предсказания по фактическим значениям плохие для всех стран. Модель ARIMAX, построенная для России</w:t>
      </w:r>
      <w:r w:rsidR="00441925">
        <w:rPr>
          <w:rFonts w:ascii="Times New Roman" w:hAnsi="Times New Roman" w:cs="Times New Roman"/>
          <w:sz w:val="28"/>
          <w:szCs w:val="28"/>
        </w:rPr>
        <w:t>,</w:t>
      </w:r>
      <w:r w:rsidRPr="00396737">
        <w:rPr>
          <w:rFonts w:ascii="Times New Roman" w:hAnsi="Times New Roman" w:cs="Times New Roman"/>
          <w:sz w:val="28"/>
          <w:szCs w:val="28"/>
        </w:rPr>
        <w:t xml:space="preserve"> показывает наибольшую точность, когда используется модель ARIMA в качестве основы, такой вывод мы делаем, исходя из того, что значения MAE и RMSE в данном случае наименьшие. Для Китая модель ARIMA также является лучшей основой, стоит отметить, что при этом модель AR(1) показывает крайне плохие результаты предсказаний. Наконец, для Турции модель ARIMAX лучше всего работает при использовании модели AR(1) в качестве </w:t>
      </w:r>
      <w:r w:rsidRPr="00396737">
        <w:rPr>
          <w:rFonts w:ascii="Times New Roman" w:hAnsi="Times New Roman" w:cs="Times New Roman"/>
          <w:sz w:val="28"/>
          <w:szCs w:val="28"/>
        </w:rPr>
        <w:lastRenderedPageBreak/>
        <w:t xml:space="preserve">основы. Прогнозы лучших моделей с макроэкономическими показателями для каждой страны можно увидеть </w:t>
      </w:r>
      <w:r w:rsidR="00E867E0">
        <w:rPr>
          <w:rFonts w:ascii="Times New Roman" w:hAnsi="Times New Roman" w:cs="Times New Roman"/>
          <w:sz w:val="28"/>
          <w:szCs w:val="28"/>
        </w:rPr>
        <w:t>на Рисунке 1</w:t>
      </w:r>
      <w:r w:rsidRPr="00396737">
        <w:rPr>
          <w:rFonts w:ascii="Times New Roman" w:hAnsi="Times New Roman" w:cs="Times New Roman"/>
          <w:sz w:val="28"/>
          <w:szCs w:val="28"/>
        </w:rPr>
        <w:t xml:space="preserve">. </w:t>
      </w:r>
    </w:p>
    <w:p w14:paraId="363223A4" w14:textId="42CCB500" w:rsidR="00396737" w:rsidRPr="00396737" w:rsidRDefault="00396737" w:rsidP="007724BE">
      <w:pPr>
        <w:spacing w:after="0"/>
        <w:jc w:val="both"/>
        <w:rPr>
          <w:rFonts w:ascii="Times New Roman" w:hAnsi="Times New Roman" w:cs="Times New Roman"/>
          <w:sz w:val="28"/>
          <w:szCs w:val="28"/>
        </w:rPr>
      </w:pPr>
      <w:r w:rsidRPr="00396737">
        <w:rPr>
          <w:rFonts w:ascii="Times New Roman" w:hAnsi="Times New Roman" w:cs="Times New Roman"/>
          <w:sz w:val="28"/>
          <w:szCs w:val="28"/>
        </w:rPr>
        <w:t>Таблица 3. Качество прогнозов моделе</w:t>
      </w:r>
      <w:r w:rsidR="007724BE">
        <w:rPr>
          <w:rFonts w:ascii="Times New Roman" w:hAnsi="Times New Roman" w:cs="Times New Roman"/>
          <w:sz w:val="28"/>
          <w:szCs w:val="28"/>
        </w:rPr>
        <w:t xml:space="preserve">й ARIMAX для макроэкономических </w:t>
      </w:r>
      <w:r w:rsidRPr="00396737">
        <w:rPr>
          <w:rFonts w:ascii="Times New Roman" w:hAnsi="Times New Roman" w:cs="Times New Roman"/>
          <w:sz w:val="28"/>
          <w:szCs w:val="28"/>
        </w:rPr>
        <w:t>показателей.</w:t>
      </w:r>
    </w:p>
    <w:tbl>
      <w:tblPr>
        <w:tblpPr w:leftFromText="180" w:rightFromText="180" w:topFromText="180" w:bottomFromText="180" w:vertAnchor="text" w:horzAnchor="page" w:tblpX="3641" w:tblpY="53"/>
        <w:tblW w:w="5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48"/>
        <w:gridCol w:w="1250"/>
        <w:gridCol w:w="1250"/>
      </w:tblGrid>
      <w:tr w:rsidR="00E609D1" w:rsidRPr="00396737" w14:paraId="64B58107" w14:textId="77777777" w:rsidTr="00BF3390">
        <w:trPr>
          <w:trHeight w:val="63"/>
        </w:trPr>
        <w:tc>
          <w:tcPr>
            <w:tcW w:w="1260" w:type="dxa"/>
            <w:tcBorders>
              <w:top w:val="single" w:sz="8" w:space="0" w:color="000000"/>
              <w:left w:val="single" w:sz="8" w:space="0" w:color="000000"/>
              <w:bottom w:val="single" w:sz="8" w:space="0" w:color="000000"/>
              <w:right w:val="single" w:sz="8" w:space="0" w:color="000000"/>
            </w:tcBorders>
            <w:vAlign w:val="center"/>
            <w:hideMark/>
          </w:tcPr>
          <w:p w14:paraId="12A0B9E6" w14:textId="77777777" w:rsidR="00E609D1" w:rsidRPr="00396737" w:rsidRDefault="00E609D1" w:rsidP="00E609D1">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648" w:type="dxa"/>
            <w:tcBorders>
              <w:top w:val="single" w:sz="8" w:space="0" w:color="000000"/>
              <w:left w:val="single" w:sz="8" w:space="0" w:color="000000"/>
              <w:bottom w:val="single" w:sz="8" w:space="0" w:color="000000"/>
              <w:right w:val="single" w:sz="8" w:space="0" w:color="000000"/>
            </w:tcBorders>
            <w:vAlign w:val="center"/>
            <w:hideMark/>
          </w:tcPr>
          <w:p w14:paraId="3B0861FB" w14:textId="77777777" w:rsidR="00E609D1" w:rsidRPr="00396737" w:rsidRDefault="00E609D1" w:rsidP="00E609D1">
            <w:pPr>
              <w:spacing w:after="0"/>
              <w:jc w:val="both"/>
              <w:rPr>
                <w:rFonts w:ascii="Times New Roman" w:hAnsi="Times New Roman" w:cs="Times New Roman"/>
                <w:b/>
                <w:sz w:val="28"/>
                <w:szCs w:val="28"/>
              </w:rPr>
            </w:pPr>
            <w:r w:rsidRPr="00396737">
              <w:rPr>
                <w:rFonts w:ascii="Times New Roman" w:hAnsi="Times New Roman" w:cs="Times New Roman"/>
                <w:b/>
                <w:sz w:val="28"/>
                <w:szCs w:val="28"/>
              </w:rPr>
              <w:t>Основа прогнозов</w:t>
            </w:r>
          </w:p>
        </w:tc>
        <w:tc>
          <w:tcPr>
            <w:tcW w:w="1250" w:type="dxa"/>
            <w:tcBorders>
              <w:top w:val="single" w:sz="8" w:space="0" w:color="000000"/>
              <w:left w:val="single" w:sz="8" w:space="0" w:color="000000"/>
              <w:bottom w:val="single" w:sz="8" w:space="0" w:color="000000"/>
              <w:right w:val="single" w:sz="8" w:space="0" w:color="000000"/>
            </w:tcBorders>
            <w:vAlign w:val="center"/>
            <w:hideMark/>
          </w:tcPr>
          <w:p w14:paraId="4BA3A137" w14:textId="77777777" w:rsidR="00E609D1" w:rsidRPr="00396737" w:rsidRDefault="00E609D1" w:rsidP="00E609D1">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50" w:type="dxa"/>
            <w:tcBorders>
              <w:top w:val="single" w:sz="8" w:space="0" w:color="000000"/>
              <w:left w:val="single" w:sz="8" w:space="0" w:color="000000"/>
              <w:bottom w:val="single" w:sz="8" w:space="0" w:color="000000"/>
              <w:right w:val="single" w:sz="8" w:space="0" w:color="000000"/>
            </w:tcBorders>
            <w:vAlign w:val="center"/>
            <w:hideMark/>
          </w:tcPr>
          <w:p w14:paraId="5F6C9C50" w14:textId="77777777" w:rsidR="00E609D1" w:rsidRPr="00396737" w:rsidRDefault="00E609D1" w:rsidP="00E609D1">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E609D1" w:rsidRPr="00396737" w14:paraId="738D4033" w14:textId="77777777" w:rsidTr="00BF3390">
        <w:trPr>
          <w:trHeight w:val="3"/>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223CCD3"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527587FA"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01EE6D0C"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14.463</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32DA1610"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30.082</w:t>
            </w:r>
          </w:p>
        </w:tc>
      </w:tr>
      <w:tr w:rsidR="00E609D1" w:rsidRPr="00396737" w14:paraId="72AA25E9"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0CE4D3F3"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1A3C8A6"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3556B0F"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7.247</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3EF907B9"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10.727</w:t>
            </w:r>
          </w:p>
        </w:tc>
      </w:tr>
      <w:tr w:rsidR="00E609D1" w:rsidRPr="00396737" w14:paraId="2050577F"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047D5675"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576A6EE4"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92CF6FF"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4.474</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3D0C6A21"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7.128</w:t>
            </w:r>
          </w:p>
        </w:tc>
      </w:tr>
      <w:tr w:rsidR="00E609D1" w:rsidRPr="00396737" w14:paraId="767B6933"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5395F01"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4FE8839"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3BCCAE5"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15.733</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CC0AB61"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33.813</w:t>
            </w:r>
          </w:p>
        </w:tc>
      </w:tr>
      <w:tr w:rsidR="00E609D1" w:rsidRPr="00396737" w14:paraId="4F1536C0"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77FB5DF"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9711F06"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03C0227E"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5.632</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CF7F23E"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9.794</w:t>
            </w:r>
          </w:p>
        </w:tc>
      </w:tr>
      <w:tr w:rsidR="00E609D1" w:rsidRPr="00396737" w14:paraId="43B9EE31"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BE231E6"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FA12FB4"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55AFDCA3"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13.337</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56B047A8"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30.622</w:t>
            </w:r>
          </w:p>
        </w:tc>
      </w:tr>
      <w:tr w:rsidR="00E609D1" w:rsidRPr="00396737" w14:paraId="32198ED5"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EF3B8CC"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70552A2"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23FF99A"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19.936</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0B576064"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55.909</w:t>
            </w:r>
          </w:p>
        </w:tc>
      </w:tr>
      <w:tr w:rsidR="00E609D1" w:rsidRPr="00396737" w14:paraId="6373F8EE"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19894531"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2302B0A"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4CEFE7FD"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51.815</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2AA3A815"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156.116</w:t>
            </w:r>
          </w:p>
        </w:tc>
      </w:tr>
      <w:tr w:rsidR="00E609D1" w:rsidRPr="00396737" w14:paraId="419D9503" w14:textId="77777777" w:rsidTr="00BF3390">
        <w:trPr>
          <w:trHeight w:val="144"/>
        </w:trPr>
        <w:tc>
          <w:tcPr>
            <w:tcW w:w="126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7321B15A"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48"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6E9DC34D"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355A59AF"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5.003</w:t>
            </w:r>
          </w:p>
        </w:tc>
        <w:tc>
          <w:tcPr>
            <w:tcW w:w="1250" w:type="dxa"/>
            <w:tcBorders>
              <w:top w:val="single" w:sz="8" w:space="0" w:color="000000"/>
              <w:left w:val="single" w:sz="8" w:space="0" w:color="000000"/>
              <w:bottom w:val="single" w:sz="8" w:space="0" w:color="000000"/>
              <w:right w:val="single" w:sz="8" w:space="0" w:color="000000"/>
            </w:tcBorders>
            <w:tcMar>
              <w:top w:w="120" w:type="dxa"/>
              <w:left w:w="108" w:type="dxa"/>
              <w:bottom w:w="120" w:type="dxa"/>
              <w:right w:w="108" w:type="dxa"/>
            </w:tcMar>
            <w:vAlign w:val="center"/>
            <w:hideMark/>
          </w:tcPr>
          <w:p w14:paraId="662F5A06" w14:textId="77777777" w:rsidR="00E609D1" w:rsidRPr="00396737" w:rsidRDefault="00E609D1" w:rsidP="00E609D1">
            <w:pPr>
              <w:spacing w:after="0"/>
              <w:jc w:val="both"/>
              <w:rPr>
                <w:rFonts w:ascii="Times New Roman" w:hAnsi="Times New Roman" w:cs="Times New Roman"/>
                <w:sz w:val="28"/>
                <w:szCs w:val="28"/>
              </w:rPr>
            </w:pPr>
            <w:r w:rsidRPr="00396737">
              <w:rPr>
                <w:rFonts w:ascii="Times New Roman" w:hAnsi="Times New Roman" w:cs="Times New Roman"/>
                <w:sz w:val="28"/>
                <w:szCs w:val="28"/>
              </w:rPr>
              <w:t>11.193</w:t>
            </w:r>
          </w:p>
        </w:tc>
      </w:tr>
    </w:tbl>
    <w:p w14:paraId="1CB3B698" w14:textId="77777777" w:rsidR="00396737" w:rsidRDefault="00396737" w:rsidP="0063129D">
      <w:pPr>
        <w:spacing w:after="0"/>
        <w:jc w:val="both"/>
        <w:rPr>
          <w:rFonts w:ascii="Times New Roman" w:hAnsi="Times New Roman" w:cs="Times New Roman"/>
          <w:b/>
          <w:sz w:val="28"/>
          <w:szCs w:val="28"/>
        </w:rPr>
      </w:pPr>
    </w:p>
    <w:p w14:paraId="11E305CB" w14:textId="77777777" w:rsidR="00E609D1" w:rsidRPr="00396737" w:rsidRDefault="00E609D1" w:rsidP="0063129D">
      <w:pPr>
        <w:spacing w:after="0"/>
        <w:jc w:val="both"/>
        <w:rPr>
          <w:rFonts w:ascii="Times New Roman" w:hAnsi="Times New Roman" w:cs="Times New Roman"/>
          <w:b/>
          <w:sz w:val="28"/>
          <w:szCs w:val="28"/>
        </w:rPr>
      </w:pPr>
    </w:p>
    <w:p w14:paraId="3570940D" w14:textId="77777777" w:rsidR="00396737" w:rsidRPr="00396737" w:rsidRDefault="00396737" w:rsidP="0063129D">
      <w:pPr>
        <w:spacing w:after="0"/>
        <w:jc w:val="both"/>
        <w:rPr>
          <w:rFonts w:ascii="Times New Roman" w:hAnsi="Times New Roman" w:cs="Times New Roman"/>
          <w:b/>
          <w:sz w:val="28"/>
          <w:szCs w:val="28"/>
        </w:rPr>
      </w:pPr>
    </w:p>
    <w:p w14:paraId="3AEC7E5B" w14:textId="77777777" w:rsidR="00396737" w:rsidRPr="00396737" w:rsidRDefault="00396737" w:rsidP="0063129D">
      <w:pPr>
        <w:spacing w:after="0"/>
        <w:jc w:val="both"/>
        <w:rPr>
          <w:rFonts w:ascii="Times New Roman" w:hAnsi="Times New Roman" w:cs="Times New Roman"/>
          <w:b/>
          <w:sz w:val="28"/>
          <w:szCs w:val="28"/>
        </w:rPr>
      </w:pPr>
    </w:p>
    <w:p w14:paraId="1DB8356A" w14:textId="77777777" w:rsidR="00396737" w:rsidRPr="00396737" w:rsidRDefault="00396737" w:rsidP="0063129D">
      <w:pPr>
        <w:spacing w:after="0"/>
        <w:jc w:val="both"/>
        <w:rPr>
          <w:rFonts w:ascii="Times New Roman" w:hAnsi="Times New Roman" w:cs="Times New Roman"/>
          <w:b/>
          <w:sz w:val="28"/>
          <w:szCs w:val="28"/>
        </w:rPr>
      </w:pPr>
    </w:p>
    <w:p w14:paraId="3EE5DA81" w14:textId="77777777" w:rsidR="00396737" w:rsidRPr="00396737" w:rsidRDefault="00396737" w:rsidP="0063129D">
      <w:pPr>
        <w:spacing w:after="0"/>
        <w:jc w:val="both"/>
        <w:rPr>
          <w:rFonts w:ascii="Times New Roman" w:hAnsi="Times New Roman" w:cs="Times New Roman"/>
          <w:b/>
          <w:sz w:val="28"/>
          <w:szCs w:val="28"/>
        </w:rPr>
      </w:pPr>
    </w:p>
    <w:p w14:paraId="12FC6D25" w14:textId="77777777" w:rsidR="00396737" w:rsidRDefault="00396737" w:rsidP="0063129D">
      <w:pPr>
        <w:spacing w:after="0"/>
        <w:jc w:val="both"/>
        <w:rPr>
          <w:rFonts w:ascii="Times New Roman" w:hAnsi="Times New Roman" w:cs="Times New Roman"/>
          <w:b/>
          <w:sz w:val="28"/>
          <w:szCs w:val="28"/>
        </w:rPr>
      </w:pPr>
    </w:p>
    <w:p w14:paraId="795C90F2" w14:textId="77777777" w:rsidR="00E867E0" w:rsidRDefault="00E867E0" w:rsidP="0063129D">
      <w:pPr>
        <w:spacing w:after="0"/>
        <w:jc w:val="both"/>
        <w:rPr>
          <w:rFonts w:ascii="Times New Roman" w:hAnsi="Times New Roman" w:cs="Times New Roman"/>
          <w:b/>
          <w:sz w:val="28"/>
          <w:szCs w:val="28"/>
        </w:rPr>
      </w:pPr>
    </w:p>
    <w:p w14:paraId="5DA44248" w14:textId="77777777" w:rsidR="00E867E0" w:rsidRDefault="00E867E0" w:rsidP="0063129D">
      <w:pPr>
        <w:spacing w:after="0"/>
        <w:jc w:val="both"/>
        <w:rPr>
          <w:rFonts w:ascii="Times New Roman" w:hAnsi="Times New Roman" w:cs="Times New Roman"/>
          <w:b/>
          <w:sz w:val="28"/>
          <w:szCs w:val="28"/>
        </w:rPr>
      </w:pPr>
    </w:p>
    <w:p w14:paraId="7D3456BD" w14:textId="77777777" w:rsidR="00E867E0" w:rsidRDefault="00E867E0" w:rsidP="0063129D">
      <w:pPr>
        <w:spacing w:after="0"/>
        <w:jc w:val="both"/>
        <w:rPr>
          <w:rFonts w:ascii="Times New Roman" w:hAnsi="Times New Roman" w:cs="Times New Roman"/>
          <w:b/>
          <w:sz w:val="28"/>
          <w:szCs w:val="28"/>
        </w:rPr>
      </w:pPr>
    </w:p>
    <w:p w14:paraId="34126CAE" w14:textId="77777777" w:rsidR="00E867E0" w:rsidRDefault="00E867E0" w:rsidP="0063129D">
      <w:pPr>
        <w:spacing w:after="0"/>
        <w:jc w:val="both"/>
        <w:rPr>
          <w:rFonts w:ascii="Times New Roman" w:hAnsi="Times New Roman" w:cs="Times New Roman"/>
          <w:b/>
          <w:sz w:val="28"/>
          <w:szCs w:val="28"/>
        </w:rPr>
      </w:pPr>
    </w:p>
    <w:p w14:paraId="4D85A110" w14:textId="77777777" w:rsidR="00E867E0" w:rsidRDefault="00E867E0" w:rsidP="0063129D">
      <w:pPr>
        <w:spacing w:after="0"/>
        <w:jc w:val="both"/>
        <w:rPr>
          <w:rFonts w:ascii="Times New Roman" w:hAnsi="Times New Roman" w:cs="Times New Roman"/>
          <w:b/>
          <w:sz w:val="28"/>
          <w:szCs w:val="28"/>
        </w:rPr>
      </w:pPr>
    </w:p>
    <w:p w14:paraId="55C9DBBF" w14:textId="77777777" w:rsidR="00E867E0" w:rsidRDefault="00E867E0" w:rsidP="0063129D">
      <w:pPr>
        <w:spacing w:after="0"/>
        <w:jc w:val="both"/>
        <w:rPr>
          <w:rFonts w:ascii="Times New Roman" w:hAnsi="Times New Roman" w:cs="Times New Roman"/>
          <w:b/>
          <w:sz w:val="28"/>
          <w:szCs w:val="28"/>
        </w:rPr>
      </w:pPr>
    </w:p>
    <w:p w14:paraId="6AC3AE29" w14:textId="77777777" w:rsidR="00E867E0" w:rsidRDefault="00E867E0" w:rsidP="0063129D">
      <w:pPr>
        <w:spacing w:after="0"/>
        <w:jc w:val="both"/>
        <w:rPr>
          <w:rFonts w:ascii="Times New Roman" w:hAnsi="Times New Roman" w:cs="Times New Roman"/>
          <w:b/>
          <w:sz w:val="28"/>
          <w:szCs w:val="28"/>
        </w:rPr>
      </w:pPr>
    </w:p>
    <w:p w14:paraId="6149F18B" w14:textId="77777777" w:rsidR="00E867E0" w:rsidRDefault="00E867E0" w:rsidP="0063129D">
      <w:pPr>
        <w:spacing w:after="0"/>
        <w:jc w:val="both"/>
        <w:rPr>
          <w:rFonts w:ascii="Times New Roman" w:hAnsi="Times New Roman" w:cs="Times New Roman"/>
          <w:b/>
          <w:sz w:val="28"/>
          <w:szCs w:val="28"/>
        </w:rPr>
      </w:pPr>
    </w:p>
    <w:p w14:paraId="4124CCE5" w14:textId="77777777" w:rsidR="00E867E0" w:rsidRDefault="00E867E0" w:rsidP="0063129D">
      <w:pPr>
        <w:spacing w:after="0"/>
        <w:jc w:val="both"/>
        <w:rPr>
          <w:rFonts w:ascii="Times New Roman" w:hAnsi="Times New Roman" w:cs="Times New Roman"/>
          <w:b/>
          <w:sz w:val="28"/>
          <w:szCs w:val="28"/>
        </w:rPr>
      </w:pPr>
    </w:p>
    <w:p w14:paraId="7F4F585E" w14:textId="77777777" w:rsidR="00E867E0" w:rsidRPr="00396737" w:rsidRDefault="00E867E0" w:rsidP="0063129D">
      <w:pPr>
        <w:spacing w:after="0"/>
        <w:jc w:val="both"/>
        <w:rPr>
          <w:rFonts w:ascii="Times New Roman" w:hAnsi="Times New Roman" w:cs="Times New Roman"/>
          <w:b/>
          <w:sz w:val="28"/>
          <w:szCs w:val="28"/>
        </w:rPr>
      </w:pPr>
    </w:p>
    <w:p w14:paraId="78F3D597" w14:textId="77777777" w:rsidR="00396737" w:rsidRPr="00396737" w:rsidRDefault="00396737" w:rsidP="0063129D">
      <w:pPr>
        <w:spacing w:after="0"/>
        <w:jc w:val="both"/>
        <w:rPr>
          <w:rFonts w:ascii="Times New Roman" w:hAnsi="Times New Roman" w:cs="Times New Roman"/>
          <w:b/>
          <w:sz w:val="28"/>
          <w:szCs w:val="28"/>
        </w:rPr>
      </w:pPr>
    </w:p>
    <w:p w14:paraId="24812E0A" w14:textId="77777777" w:rsidR="00BF3390" w:rsidRDefault="00BF3390" w:rsidP="0063129D">
      <w:pPr>
        <w:spacing w:after="0"/>
        <w:jc w:val="both"/>
        <w:rPr>
          <w:rFonts w:ascii="Times New Roman" w:hAnsi="Times New Roman" w:cs="Times New Roman"/>
          <w:sz w:val="28"/>
          <w:szCs w:val="28"/>
        </w:rPr>
      </w:pPr>
    </w:p>
    <w:p w14:paraId="7FC8ADA7" w14:textId="734B22C1" w:rsidR="00E609D1" w:rsidRPr="00D705C1" w:rsidRDefault="00E867E0" w:rsidP="007724BE">
      <w:pPr>
        <w:spacing w:after="0"/>
        <w:jc w:val="center"/>
        <w:rPr>
          <w:rFonts w:ascii="Times New Roman" w:hAnsi="Times New Roman" w:cs="Times New Roman"/>
          <w:sz w:val="28"/>
          <w:szCs w:val="28"/>
        </w:rPr>
      </w:pPr>
      <w:r>
        <w:rPr>
          <w:rFonts w:ascii="Times New Roman" w:hAnsi="Times New Roman" w:cs="Times New Roman"/>
          <w:sz w:val="28"/>
          <w:szCs w:val="28"/>
        </w:rPr>
        <w:t>Рисунок 1.</w:t>
      </w:r>
      <w:r w:rsidR="00E609D1">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трех стран с использованием модели </w:t>
      </w:r>
      <w:r w:rsidR="00E609D1">
        <w:rPr>
          <w:rFonts w:ascii="Times New Roman" w:hAnsi="Times New Roman" w:cs="Times New Roman"/>
          <w:sz w:val="28"/>
          <w:szCs w:val="28"/>
          <w:lang w:val="en-US"/>
        </w:rPr>
        <w:t>ARIMAX</w:t>
      </w:r>
      <w:r w:rsidR="00D705C1">
        <w:rPr>
          <w:rFonts w:ascii="Times New Roman" w:hAnsi="Times New Roman" w:cs="Times New Roman"/>
          <w:sz w:val="28"/>
          <w:szCs w:val="28"/>
        </w:rPr>
        <w:t xml:space="preserve"> по макроэкономическим показателям</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8"/>
        <w:gridCol w:w="3118"/>
      </w:tblGrid>
      <w:tr w:rsidR="00D705C1" w14:paraId="5D6258F3" w14:textId="77777777" w:rsidTr="00D705C1">
        <w:tc>
          <w:tcPr>
            <w:tcW w:w="3114" w:type="dxa"/>
          </w:tcPr>
          <w:p w14:paraId="04DEB0CE" w14:textId="38BF05DF" w:rsidR="00E609D1" w:rsidRDefault="00D705C1" w:rsidP="0063129D">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543C788" wp14:editId="14D9EF01">
                  <wp:extent cx="1902686" cy="1032510"/>
                  <wp:effectExtent l="0" t="0" r="2540" b="0"/>
                  <wp:docPr id="1876939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2686" cy="1032510"/>
                          </a:xfrm>
                          <a:prstGeom prst="rect">
                            <a:avLst/>
                          </a:prstGeom>
                          <a:noFill/>
                        </pic:spPr>
                      </pic:pic>
                    </a:graphicData>
                  </a:graphic>
                </wp:inline>
              </w:drawing>
            </w:r>
          </w:p>
        </w:tc>
        <w:tc>
          <w:tcPr>
            <w:tcW w:w="3115" w:type="dxa"/>
          </w:tcPr>
          <w:p w14:paraId="6E316FBA" w14:textId="114CA582" w:rsidR="00E609D1" w:rsidRDefault="00D705C1" w:rsidP="0063129D">
            <w:pPr>
              <w:jc w:val="both"/>
              <w:rPr>
                <w:rFonts w:ascii="Times New Roman" w:hAnsi="Times New Roman" w:cs="Times New Roman"/>
                <w:sz w:val="28"/>
                <w:szCs w:val="28"/>
              </w:rPr>
            </w:pPr>
            <w:r>
              <w:rPr>
                <w:noProof/>
                <w:lang w:eastAsia="ru-RU"/>
              </w:rPr>
              <w:drawing>
                <wp:inline distT="0" distB="0" distL="0" distR="0" wp14:anchorId="6A9A6950" wp14:editId="3AC33C26">
                  <wp:extent cx="1902696" cy="1032510"/>
                  <wp:effectExtent l="0" t="0" r="2540" b="0"/>
                  <wp:docPr id="17741928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6669" cy="1056372"/>
                          </a:xfrm>
                          <a:prstGeom prst="rect">
                            <a:avLst/>
                          </a:prstGeom>
                          <a:noFill/>
                          <a:ln>
                            <a:noFill/>
                          </a:ln>
                        </pic:spPr>
                      </pic:pic>
                    </a:graphicData>
                  </a:graphic>
                </wp:inline>
              </w:drawing>
            </w:r>
          </w:p>
        </w:tc>
        <w:tc>
          <w:tcPr>
            <w:tcW w:w="3115" w:type="dxa"/>
          </w:tcPr>
          <w:p w14:paraId="799828CE" w14:textId="36E6146B" w:rsidR="00E609D1" w:rsidRDefault="00D705C1" w:rsidP="0063129D">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122B12F" wp14:editId="2DC6B2B9">
                  <wp:extent cx="1903468" cy="1032933"/>
                  <wp:effectExtent l="0" t="0" r="1905" b="0"/>
                  <wp:docPr id="695759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3468" cy="1032933"/>
                          </a:xfrm>
                          <a:prstGeom prst="rect">
                            <a:avLst/>
                          </a:prstGeom>
                          <a:noFill/>
                        </pic:spPr>
                      </pic:pic>
                    </a:graphicData>
                  </a:graphic>
                </wp:inline>
              </w:drawing>
            </w:r>
          </w:p>
        </w:tc>
      </w:tr>
      <w:tr w:rsidR="00D705C1" w14:paraId="708D9AB1" w14:textId="77777777" w:rsidTr="00D705C1">
        <w:tc>
          <w:tcPr>
            <w:tcW w:w="3114" w:type="dxa"/>
          </w:tcPr>
          <w:p w14:paraId="20FB54B2" w14:textId="7A388950" w:rsidR="00E609D1" w:rsidRPr="00E609D1" w:rsidRDefault="00E609D1" w:rsidP="00D705C1">
            <w:pPr>
              <w:jc w:val="center"/>
              <w:rPr>
                <w:rFonts w:ascii="Times New Roman" w:hAnsi="Times New Roman" w:cs="Times New Roman"/>
                <w:sz w:val="28"/>
                <w:szCs w:val="28"/>
              </w:rPr>
            </w:pPr>
            <w:r>
              <w:rPr>
                <w:rFonts w:ascii="Times New Roman" w:hAnsi="Times New Roman" w:cs="Times New Roman"/>
                <w:sz w:val="28"/>
                <w:szCs w:val="28"/>
              </w:rPr>
              <w:t>Россия</w:t>
            </w:r>
          </w:p>
        </w:tc>
        <w:tc>
          <w:tcPr>
            <w:tcW w:w="3115" w:type="dxa"/>
          </w:tcPr>
          <w:p w14:paraId="64ECF226" w14:textId="29B051DB" w:rsidR="00E609D1" w:rsidRDefault="00E609D1" w:rsidP="00D705C1">
            <w:pPr>
              <w:jc w:val="center"/>
              <w:rPr>
                <w:rFonts w:ascii="Times New Roman" w:hAnsi="Times New Roman" w:cs="Times New Roman"/>
                <w:sz w:val="28"/>
                <w:szCs w:val="28"/>
              </w:rPr>
            </w:pPr>
            <w:r>
              <w:rPr>
                <w:rFonts w:ascii="Times New Roman" w:hAnsi="Times New Roman" w:cs="Times New Roman"/>
                <w:sz w:val="28"/>
                <w:szCs w:val="28"/>
              </w:rPr>
              <w:t>Турция</w:t>
            </w:r>
          </w:p>
        </w:tc>
        <w:tc>
          <w:tcPr>
            <w:tcW w:w="3115" w:type="dxa"/>
          </w:tcPr>
          <w:p w14:paraId="71129290" w14:textId="5CD3EA25" w:rsidR="00E609D1" w:rsidRDefault="00E609D1" w:rsidP="00D705C1">
            <w:pPr>
              <w:jc w:val="center"/>
              <w:rPr>
                <w:rFonts w:ascii="Times New Roman" w:hAnsi="Times New Roman" w:cs="Times New Roman"/>
                <w:sz w:val="28"/>
                <w:szCs w:val="28"/>
              </w:rPr>
            </w:pPr>
            <w:r>
              <w:rPr>
                <w:rFonts w:ascii="Times New Roman" w:hAnsi="Times New Roman" w:cs="Times New Roman"/>
                <w:sz w:val="28"/>
                <w:szCs w:val="28"/>
              </w:rPr>
              <w:t>Китай</w:t>
            </w:r>
          </w:p>
        </w:tc>
      </w:tr>
    </w:tbl>
    <w:p w14:paraId="6A926AC4" w14:textId="77777777" w:rsidR="00BF3390" w:rsidRDefault="00BF3390" w:rsidP="00D705C1">
      <w:pPr>
        <w:spacing w:after="0"/>
        <w:ind w:firstLine="708"/>
        <w:jc w:val="both"/>
        <w:rPr>
          <w:rFonts w:ascii="Times New Roman" w:hAnsi="Times New Roman" w:cs="Times New Roman"/>
          <w:sz w:val="28"/>
          <w:szCs w:val="28"/>
        </w:rPr>
      </w:pPr>
    </w:p>
    <w:p w14:paraId="154FA3AB" w14:textId="0AD00D14" w:rsidR="00396737" w:rsidRDefault="00396737" w:rsidP="00D705C1">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Далее рассмотрим результаты оценки качества моделей для поисковых запросов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xml:space="preserve"> (см. Таблицу 4). Здесь мы снова видим, что предсказания по фактическим значениям плохие для всех стран. В целом, можно сделать вывод, что лучшие модели  для всех стран аналогичны тем, что были и для макроэкономических показателей. Прогнозы лучших моделей с поисковыми запросами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xml:space="preserve"> для каждой страны можно увидеть </w:t>
      </w:r>
      <w:r w:rsidR="00D705C1">
        <w:rPr>
          <w:rFonts w:ascii="Times New Roman" w:hAnsi="Times New Roman" w:cs="Times New Roman"/>
          <w:sz w:val="28"/>
          <w:szCs w:val="28"/>
        </w:rPr>
        <w:t>на Рисунке</w:t>
      </w:r>
      <w:r w:rsidRPr="00396737">
        <w:rPr>
          <w:rFonts w:ascii="Times New Roman" w:hAnsi="Times New Roman" w:cs="Times New Roman"/>
          <w:sz w:val="28"/>
          <w:szCs w:val="28"/>
        </w:rPr>
        <w:t xml:space="preserve"> 2. </w:t>
      </w:r>
    </w:p>
    <w:p w14:paraId="4EB718BA" w14:textId="77777777" w:rsidR="00BF3390" w:rsidRDefault="00BF3390" w:rsidP="00D705C1">
      <w:pPr>
        <w:spacing w:after="0"/>
        <w:ind w:firstLine="708"/>
        <w:jc w:val="both"/>
        <w:rPr>
          <w:rFonts w:ascii="Times New Roman" w:hAnsi="Times New Roman" w:cs="Times New Roman"/>
          <w:sz w:val="28"/>
          <w:szCs w:val="28"/>
        </w:rPr>
      </w:pPr>
    </w:p>
    <w:p w14:paraId="6A0DB5D4" w14:textId="77777777" w:rsidR="00BF3390" w:rsidRDefault="00BF3390" w:rsidP="00D705C1">
      <w:pPr>
        <w:spacing w:after="0"/>
        <w:ind w:firstLine="708"/>
        <w:jc w:val="both"/>
        <w:rPr>
          <w:rFonts w:ascii="Times New Roman" w:hAnsi="Times New Roman" w:cs="Times New Roman"/>
          <w:sz w:val="28"/>
          <w:szCs w:val="28"/>
        </w:rPr>
      </w:pPr>
    </w:p>
    <w:p w14:paraId="1B850A7A" w14:textId="77777777" w:rsidR="00BF3390" w:rsidRPr="00396737" w:rsidRDefault="00BF3390" w:rsidP="00D705C1">
      <w:pPr>
        <w:spacing w:after="0"/>
        <w:ind w:firstLine="708"/>
        <w:jc w:val="both"/>
        <w:rPr>
          <w:rFonts w:ascii="Times New Roman" w:hAnsi="Times New Roman" w:cs="Times New Roman"/>
          <w:sz w:val="28"/>
          <w:szCs w:val="28"/>
        </w:rPr>
      </w:pPr>
    </w:p>
    <w:p w14:paraId="2B46A0C7" w14:textId="77777777" w:rsidR="00396737" w:rsidRPr="00396737" w:rsidRDefault="00396737" w:rsidP="007724BE">
      <w:pPr>
        <w:spacing w:after="0"/>
        <w:jc w:val="center"/>
        <w:rPr>
          <w:rFonts w:ascii="Times New Roman" w:hAnsi="Times New Roman" w:cs="Times New Roman"/>
          <w:sz w:val="28"/>
          <w:szCs w:val="28"/>
        </w:rPr>
      </w:pPr>
      <w:r w:rsidRPr="00396737">
        <w:rPr>
          <w:rFonts w:ascii="Times New Roman" w:hAnsi="Times New Roman" w:cs="Times New Roman"/>
          <w:sz w:val="28"/>
          <w:szCs w:val="28"/>
        </w:rPr>
        <w:t xml:space="preserve">Таблица 4.  Качество прогнозов моделей ARIMAX для поисковых запросов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w:t>
      </w:r>
    </w:p>
    <w:tbl>
      <w:tblPr>
        <w:tblW w:w="59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2"/>
        <w:gridCol w:w="1799"/>
        <w:gridCol w:w="1174"/>
        <w:gridCol w:w="1283"/>
      </w:tblGrid>
      <w:tr w:rsidR="00D705C1" w:rsidRPr="00396737" w14:paraId="7EADFCF4" w14:textId="77777777" w:rsidTr="00BF3390">
        <w:trPr>
          <w:trHeight w:val="61"/>
          <w:jc w:val="center"/>
        </w:trPr>
        <w:tc>
          <w:tcPr>
            <w:tcW w:w="1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2BAF9"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1BC3A4"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Основа прогнозов</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D349C"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4809D4" w14:textId="77777777" w:rsidR="00396737" w:rsidRPr="00396737" w:rsidRDefault="00396737" w:rsidP="0063129D">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D705C1" w:rsidRPr="00396737" w14:paraId="7A6E2026"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3CE25FB"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6940C70"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8AE0113"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16.511</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66C0E52"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29.103</w:t>
            </w:r>
          </w:p>
        </w:tc>
      </w:tr>
      <w:tr w:rsidR="00D705C1" w:rsidRPr="00396737" w14:paraId="0135B92B"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DD45321"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586069D"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1B85EA0"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6.674</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912CC56"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9.649</w:t>
            </w:r>
          </w:p>
        </w:tc>
      </w:tr>
      <w:tr w:rsidR="00D705C1" w:rsidRPr="00396737" w14:paraId="79F62702"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50D5A67"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C51C23C"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7957291"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3.782</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5B58D527" w14:textId="77777777" w:rsidR="00396737" w:rsidRPr="00396737" w:rsidRDefault="00396737" w:rsidP="0063129D">
            <w:pPr>
              <w:spacing w:after="0"/>
              <w:jc w:val="both"/>
              <w:rPr>
                <w:rFonts w:ascii="Times New Roman" w:hAnsi="Times New Roman" w:cs="Times New Roman"/>
                <w:sz w:val="28"/>
                <w:szCs w:val="28"/>
              </w:rPr>
            </w:pPr>
            <w:r w:rsidRPr="00396737">
              <w:rPr>
                <w:rFonts w:ascii="Times New Roman" w:hAnsi="Times New Roman" w:cs="Times New Roman"/>
                <w:sz w:val="28"/>
                <w:szCs w:val="28"/>
              </w:rPr>
              <w:t>5.518</w:t>
            </w:r>
          </w:p>
        </w:tc>
      </w:tr>
      <w:tr w:rsidR="00D705C1" w:rsidRPr="00396737" w14:paraId="5DB795C1"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34382DE"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0006455"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A15B0BA"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10.988</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D298A9E"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21.66</w:t>
            </w:r>
          </w:p>
        </w:tc>
      </w:tr>
      <w:tr w:rsidR="00D705C1" w:rsidRPr="00396737" w14:paraId="7D467ACD"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6F8FC74"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8F9EB31"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6C0BD1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4.343</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B22488F"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6.068</w:t>
            </w:r>
          </w:p>
        </w:tc>
      </w:tr>
      <w:tr w:rsidR="00D705C1" w:rsidRPr="00396737" w14:paraId="6CFA8676"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3E1F70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5ECF427A"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50362839"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5.919</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8B1EDBF"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9.973</w:t>
            </w:r>
          </w:p>
        </w:tc>
      </w:tr>
      <w:tr w:rsidR="00D705C1" w:rsidRPr="00396737" w14:paraId="7EB934AA"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205410B"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E9D3DA6"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15316C4"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7.025</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B9D5B0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16.508</w:t>
            </w:r>
          </w:p>
        </w:tc>
      </w:tr>
      <w:tr w:rsidR="00D705C1" w:rsidRPr="00396737" w14:paraId="0D8485C6" w14:textId="77777777" w:rsidTr="00BF3390">
        <w:trPr>
          <w:trHeight w:val="271"/>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2264EE7"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2ADB22F"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C998CB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31.493</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9B91C6E"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115.508</w:t>
            </w:r>
          </w:p>
        </w:tc>
      </w:tr>
      <w:tr w:rsidR="00D705C1" w:rsidRPr="00396737" w14:paraId="73DF65B3" w14:textId="77777777" w:rsidTr="00BF3390">
        <w:trPr>
          <w:trHeight w:val="17"/>
          <w:jc w:val="center"/>
        </w:trPr>
        <w:tc>
          <w:tcPr>
            <w:tcW w:w="17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00CC04B"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79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439BC08"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7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5EF8759"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2.98</w:t>
            </w:r>
          </w:p>
        </w:tc>
        <w:tc>
          <w:tcPr>
            <w:tcW w:w="128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12858B2"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5.359</w:t>
            </w:r>
          </w:p>
        </w:tc>
      </w:tr>
    </w:tbl>
    <w:p w14:paraId="52CCF04F" w14:textId="1012462F" w:rsidR="00E609D1" w:rsidRPr="00D705C1" w:rsidRDefault="00E609D1" w:rsidP="007724B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705C1">
        <w:rPr>
          <w:rFonts w:ascii="Times New Roman" w:hAnsi="Times New Roman" w:cs="Times New Roman"/>
          <w:sz w:val="28"/>
          <w:szCs w:val="28"/>
        </w:rPr>
        <w:t>2</w:t>
      </w:r>
      <w:r>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трех стран с использованием модели </w:t>
      </w:r>
      <w:r>
        <w:rPr>
          <w:rFonts w:ascii="Times New Roman" w:hAnsi="Times New Roman" w:cs="Times New Roman"/>
          <w:sz w:val="28"/>
          <w:szCs w:val="28"/>
          <w:lang w:val="en-US"/>
        </w:rPr>
        <w:t>ARIMAX</w:t>
      </w:r>
      <w:r w:rsidR="00D705C1">
        <w:rPr>
          <w:rFonts w:ascii="Times New Roman" w:hAnsi="Times New Roman" w:cs="Times New Roman"/>
          <w:sz w:val="28"/>
          <w:szCs w:val="28"/>
        </w:rPr>
        <w:t xml:space="preserve"> по данным </w:t>
      </w:r>
      <w:r w:rsidR="00D705C1">
        <w:rPr>
          <w:rFonts w:ascii="Times New Roman" w:hAnsi="Times New Roman" w:cs="Times New Roman"/>
          <w:sz w:val="28"/>
          <w:szCs w:val="28"/>
          <w:lang w:val="en-US"/>
        </w:rPr>
        <w:t>Google</w:t>
      </w:r>
      <w:r w:rsidR="00D705C1" w:rsidRPr="00D705C1">
        <w:rPr>
          <w:rFonts w:ascii="Times New Roman" w:hAnsi="Times New Roman" w:cs="Times New Roman"/>
          <w:sz w:val="28"/>
          <w:szCs w:val="28"/>
        </w:rPr>
        <w:t xml:space="preserve"> </w:t>
      </w:r>
      <w:r w:rsidR="00D705C1">
        <w:rPr>
          <w:rFonts w:ascii="Times New Roman" w:hAnsi="Times New Roman" w:cs="Times New Roman"/>
          <w:sz w:val="28"/>
          <w:szCs w:val="28"/>
          <w:lang w:val="en-US"/>
        </w:rPr>
        <w:t>Trends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48"/>
        <w:gridCol w:w="3088"/>
      </w:tblGrid>
      <w:tr w:rsidR="00BF3390" w14:paraId="0CF6DC88" w14:textId="77777777" w:rsidTr="00BF3390">
        <w:tc>
          <w:tcPr>
            <w:tcW w:w="3114" w:type="dxa"/>
          </w:tcPr>
          <w:p w14:paraId="1B2BD9F2" w14:textId="311647B6" w:rsidR="00E609D1" w:rsidRDefault="00BF3390" w:rsidP="005A2EE7">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0480A1" wp14:editId="3858129B">
                  <wp:extent cx="1861731" cy="1010285"/>
                  <wp:effectExtent l="0" t="0" r="5715" b="0"/>
                  <wp:docPr id="7451843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423" cy="1031282"/>
                          </a:xfrm>
                          <a:prstGeom prst="rect">
                            <a:avLst/>
                          </a:prstGeom>
                          <a:noFill/>
                        </pic:spPr>
                      </pic:pic>
                    </a:graphicData>
                  </a:graphic>
                </wp:inline>
              </w:drawing>
            </w:r>
          </w:p>
        </w:tc>
        <w:tc>
          <w:tcPr>
            <w:tcW w:w="3115" w:type="dxa"/>
          </w:tcPr>
          <w:p w14:paraId="7C54EB2F" w14:textId="59554278" w:rsidR="00E609D1" w:rsidRDefault="00D705C1" w:rsidP="005A2EE7">
            <w:pPr>
              <w:jc w:val="both"/>
              <w:rPr>
                <w:rFonts w:ascii="Times New Roman" w:hAnsi="Times New Roman" w:cs="Times New Roman"/>
                <w:sz w:val="28"/>
                <w:szCs w:val="28"/>
              </w:rPr>
            </w:pPr>
            <w:r>
              <w:rPr>
                <w:noProof/>
                <w:lang w:eastAsia="ru-RU"/>
              </w:rPr>
              <w:drawing>
                <wp:inline distT="0" distB="0" distL="0" distR="0" wp14:anchorId="38EFB37C" wp14:editId="06D1C3FA">
                  <wp:extent cx="1878840" cy="1019161"/>
                  <wp:effectExtent l="0" t="0" r="7620" b="0"/>
                  <wp:docPr id="18001932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989" cy="1053416"/>
                          </a:xfrm>
                          <a:prstGeom prst="rect">
                            <a:avLst/>
                          </a:prstGeom>
                          <a:noFill/>
                          <a:ln>
                            <a:noFill/>
                          </a:ln>
                        </pic:spPr>
                      </pic:pic>
                    </a:graphicData>
                  </a:graphic>
                </wp:inline>
              </w:drawing>
            </w:r>
          </w:p>
        </w:tc>
        <w:tc>
          <w:tcPr>
            <w:tcW w:w="3115" w:type="dxa"/>
          </w:tcPr>
          <w:p w14:paraId="60CF54D8" w14:textId="31BA91FF" w:rsidR="00E609D1" w:rsidRDefault="00BF3390" w:rsidP="005A2EE7">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0B973AE" wp14:editId="232969EF">
                  <wp:extent cx="1845210" cy="1010340"/>
                  <wp:effectExtent l="0" t="0" r="3175" b="0"/>
                  <wp:docPr id="8537070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8281" cy="1033924"/>
                          </a:xfrm>
                          <a:prstGeom prst="rect">
                            <a:avLst/>
                          </a:prstGeom>
                          <a:noFill/>
                        </pic:spPr>
                      </pic:pic>
                    </a:graphicData>
                  </a:graphic>
                </wp:inline>
              </w:drawing>
            </w:r>
          </w:p>
        </w:tc>
      </w:tr>
      <w:tr w:rsidR="00BF3390" w14:paraId="371474CF" w14:textId="77777777" w:rsidTr="00BF3390">
        <w:tc>
          <w:tcPr>
            <w:tcW w:w="3114" w:type="dxa"/>
          </w:tcPr>
          <w:p w14:paraId="7576FCC2" w14:textId="77777777" w:rsidR="00E609D1" w:rsidRPr="00E609D1" w:rsidRDefault="00E609D1" w:rsidP="00BF3390">
            <w:pPr>
              <w:jc w:val="center"/>
              <w:rPr>
                <w:rFonts w:ascii="Times New Roman" w:hAnsi="Times New Roman" w:cs="Times New Roman"/>
                <w:sz w:val="28"/>
                <w:szCs w:val="28"/>
              </w:rPr>
            </w:pPr>
            <w:r>
              <w:rPr>
                <w:rFonts w:ascii="Times New Roman" w:hAnsi="Times New Roman" w:cs="Times New Roman"/>
                <w:sz w:val="28"/>
                <w:szCs w:val="28"/>
              </w:rPr>
              <w:t>Россия</w:t>
            </w:r>
          </w:p>
        </w:tc>
        <w:tc>
          <w:tcPr>
            <w:tcW w:w="3115" w:type="dxa"/>
          </w:tcPr>
          <w:p w14:paraId="70CB96E2" w14:textId="77777777" w:rsidR="00E609D1" w:rsidRDefault="00E609D1" w:rsidP="00BF3390">
            <w:pPr>
              <w:jc w:val="center"/>
              <w:rPr>
                <w:rFonts w:ascii="Times New Roman" w:hAnsi="Times New Roman" w:cs="Times New Roman"/>
                <w:sz w:val="28"/>
                <w:szCs w:val="28"/>
              </w:rPr>
            </w:pPr>
            <w:r>
              <w:rPr>
                <w:rFonts w:ascii="Times New Roman" w:hAnsi="Times New Roman" w:cs="Times New Roman"/>
                <w:sz w:val="28"/>
                <w:szCs w:val="28"/>
              </w:rPr>
              <w:t>Турция</w:t>
            </w:r>
          </w:p>
        </w:tc>
        <w:tc>
          <w:tcPr>
            <w:tcW w:w="3115" w:type="dxa"/>
          </w:tcPr>
          <w:p w14:paraId="4D685868" w14:textId="77777777" w:rsidR="00E609D1" w:rsidRDefault="00E609D1" w:rsidP="00BF3390">
            <w:pPr>
              <w:jc w:val="center"/>
              <w:rPr>
                <w:rFonts w:ascii="Times New Roman" w:hAnsi="Times New Roman" w:cs="Times New Roman"/>
                <w:sz w:val="28"/>
                <w:szCs w:val="28"/>
              </w:rPr>
            </w:pPr>
            <w:r>
              <w:rPr>
                <w:rFonts w:ascii="Times New Roman" w:hAnsi="Times New Roman" w:cs="Times New Roman"/>
                <w:sz w:val="28"/>
                <w:szCs w:val="28"/>
              </w:rPr>
              <w:t>Китай</w:t>
            </w:r>
          </w:p>
        </w:tc>
      </w:tr>
    </w:tbl>
    <w:p w14:paraId="5C4D7757" w14:textId="29A3C2B8" w:rsidR="00396737" w:rsidRDefault="00396737" w:rsidP="00BF3390">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Наконец, рассмотрим результаты оценки качества моделей для всех независимых переменных, то есть и для макроэкономических показателей, и для поисковых запросов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xml:space="preserve"> (см. Таблицу 5). Из всех ранее обученных нами моделей, только модели ARIMAX по всем независимым переменным дают умеренные значения MAE и RMSE на фактических данных. Можно сказать, что для всех моделей, кроме модели для Китая на основе AR(1), характерны умеренные значения критериев качества. Также стоит отметить, что лучшими моделями для России и Китая остаются ARIMAX на базе ARIMA, а для Турции - на базе AR(1). Прогнозы лучших моделей для каждой страны можно увидеть </w:t>
      </w:r>
      <w:r w:rsidR="00BF3390">
        <w:rPr>
          <w:rFonts w:ascii="Times New Roman" w:hAnsi="Times New Roman" w:cs="Times New Roman"/>
          <w:sz w:val="28"/>
          <w:szCs w:val="28"/>
        </w:rPr>
        <w:t>Рисунке 3</w:t>
      </w:r>
      <w:r w:rsidRPr="00396737">
        <w:rPr>
          <w:rFonts w:ascii="Times New Roman" w:hAnsi="Times New Roman" w:cs="Times New Roman"/>
          <w:sz w:val="28"/>
          <w:szCs w:val="28"/>
        </w:rPr>
        <w:t xml:space="preserve">. </w:t>
      </w:r>
    </w:p>
    <w:p w14:paraId="09C214A5" w14:textId="77777777" w:rsidR="00BF3390" w:rsidRDefault="00BF3390" w:rsidP="00BF3390">
      <w:pPr>
        <w:spacing w:after="0"/>
        <w:ind w:firstLine="708"/>
        <w:jc w:val="both"/>
        <w:rPr>
          <w:rFonts w:ascii="Times New Roman" w:hAnsi="Times New Roman" w:cs="Times New Roman"/>
          <w:sz w:val="28"/>
          <w:szCs w:val="28"/>
        </w:rPr>
      </w:pPr>
    </w:p>
    <w:p w14:paraId="6636CE74" w14:textId="77777777" w:rsidR="00BF3390" w:rsidRPr="00396737" w:rsidRDefault="00BF3390" w:rsidP="00BF3390">
      <w:pPr>
        <w:spacing w:after="0"/>
        <w:ind w:firstLine="708"/>
        <w:jc w:val="both"/>
        <w:rPr>
          <w:rFonts w:ascii="Times New Roman" w:hAnsi="Times New Roman" w:cs="Times New Roman"/>
          <w:sz w:val="28"/>
          <w:szCs w:val="28"/>
        </w:rPr>
      </w:pPr>
    </w:p>
    <w:p w14:paraId="22E8336D" w14:textId="77777777" w:rsidR="00396737" w:rsidRPr="00396737" w:rsidRDefault="00396737" w:rsidP="007724BE">
      <w:pPr>
        <w:spacing w:after="0"/>
        <w:jc w:val="center"/>
        <w:rPr>
          <w:rFonts w:ascii="Times New Roman" w:hAnsi="Times New Roman" w:cs="Times New Roman"/>
          <w:sz w:val="28"/>
          <w:szCs w:val="28"/>
        </w:rPr>
      </w:pPr>
      <w:r w:rsidRPr="00396737">
        <w:rPr>
          <w:rFonts w:ascii="Times New Roman" w:hAnsi="Times New Roman" w:cs="Times New Roman"/>
          <w:sz w:val="28"/>
          <w:szCs w:val="28"/>
        </w:rPr>
        <w:t>Таблица 5.  Качество прогнозов моделей ARIMAX для всех независимых переменных.</w:t>
      </w:r>
    </w:p>
    <w:tbl>
      <w:tblPr>
        <w:tblW w:w="50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612"/>
        <w:gridCol w:w="1100"/>
        <w:gridCol w:w="1100"/>
      </w:tblGrid>
      <w:tr w:rsidR="00BF3390" w:rsidRPr="00396737" w14:paraId="77F10A58" w14:textId="77777777" w:rsidTr="00BF3390">
        <w:trPr>
          <w:trHeight w:val="35"/>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09A8E0" w14:textId="77777777" w:rsidR="00396737" w:rsidRPr="00396737" w:rsidRDefault="00396737"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A06FC5" w14:textId="77777777" w:rsidR="00396737" w:rsidRPr="00396737" w:rsidRDefault="00396737"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Основа прогнозов</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EC9C99" w14:textId="77777777" w:rsidR="00396737" w:rsidRPr="00396737" w:rsidRDefault="00396737"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409715" w14:textId="77777777" w:rsidR="00396737" w:rsidRPr="00396737" w:rsidRDefault="00396737"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BF3390" w:rsidRPr="00396737" w14:paraId="736EA003"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526CCC6"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C8ABD0A"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183253E"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7.23</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F3871B2"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12.683</w:t>
            </w:r>
          </w:p>
        </w:tc>
      </w:tr>
      <w:tr w:rsidR="00BF3390" w:rsidRPr="00396737" w14:paraId="1E039EE7"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5FD97EF"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CBAADFA"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0B116E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5.191</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4C96A65"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9.254</w:t>
            </w:r>
          </w:p>
        </w:tc>
      </w:tr>
      <w:tr w:rsidR="00BF3390" w:rsidRPr="00396737" w14:paraId="6C84E07E" w14:textId="77777777" w:rsidTr="00BF3390">
        <w:trPr>
          <w:trHeight w:val="55"/>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BF3C136"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147FE6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1F84BDA"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3.32</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D82C32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4.676</w:t>
            </w:r>
          </w:p>
        </w:tc>
      </w:tr>
      <w:tr w:rsidR="00BF3390" w:rsidRPr="00396737" w14:paraId="7FDFCB78"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0A52641"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AB9556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530EC07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5.949</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7FB5459"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7.986</w:t>
            </w:r>
          </w:p>
        </w:tc>
      </w:tr>
      <w:tr w:rsidR="00BF3390" w:rsidRPr="00396737" w14:paraId="2E775896"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78DC596"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4E1E33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8D7432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3.29</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538C8A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4.486</w:t>
            </w:r>
          </w:p>
        </w:tc>
      </w:tr>
      <w:tr w:rsidR="00BF3390" w:rsidRPr="00396737" w14:paraId="1502746A"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38E2DC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07E5F50"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B1B7939"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4.305</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8064E9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6.095</w:t>
            </w:r>
          </w:p>
        </w:tc>
      </w:tr>
      <w:tr w:rsidR="00BF3390" w:rsidRPr="00396737" w14:paraId="2119F05E"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A38D3C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1209DB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Факт</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B4FEA1F"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3.936</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3D58346"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6.259</w:t>
            </w:r>
          </w:p>
        </w:tc>
      </w:tr>
      <w:tr w:rsidR="00BF3390" w:rsidRPr="00396737" w14:paraId="5EB3F227"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B271B1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64826FD"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90C90B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13.264</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218063C"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36.019</w:t>
            </w:r>
          </w:p>
        </w:tc>
      </w:tr>
      <w:tr w:rsidR="00BF3390" w:rsidRPr="00396737" w14:paraId="6E16ED3B" w14:textId="77777777" w:rsidTr="00BF3390">
        <w:trPr>
          <w:trHeight w:val="10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85DB183"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61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D6FC547"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ARIMA</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3F03B11"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2.949</w:t>
            </w:r>
          </w:p>
        </w:tc>
        <w:tc>
          <w:tcPr>
            <w:tcW w:w="1100"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216C1D5" w14:textId="77777777" w:rsidR="00396737" w:rsidRPr="00396737" w:rsidRDefault="00396737"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5.072</w:t>
            </w:r>
          </w:p>
        </w:tc>
      </w:tr>
    </w:tbl>
    <w:p w14:paraId="07A1F174" w14:textId="304A5ACF" w:rsidR="00E609D1" w:rsidRDefault="00E609D1" w:rsidP="007724B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F3390">
        <w:rPr>
          <w:rFonts w:ascii="Times New Roman" w:hAnsi="Times New Roman" w:cs="Times New Roman"/>
          <w:sz w:val="28"/>
          <w:szCs w:val="28"/>
        </w:rPr>
        <w:t>3</w:t>
      </w:r>
      <w:r>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трех стран с использованием модели </w:t>
      </w:r>
      <w:r>
        <w:rPr>
          <w:rFonts w:ascii="Times New Roman" w:hAnsi="Times New Roman" w:cs="Times New Roman"/>
          <w:sz w:val="28"/>
          <w:szCs w:val="28"/>
          <w:lang w:val="en-US"/>
        </w:rPr>
        <w:t>ARIMAX</w:t>
      </w:r>
      <w:r w:rsidR="00BF3390">
        <w:rPr>
          <w:rFonts w:ascii="Times New Roman" w:hAnsi="Times New Roman" w:cs="Times New Roman"/>
          <w:sz w:val="28"/>
          <w:szCs w:val="28"/>
        </w:rPr>
        <w:t xml:space="preserve"> по всем переменным</w:t>
      </w:r>
    </w:p>
    <w:tbl>
      <w:tblPr>
        <w:tblStyle w:val="ad"/>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3170"/>
        <w:gridCol w:w="3175"/>
      </w:tblGrid>
      <w:tr w:rsidR="00BA2B74" w14:paraId="7E5A84BC" w14:textId="77777777" w:rsidTr="00BA2B74">
        <w:tc>
          <w:tcPr>
            <w:tcW w:w="3202" w:type="dxa"/>
          </w:tcPr>
          <w:p w14:paraId="42731FD8" w14:textId="583DB25D" w:rsidR="00BA2B74" w:rsidRPr="00BA2B74" w:rsidRDefault="00BA2B74" w:rsidP="00BA2B74">
            <w:pPr>
              <w:tabs>
                <w:tab w:val="left" w:pos="916"/>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40E597" wp14:editId="4CF7C497">
                  <wp:extent cx="1847215" cy="1042670"/>
                  <wp:effectExtent l="0" t="0" r="635" b="5080"/>
                  <wp:docPr id="23335503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215" cy="1042670"/>
                          </a:xfrm>
                          <a:prstGeom prst="rect">
                            <a:avLst/>
                          </a:prstGeom>
                          <a:noFill/>
                        </pic:spPr>
                      </pic:pic>
                    </a:graphicData>
                  </a:graphic>
                </wp:inline>
              </w:drawing>
            </w:r>
          </w:p>
        </w:tc>
        <w:tc>
          <w:tcPr>
            <w:tcW w:w="3170" w:type="dxa"/>
          </w:tcPr>
          <w:p w14:paraId="55996AF9" w14:textId="511A887A" w:rsidR="00BA2B74" w:rsidRDefault="00BA2B74" w:rsidP="005A2EE7">
            <w:pPr>
              <w:jc w:val="both"/>
              <w:rPr>
                <w:rFonts w:ascii="Times New Roman" w:hAnsi="Times New Roman" w:cs="Times New Roman"/>
                <w:sz w:val="28"/>
                <w:szCs w:val="28"/>
              </w:rPr>
            </w:pPr>
            <w:r>
              <w:rPr>
                <w:noProof/>
                <w:lang w:eastAsia="ru-RU"/>
              </w:rPr>
              <w:drawing>
                <wp:inline distT="0" distB="0" distL="0" distR="0" wp14:anchorId="01F29F4B" wp14:editId="05C5CCAD">
                  <wp:extent cx="1821872" cy="1044974"/>
                  <wp:effectExtent l="0" t="0" r="6985" b="3175"/>
                  <wp:docPr id="210763789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9203" cy="1100800"/>
                          </a:xfrm>
                          <a:prstGeom prst="rect">
                            <a:avLst/>
                          </a:prstGeom>
                          <a:noFill/>
                          <a:ln>
                            <a:noFill/>
                          </a:ln>
                        </pic:spPr>
                      </pic:pic>
                    </a:graphicData>
                  </a:graphic>
                </wp:inline>
              </w:drawing>
            </w:r>
          </w:p>
        </w:tc>
        <w:tc>
          <w:tcPr>
            <w:tcW w:w="3175" w:type="dxa"/>
          </w:tcPr>
          <w:p w14:paraId="79A9B390" w14:textId="02FBBD8F" w:rsidR="00BA2B74" w:rsidRDefault="00BA2B74" w:rsidP="005A2EE7">
            <w:pPr>
              <w:jc w:val="both"/>
              <w:rPr>
                <w:rFonts w:ascii="Times New Roman" w:hAnsi="Times New Roman" w:cs="Times New Roman"/>
                <w:sz w:val="28"/>
                <w:szCs w:val="28"/>
              </w:rPr>
            </w:pPr>
            <w:r>
              <w:rPr>
                <w:noProof/>
                <w:lang w:eastAsia="ru-RU"/>
              </w:rPr>
              <w:drawing>
                <wp:inline distT="0" distB="0" distL="0" distR="0" wp14:anchorId="0EA3D48B" wp14:editId="61E0BD2A">
                  <wp:extent cx="1847850" cy="1052830"/>
                  <wp:effectExtent l="0" t="0" r="0" b="0"/>
                  <wp:docPr id="187408986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593" cy="1074334"/>
                          </a:xfrm>
                          <a:prstGeom prst="rect">
                            <a:avLst/>
                          </a:prstGeom>
                          <a:noFill/>
                          <a:ln>
                            <a:noFill/>
                          </a:ln>
                        </pic:spPr>
                      </pic:pic>
                    </a:graphicData>
                  </a:graphic>
                </wp:inline>
              </w:drawing>
            </w:r>
          </w:p>
        </w:tc>
      </w:tr>
      <w:tr w:rsidR="00BA2B74" w14:paraId="61F53B40" w14:textId="77777777" w:rsidTr="00BA2B74">
        <w:tc>
          <w:tcPr>
            <w:tcW w:w="3202" w:type="dxa"/>
          </w:tcPr>
          <w:p w14:paraId="71A31003" w14:textId="64ABEF0D" w:rsidR="00BA2B74" w:rsidRPr="00E609D1" w:rsidRDefault="00BA2B74" w:rsidP="005A2EE7">
            <w:pPr>
              <w:jc w:val="center"/>
              <w:rPr>
                <w:rFonts w:ascii="Times New Roman" w:hAnsi="Times New Roman" w:cs="Times New Roman"/>
                <w:sz w:val="28"/>
                <w:szCs w:val="28"/>
              </w:rPr>
            </w:pPr>
            <w:r>
              <w:rPr>
                <w:rFonts w:ascii="Times New Roman" w:hAnsi="Times New Roman" w:cs="Times New Roman"/>
                <w:sz w:val="28"/>
                <w:szCs w:val="28"/>
              </w:rPr>
              <w:t>Россия</w:t>
            </w:r>
          </w:p>
        </w:tc>
        <w:tc>
          <w:tcPr>
            <w:tcW w:w="3170" w:type="dxa"/>
          </w:tcPr>
          <w:p w14:paraId="17AA3CB4" w14:textId="77777777" w:rsidR="00BA2B74" w:rsidRDefault="00BA2B74" w:rsidP="005A2EE7">
            <w:pPr>
              <w:jc w:val="center"/>
              <w:rPr>
                <w:rFonts w:ascii="Times New Roman" w:hAnsi="Times New Roman" w:cs="Times New Roman"/>
                <w:sz w:val="28"/>
                <w:szCs w:val="28"/>
              </w:rPr>
            </w:pPr>
            <w:r>
              <w:rPr>
                <w:rFonts w:ascii="Times New Roman" w:hAnsi="Times New Roman" w:cs="Times New Roman"/>
                <w:sz w:val="28"/>
                <w:szCs w:val="28"/>
              </w:rPr>
              <w:t>Турция</w:t>
            </w:r>
          </w:p>
        </w:tc>
        <w:tc>
          <w:tcPr>
            <w:tcW w:w="3175" w:type="dxa"/>
          </w:tcPr>
          <w:p w14:paraId="78E7715F" w14:textId="77777777" w:rsidR="00BA2B74" w:rsidRDefault="00BA2B74" w:rsidP="005A2EE7">
            <w:pPr>
              <w:jc w:val="center"/>
              <w:rPr>
                <w:rFonts w:ascii="Times New Roman" w:hAnsi="Times New Roman" w:cs="Times New Roman"/>
                <w:sz w:val="28"/>
                <w:szCs w:val="28"/>
              </w:rPr>
            </w:pPr>
            <w:r>
              <w:rPr>
                <w:rFonts w:ascii="Times New Roman" w:hAnsi="Times New Roman" w:cs="Times New Roman"/>
                <w:sz w:val="28"/>
                <w:szCs w:val="28"/>
              </w:rPr>
              <w:t>Китай</w:t>
            </w:r>
          </w:p>
        </w:tc>
      </w:tr>
    </w:tbl>
    <w:p w14:paraId="0097DD29" w14:textId="514BD48B" w:rsidR="00396737" w:rsidRDefault="00396737" w:rsidP="00BA2B74">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Рассмотрев различные комбинации независимых переменных и основ для обучения моделей, можно заключить, что лучшей среди всех моделей ARIMAX является модель по всем независимым переменным для Китая</w:t>
      </w:r>
      <w:r w:rsidR="00441925">
        <w:rPr>
          <w:rFonts w:ascii="Times New Roman" w:hAnsi="Times New Roman" w:cs="Times New Roman"/>
          <w:sz w:val="28"/>
          <w:szCs w:val="28"/>
        </w:rPr>
        <w:t xml:space="preserve"> </w:t>
      </w:r>
      <w:r w:rsidRPr="00396737">
        <w:rPr>
          <w:rFonts w:ascii="Times New Roman" w:hAnsi="Times New Roman" w:cs="Times New Roman"/>
          <w:sz w:val="28"/>
          <w:szCs w:val="28"/>
        </w:rPr>
        <w:t xml:space="preserve">(см. </w:t>
      </w:r>
      <w:r w:rsidR="00BA2B74">
        <w:rPr>
          <w:rFonts w:ascii="Times New Roman" w:hAnsi="Times New Roman" w:cs="Times New Roman"/>
          <w:sz w:val="28"/>
          <w:szCs w:val="28"/>
        </w:rPr>
        <w:t>Рисунок 3</w:t>
      </w:r>
      <w:r w:rsidRPr="00396737">
        <w:rPr>
          <w:rFonts w:ascii="Times New Roman" w:hAnsi="Times New Roman" w:cs="Times New Roman"/>
          <w:sz w:val="28"/>
          <w:szCs w:val="28"/>
        </w:rPr>
        <w:t>), поскольку она обладает лучшей точностью на основе значений MAE и RMSE. Отметим также, что при помощи функции ARIMA с автоматическим подбором параметров лучшая модель для Китая выглядела как ARIMAX</w:t>
      </w:r>
      <w:r w:rsidR="00441925">
        <w:rPr>
          <w:rFonts w:ascii="Times New Roman" w:hAnsi="Times New Roman" w:cs="Times New Roman"/>
          <w:sz w:val="28"/>
          <w:szCs w:val="28"/>
        </w:rPr>
        <w:t xml:space="preserve"> </w:t>
      </w:r>
      <w:r w:rsidRPr="00396737">
        <w:rPr>
          <w:rFonts w:ascii="Times New Roman" w:hAnsi="Times New Roman" w:cs="Times New Roman"/>
          <w:sz w:val="28"/>
          <w:szCs w:val="28"/>
        </w:rPr>
        <w:t>(0,</w:t>
      </w:r>
      <w:r w:rsidR="00480418">
        <w:rPr>
          <w:rFonts w:ascii="Times New Roman" w:hAnsi="Times New Roman" w:cs="Times New Roman"/>
          <w:sz w:val="28"/>
          <w:szCs w:val="28"/>
        </w:rPr>
        <w:t xml:space="preserve"> </w:t>
      </w:r>
      <w:r w:rsidRPr="00396737">
        <w:rPr>
          <w:rFonts w:ascii="Times New Roman" w:hAnsi="Times New Roman" w:cs="Times New Roman"/>
          <w:sz w:val="28"/>
          <w:szCs w:val="28"/>
        </w:rPr>
        <w:t>1,</w:t>
      </w:r>
      <w:r w:rsidR="00480418">
        <w:rPr>
          <w:rFonts w:ascii="Times New Roman" w:hAnsi="Times New Roman" w:cs="Times New Roman"/>
          <w:sz w:val="28"/>
          <w:szCs w:val="28"/>
        </w:rPr>
        <w:t xml:space="preserve"> </w:t>
      </w:r>
      <w:r w:rsidRPr="00396737">
        <w:rPr>
          <w:rFonts w:ascii="Times New Roman" w:hAnsi="Times New Roman" w:cs="Times New Roman"/>
          <w:sz w:val="28"/>
          <w:szCs w:val="28"/>
        </w:rPr>
        <w:t xml:space="preserve">0).  </w:t>
      </w:r>
    </w:p>
    <w:p w14:paraId="38E6FAA0" w14:textId="77777777" w:rsidR="00BA2B74" w:rsidRPr="0050634F" w:rsidRDefault="00396737" w:rsidP="001D098F">
      <w:pPr>
        <w:pStyle w:val="2"/>
      </w:pPr>
      <w:bookmarkStart w:id="8" w:name="_Toc169962139"/>
      <w:r w:rsidRPr="00396737">
        <w:t>VAR.</w:t>
      </w:r>
      <w:bookmarkEnd w:id="8"/>
      <w:r w:rsidRPr="00396737">
        <w:t xml:space="preserve"> </w:t>
      </w:r>
    </w:p>
    <w:p w14:paraId="1951771F" w14:textId="7BFDA4F1" w:rsidR="0050634F" w:rsidRPr="00F63416" w:rsidRDefault="0050634F" w:rsidP="00F63416">
      <w:pPr>
        <w:spacing w:after="0"/>
        <w:ind w:firstLine="708"/>
        <w:jc w:val="both"/>
        <w:rPr>
          <w:rFonts w:ascii="Times New Roman" w:hAnsi="Times New Roman" w:cs="Times New Roman"/>
          <w:sz w:val="28"/>
          <w:szCs w:val="28"/>
        </w:rPr>
      </w:pPr>
      <w:r>
        <w:rPr>
          <w:rFonts w:ascii="Times New Roman" w:hAnsi="Times New Roman" w:cs="Times New Roman"/>
          <w:sz w:val="28"/>
          <w:szCs w:val="28"/>
          <w:lang w:val="en-US"/>
        </w:rPr>
        <w:t>VAR</w:t>
      </w:r>
      <w:r>
        <w:rPr>
          <w:rFonts w:ascii="Times New Roman" w:hAnsi="Times New Roman" w:cs="Times New Roman"/>
          <w:sz w:val="28"/>
          <w:szCs w:val="28"/>
        </w:rPr>
        <w:t xml:space="preserve">-модель </w:t>
      </w:r>
      <w:r w:rsidR="00F63416">
        <w:rPr>
          <w:rFonts w:ascii="Times New Roman" w:hAnsi="Times New Roman" w:cs="Times New Roman"/>
          <w:sz w:val="28"/>
          <w:szCs w:val="28"/>
        </w:rPr>
        <w:t>применяется при построении прогнозов на основе множественных переменных, которые находятся во взаимодействии между собой. Для начала необходимо определять порядок модели (</w:t>
      </w:r>
      <w:r w:rsidR="00F63416">
        <w:rPr>
          <w:rFonts w:ascii="Times New Roman" w:hAnsi="Times New Roman" w:cs="Times New Roman"/>
          <w:sz w:val="28"/>
          <w:szCs w:val="28"/>
          <w:lang w:val="en-US"/>
        </w:rPr>
        <w:t>p</w:t>
      </w:r>
      <w:r w:rsidR="00F63416">
        <w:rPr>
          <w:rFonts w:ascii="Times New Roman" w:hAnsi="Times New Roman" w:cs="Times New Roman"/>
          <w:sz w:val="28"/>
          <w:szCs w:val="28"/>
        </w:rPr>
        <w:t xml:space="preserve">), который </w:t>
      </w:r>
      <w:r w:rsidR="00F63416">
        <w:rPr>
          <w:rFonts w:ascii="Times New Roman" w:hAnsi="Times New Roman" w:cs="Times New Roman"/>
          <w:sz w:val="28"/>
          <w:szCs w:val="28"/>
        </w:rPr>
        <w:lastRenderedPageBreak/>
        <w:t xml:space="preserve">отвечает за число лагов в модели. Оптимальный параметр р подбирается на основе критериев </w:t>
      </w:r>
      <w:r w:rsidR="00F63416">
        <w:rPr>
          <w:rFonts w:ascii="Times New Roman" w:hAnsi="Times New Roman" w:cs="Times New Roman"/>
          <w:sz w:val="28"/>
          <w:szCs w:val="28"/>
          <w:lang w:val="en-US"/>
        </w:rPr>
        <w:t>AIC</w:t>
      </w:r>
      <w:r w:rsidR="00F63416" w:rsidRPr="00F63416">
        <w:rPr>
          <w:rFonts w:ascii="Times New Roman" w:hAnsi="Times New Roman" w:cs="Times New Roman"/>
          <w:sz w:val="28"/>
          <w:szCs w:val="28"/>
        </w:rPr>
        <w:t xml:space="preserve"> </w:t>
      </w:r>
      <w:r w:rsidR="00F63416">
        <w:rPr>
          <w:rFonts w:ascii="Times New Roman" w:hAnsi="Times New Roman" w:cs="Times New Roman"/>
          <w:sz w:val="28"/>
          <w:szCs w:val="28"/>
        </w:rPr>
        <w:t xml:space="preserve">и </w:t>
      </w:r>
      <w:r w:rsidR="00F63416">
        <w:rPr>
          <w:rFonts w:ascii="Times New Roman" w:hAnsi="Times New Roman" w:cs="Times New Roman"/>
          <w:sz w:val="28"/>
          <w:szCs w:val="28"/>
          <w:lang w:val="en-US"/>
        </w:rPr>
        <w:t>BIC</w:t>
      </w:r>
      <w:r w:rsidR="00F63416">
        <w:rPr>
          <w:rFonts w:ascii="Times New Roman" w:hAnsi="Times New Roman" w:cs="Times New Roman"/>
          <w:sz w:val="28"/>
          <w:szCs w:val="28"/>
        </w:rPr>
        <w:t>, поэтому мы для каждого прогноза оценивали возможное число лагов и выбирали то, при котором критерии наименьшие. Далее оценивали коэффициенты и строили прогнозы.</w:t>
      </w:r>
    </w:p>
    <w:p w14:paraId="5D0C1096" w14:textId="5BAA9F77" w:rsidR="00396737" w:rsidRPr="00396737" w:rsidRDefault="00BA2B74" w:rsidP="00BA2B74">
      <w:pPr>
        <w:spacing w:after="0"/>
        <w:ind w:firstLine="708"/>
        <w:jc w:val="both"/>
        <w:rPr>
          <w:rFonts w:ascii="Times New Roman" w:hAnsi="Times New Roman" w:cs="Times New Roman"/>
          <w:sz w:val="28"/>
          <w:szCs w:val="28"/>
        </w:rPr>
      </w:pPr>
      <w:r>
        <w:rPr>
          <w:rFonts w:ascii="Times New Roman" w:hAnsi="Times New Roman" w:cs="Times New Roman"/>
          <w:sz w:val="28"/>
          <w:szCs w:val="28"/>
        </w:rPr>
        <w:t>З</w:t>
      </w:r>
      <w:r w:rsidR="00396737" w:rsidRPr="00396737">
        <w:rPr>
          <w:rFonts w:ascii="Times New Roman" w:hAnsi="Times New Roman" w:cs="Times New Roman"/>
          <w:sz w:val="28"/>
          <w:szCs w:val="28"/>
        </w:rPr>
        <w:t>десь мы также обучали модели на основе 3 разных наборов независимых переменных. Отметим, что здесь в качестве основы прогнозов везде использовались фактические значения уровня безработицы по всем странам.</w:t>
      </w:r>
      <w:r w:rsidR="0050634F" w:rsidRPr="0050634F">
        <w:rPr>
          <w:rFonts w:ascii="Times New Roman" w:hAnsi="Times New Roman" w:cs="Times New Roman"/>
          <w:sz w:val="28"/>
          <w:szCs w:val="28"/>
        </w:rPr>
        <w:t xml:space="preserve"> </w:t>
      </w:r>
      <w:r w:rsidR="00396737" w:rsidRPr="00396737">
        <w:rPr>
          <w:rFonts w:ascii="Times New Roman" w:hAnsi="Times New Roman" w:cs="Times New Roman"/>
          <w:sz w:val="28"/>
          <w:szCs w:val="28"/>
        </w:rPr>
        <w:t>Начнем с рассмотрения модели VAR, которая включает в себя макроэкономические показатели. Результаты оценки качества моделей можно посмотреть в Таблице 6. Заметим, что модель VAR показывает хорошие результаты при прогнозировании уровня безработицы для всех трех стран. Лучше всего данная модель спрогнозировала значения для Турции, именно для данной страны наблюдаются наименьшие значения MAE и RMSE, а это говорит о наибольшей точности модели. Для России критерии качества чуть выше, но они принимают умеренные значения. Значения MAE и RMSE для Китая также показывают приемлемые ошибки прогнозов, однако они немного выше, чем для России и Турции, это может быть связано с особенностями фактических данных для этой страны, поскольку в них изначально было достаточно много нулевых значений.</w:t>
      </w:r>
    </w:p>
    <w:p w14:paraId="32E52828" w14:textId="77777777" w:rsidR="00396737" w:rsidRPr="00396737" w:rsidRDefault="00396737" w:rsidP="007724BE">
      <w:pPr>
        <w:spacing w:after="0"/>
        <w:jc w:val="center"/>
        <w:rPr>
          <w:rFonts w:ascii="Times New Roman" w:hAnsi="Times New Roman" w:cs="Times New Roman"/>
          <w:sz w:val="28"/>
          <w:szCs w:val="28"/>
        </w:rPr>
      </w:pPr>
      <w:r w:rsidRPr="00396737">
        <w:rPr>
          <w:rFonts w:ascii="Times New Roman" w:hAnsi="Times New Roman" w:cs="Times New Roman"/>
          <w:sz w:val="28"/>
          <w:szCs w:val="28"/>
        </w:rPr>
        <w:t>Таблица 6. Качество прогнозов моделей VAR для макроэкономических показателей.</w:t>
      </w:r>
    </w:p>
    <w:tbl>
      <w:tblPr>
        <w:tblW w:w="3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9"/>
        <w:gridCol w:w="1086"/>
        <w:gridCol w:w="1258"/>
      </w:tblGrid>
      <w:tr w:rsidR="00AE6606" w:rsidRPr="00396737" w14:paraId="6B730F61" w14:textId="77777777" w:rsidTr="00AE6606">
        <w:trPr>
          <w:trHeight w:val="220"/>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2476C" w14:textId="77777777" w:rsidR="00AE6606" w:rsidRPr="00396737" w:rsidRDefault="00AE660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619CDF" w14:textId="77777777" w:rsidR="00AE6606" w:rsidRPr="00396737" w:rsidRDefault="00AE660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CC01EF" w14:textId="77777777" w:rsidR="00AE6606" w:rsidRPr="00396737" w:rsidRDefault="00AE660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AE6606" w:rsidRPr="00396737" w14:paraId="547820F4" w14:textId="77777777" w:rsidTr="00AE6606">
        <w:trPr>
          <w:trHeight w:val="63"/>
          <w:jc w:val="center"/>
        </w:trPr>
        <w:tc>
          <w:tcPr>
            <w:tcW w:w="134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821E91C"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08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A3E56AC"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3.966</w:t>
            </w:r>
          </w:p>
        </w:tc>
        <w:tc>
          <w:tcPr>
            <w:tcW w:w="125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4900762"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6.14</w:t>
            </w:r>
          </w:p>
        </w:tc>
      </w:tr>
      <w:tr w:rsidR="00AE6606" w:rsidRPr="00396737" w14:paraId="1D4F31BC" w14:textId="77777777" w:rsidTr="00AE6606">
        <w:trPr>
          <w:trHeight w:val="269"/>
          <w:jc w:val="center"/>
        </w:trPr>
        <w:tc>
          <w:tcPr>
            <w:tcW w:w="134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F950F47"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08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4F60F73"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3.094</w:t>
            </w:r>
          </w:p>
        </w:tc>
        <w:tc>
          <w:tcPr>
            <w:tcW w:w="125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EBB94FB"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4.437</w:t>
            </w:r>
          </w:p>
        </w:tc>
      </w:tr>
      <w:tr w:rsidR="00AE6606" w:rsidRPr="00396737" w14:paraId="450C1175" w14:textId="77777777" w:rsidTr="00AE6606">
        <w:trPr>
          <w:trHeight w:val="269"/>
          <w:jc w:val="center"/>
        </w:trPr>
        <w:tc>
          <w:tcPr>
            <w:tcW w:w="1349"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233B6E4"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08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3D13994"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4.277</w:t>
            </w:r>
          </w:p>
        </w:tc>
        <w:tc>
          <w:tcPr>
            <w:tcW w:w="125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C9AADD8" w14:textId="77777777" w:rsidR="00AE6606" w:rsidRPr="00396737" w:rsidRDefault="00AE660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9.417</w:t>
            </w:r>
          </w:p>
        </w:tc>
      </w:tr>
    </w:tbl>
    <w:p w14:paraId="7B06951C" w14:textId="77777777" w:rsidR="00396737" w:rsidRPr="00396737" w:rsidRDefault="00396737" w:rsidP="00BA2B74">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Перейдем к анализу моделей VAR, включающих поисковые запросы в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Результаты оценки качества моделей можно посмотреть в Таблице 7. В данном случае модель достаточно точно спрогнозировала значения для Турции и Китая.  Значения MAE и RMSE для модели России выше (особенно для RMSE), что указывает на то, что эта модель VAR относительно двух других делает плохие прогнозы. Возможно для снижения ошибок прогнозов стоит добавить дополнительные переменные в модель, что мы и сделаем далее.</w:t>
      </w:r>
    </w:p>
    <w:p w14:paraId="46934AAF" w14:textId="77777777" w:rsidR="00396737" w:rsidRPr="00396737" w:rsidRDefault="00396737" w:rsidP="007724BE">
      <w:pPr>
        <w:spacing w:after="0"/>
        <w:jc w:val="center"/>
        <w:rPr>
          <w:rFonts w:ascii="Times New Roman" w:hAnsi="Times New Roman" w:cs="Times New Roman"/>
          <w:sz w:val="28"/>
          <w:szCs w:val="28"/>
        </w:rPr>
      </w:pPr>
      <w:r w:rsidRPr="00396737">
        <w:rPr>
          <w:rFonts w:ascii="Times New Roman" w:hAnsi="Times New Roman" w:cs="Times New Roman"/>
          <w:sz w:val="28"/>
          <w:szCs w:val="28"/>
        </w:rPr>
        <w:t xml:space="preserve">Таблица 7. Качество прогнозов моделей VAR для  поисковых запросов в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w:t>
      </w:r>
    </w:p>
    <w:tbl>
      <w:tblPr>
        <w:tblW w:w="37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242"/>
        <w:gridCol w:w="1228"/>
      </w:tblGrid>
      <w:tr w:rsidR="00F63416" w:rsidRPr="00396737" w14:paraId="28852B1A" w14:textId="77777777" w:rsidTr="00F63416">
        <w:trPr>
          <w:trHeight w:val="192"/>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4EAA0"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2EED8"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1B979"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F63416" w:rsidRPr="00396737" w14:paraId="28CC150D" w14:textId="77777777" w:rsidTr="00F63416">
        <w:trPr>
          <w:trHeight w:val="59"/>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7D35D9D"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2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C62C02C"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5.84</w:t>
            </w:r>
          </w:p>
        </w:tc>
        <w:tc>
          <w:tcPr>
            <w:tcW w:w="122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3734933"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10.966</w:t>
            </w:r>
          </w:p>
        </w:tc>
      </w:tr>
      <w:tr w:rsidR="00F63416" w:rsidRPr="00396737" w14:paraId="61818030" w14:textId="77777777" w:rsidTr="00F63416">
        <w:trPr>
          <w:trHeight w:val="251"/>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8506060"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lastRenderedPageBreak/>
              <w:t>Турция</w:t>
            </w:r>
          </w:p>
        </w:tc>
        <w:tc>
          <w:tcPr>
            <w:tcW w:w="12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BE5162E"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3.637</w:t>
            </w:r>
          </w:p>
        </w:tc>
        <w:tc>
          <w:tcPr>
            <w:tcW w:w="122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E90BBCE"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5.034</w:t>
            </w:r>
          </w:p>
        </w:tc>
      </w:tr>
      <w:tr w:rsidR="00F63416" w:rsidRPr="00396737" w14:paraId="33998079" w14:textId="77777777" w:rsidTr="00F63416">
        <w:trPr>
          <w:trHeight w:val="251"/>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01F8DAD"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2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E328F20"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3.1</w:t>
            </w:r>
          </w:p>
        </w:tc>
        <w:tc>
          <w:tcPr>
            <w:tcW w:w="1228"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44A9727A"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5.836</w:t>
            </w:r>
          </w:p>
        </w:tc>
      </w:tr>
    </w:tbl>
    <w:p w14:paraId="260A75A8" w14:textId="77777777" w:rsidR="00BA2B74" w:rsidRDefault="00BA2B74" w:rsidP="00BA2B74">
      <w:pPr>
        <w:spacing w:after="0"/>
        <w:ind w:firstLine="708"/>
        <w:jc w:val="both"/>
        <w:rPr>
          <w:rFonts w:ascii="Times New Roman" w:hAnsi="Times New Roman" w:cs="Times New Roman"/>
          <w:sz w:val="28"/>
          <w:szCs w:val="28"/>
        </w:rPr>
      </w:pPr>
    </w:p>
    <w:p w14:paraId="22E266BE" w14:textId="60E0AAEF" w:rsidR="00396737" w:rsidRPr="00396737" w:rsidRDefault="00396737" w:rsidP="00BA2B74">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Теперь рассмотрим модель VAR, включающую в себя все независимые переменные. Результаты оценки качества моделей можно посмотреть в Таблице 8. Здесь мы снова можем заметить, что модель VAR показывает хорошие результаты при прогнозировании уровня безработицы для всех трех стран, такие прогнозы можно считать достаточно точными и надежными. Однако, снова по сравнению с другими моделями выделяется значение RMSE модели VAR для России, хотя сам по себе данный критерий стал ниже по сравнению с моделью VAR по поисковым запросам </w:t>
      </w:r>
      <w:proofErr w:type="spellStart"/>
      <w:r w:rsidRPr="00396737">
        <w:rPr>
          <w:rFonts w:ascii="Times New Roman" w:hAnsi="Times New Roman" w:cs="Times New Roman"/>
          <w:sz w:val="28"/>
          <w:szCs w:val="28"/>
        </w:rPr>
        <w:t>Google</w:t>
      </w:r>
      <w:proofErr w:type="spellEnd"/>
      <w:r w:rsidRPr="00396737">
        <w:rPr>
          <w:rFonts w:ascii="Times New Roman" w:hAnsi="Times New Roman" w:cs="Times New Roman"/>
          <w:sz w:val="28"/>
          <w:szCs w:val="28"/>
        </w:rPr>
        <w:t xml:space="preserve"> </w:t>
      </w:r>
      <w:proofErr w:type="spellStart"/>
      <w:r w:rsidRPr="00396737">
        <w:rPr>
          <w:rFonts w:ascii="Times New Roman" w:hAnsi="Times New Roman" w:cs="Times New Roman"/>
          <w:sz w:val="28"/>
          <w:szCs w:val="28"/>
        </w:rPr>
        <w:t>Trends</w:t>
      </w:r>
      <w:proofErr w:type="spellEnd"/>
      <w:r w:rsidRPr="00396737">
        <w:rPr>
          <w:rFonts w:ascii="Times New Roman" w:hAnsi="Times New Roman" w:cs="Times New Roman"/>
          <w:sz w:val="28"/>
          <w:szCs w:val="28"/>
        </w:rPr>
        <w:t xml:space="preserve">, мы все равно приходим к выводу о том, что в данной модели есть некоторые значительные отклонения.  </w:t>
      </w:r>
    </w:p>
    <w:p w14:paraId="628C571F" w14:textId="77777777" w:rsidR="00396737" w:rsidRPr="00396737" w:rsidRDefault="00396737" w:rsidP="007724BE">
      <w:pPr>
        <w:spacing w:after="0"/>
        <w:jc w:val="center"/>
        <w:rPr>
          <w:rFonts w:ascii="Times New Roman" w:hAnsi="Times New Roman" w:cs="Times New Roman"/>
          <w:sz w:val="28"/>
          <w:szCs w:val="28"/>
        </w:rPr>
      </w:pPr>
      <w:r w:rsidRPr="00396737">
        <w:rPr>
          <w:rFonts w:ascii="Times New Roman" w:hAnsi="Times New Roman" w:cs="Times New Roman"/>
          <w:sz w:val="28"/>
          <w:szCs w:val="28"/>
        </w:rPr>
        <w:t>Таблица 8.  Качество прогнозов моделей VAR для всех независимых переменных.</w:t>
      </w:r>
    </w:p>
    <w:tbl>
      <w:tblPr>
        <w:tblW w:w="35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1134"/>
        <w:gridCol w:w="1263"/>
      </w:tblGrid>
      <w:tr w:rsidR="00F63416" w:rsidRPr="00396737" w14:paraId="5FC1B394" w14:textId="77777777" w:rsidTr="00F63416">
        <w:trPr>
          <w:trHeight w:val="133"/>
          <w:jc w:val="center"/>
        </w:trPr>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720C5"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FE0D8E"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5AF04D" w14:textId="77777777" w:rsidR="00F63416" w:rsidRPr="00396737" w:rsidRDefault="00F63416" w:rsidP="0039673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F63416" w:rsidRPr="00396737" w14:paraId="63811423" w14:textId="77777777" w:rsidTr="00F63416">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5132D7A"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98ADE86"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4.511</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F87B03F"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7.082</w:t>
            </w:r>
          </w:p>
        </w:tc>
      </w:tr>
      <w:tr w:rsidR="00F63416" w:rsidRPr="00396737" w14:paraId="61D63240" w14:textId="77777777" w:rsidTr="00F63416">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9EE65D8"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3A5D58CF"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3.484</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A24D398"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4.867</w:t>
            </w:r>
          </w:p>
        </w:tc>
      </w:tr>
      <w:tr w:rsidR="00F63416" w:rsidRPr="00396737" w14:paraId="272874E7" w14:textId="77777777" w:rsidTr="00F63416">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152BEC1"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0046310B"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3.088</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FD41B4F" w14:textId="77777777" w:rsidR="00F63416" w:rsidRPr="00396737" w:rsidRDefault="00F63416" w:rsidP="00396737">
            <w:pPr>
              <w:spacing w:after="0"/>
              <w:jc w:val="both"/>
              <w:rPr>
                <w:rFonts w:ascii="Times New Roman" w:hAnsi="Times New Roman" w:cs="Times New Roman"/>
                <w:sz w:val="28"/>
                <w:szCs w:val="28"/>
              </w:rPr>
            </w:pPr>
            <w:r w:rsidRPr="00396737">
              <w:rPr>
                <w:rFonts w:ascii="Times New Roman" w:hAnsi="Times New Roman" w:cs="Times New Roman"/>
                <w:sz w:val="28"/>
                <w:szCs w:val="28"/>
              </w:rPr>
              <w:t>5.856</w:t>
            </w:r>
          </w:p>
        </w:tc>
      </w:tr>
    </w:tbl>
    <w:p w14:paraId="5619838E" w14:textId="4E293F01" w:rsidR="00396737" w:rsidRDefault="00396737" w:rsidP="0050634F">
      <w:pPr>
        <w:spacing w:after="0"/>
        <w:ind w:firstLine="708"/>
        <w:jc w:val="both"/>
        <w:rPr>
          <w:rFonts w:ascii="Times New Roman" w:hAnsi="Times New Roman" w:cs="Times New Roman"/>
          <w:sz w:val="28"/>
          <w:szCs w:val="28"/>
        </w:rPr>
      </w:pPr>
      <w:r w:rsidRPr="00396737">
        <w:rPr>
          <w:rFonts w:ascii="Times New Roman" w:hAnsi="Times New Roman" w:cs="Times New Roman"/>
          <w:sz w:val="28"/>
          <w:szCs w:val="28"/>
        </w:rPr>
        <w:t xml:space="preserve">Подводя итог по модели VAR, можно сказать, что рассмотрение различных комбинаций независимых переменных помогло нам выявить лучшие модели: VAR для Турции </w:t>
      </w:r>
      <w:r w:rsidR="0050634F">
        <w:rPr>
          <w:rFonts w:ascii="Times New Roman" w:hAnsi="Times New Roman" w:cs="Times New Roman"/>
          <w:sz w:val="28"/>
          <w:szCs w:val="28"/>
        </w:rPr>
        <w:t xml:space="preserve">и России </w:t>
      </w:r>
      <w:r w:rsidRPr="00396737">
        <w:rPr>
          <w:rFonts w:ascii="Times New Roman" w:hAnsi="Times New Roman" w:cs="Times New Roman"/>
          <w:sz w:val="28"/>
          <w:szCs w:val="28"/>
        </w:rPr>
        <w:t xml:space="preserve">по макроэкономическим показателям и VAR для Китая по всем переменным(см. </w:t>
      </w:r>
      <w:r w:rsidR="0050634F">
        <w:rPr>
          <w:rFonts w:ascii="Times New Roman" w:hAnsi="Times New Roman" w:cs="Times New Roman"/>
          <w:sz w:val="28"/>
          <w:szCs w:val="28"/>
        </w:rPr>
        <w:t>Рисунок 4</w:t>
      </w:r>
      <w:r w:rsidRPr="00396737">
        <w:rPr>
          <w:rFonts w:ascii="Times New Roman" w:hAnsi="Times New Roman" w:cs="Times New Roman"/>
          <w:sz w:val="28"/>
          <w:szCs w:val="28"/>
        </w:rPr>
        <w:t xml:space="preserve">), их значения MAE примерно равны и являются наименьшими среди всех, что говорит о высокой точности данных моделей, значение RMSE для модели Турции немного меньше, чем у Китая, но в целом такие значения RMSE означают, что в среднем предсказанные значения отклоняются от фактических не слишком сильно. </w:t>
      </w:r>
    </w:p>
    <w:p w14:paraId="66820EE3" w14:textId="1988F175" w:rsidR="0050634F" w:rsidRPr="0050634F" w:rsidRDefault="0050634F" w:rsidP="007724B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4. Динамика фактического и лучших прогнозных значений прироста уровня безработицы за месяц для трех стран с использованием модели </w:t>
      </w:r>
      <w:r>
        <w:rPr>
          <w:rFonts w:ascii="Times New Roman" w:hAnsi="Times New Roman" w:cs="Times New Roman"/>
          <w:sz w:val="28"/>
          <w:szCs w:val="28"/>
          <w:lang w:val="en-US"/>
        </w:rPr>
        <w:t>VAR</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3135"/>
        <w:gridCol w:w="3083"/>
      </w:tblGrid>
      <w:tr w:rsidR="0050634F" w14:paraId="717A753B" w14:textId="77777777" w:rsidTr="0050634F">
        <w:tc>
          <w:tcPr>
            <w:tcW w:w="3246" w:type="dxa"/>
          </w:tcPr>
          <w:p w14:paraId="26820790" w14:textId="058294EB" w:rsidR="0050634F" w:rsidRDefault="0050634F" w:rsidP="005A2EE7">
            <w:pPr>
              <w:jc w:val="both"/>
              <w:rPr>
                <w:rFonts w:ascii="Times New Roman" w:hAnsi="Times New Roman" w:cs="Times New Roman"/>
                <w:sz w:val="28"/>
                <w:szCs w:val="28"/>
              </w:rPr>
            </w:pPr>
            <w:r>
              <w:rPr>
                <w:noProof/>
                <w:lang w:eastAsia="ru-RU"/>
              </w:rPr>
              <w:drawing>
                <wp:inline distT="0" distB="0" distL="0" distR="0" wp14:anchorId="6DE856A4" wp14:editId="0C029884">
                  <wp:extent cx="1915581" cy="1039091"/>
                  <wp:effectExtent l="0" t="0" r="8890" b="8890"/>
                  <wp:docPr id="5459249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4932" cy="1065861"/>
                          </a:xfrm>
                          <a:prstGeom prst="rect">
                            <a:avLst/>
                          </a:prstGeom>
                          <a:noFill/>
                          <a:ln>
                            <a:noFill/>
                          </a:ln>
                        </pic:spPr>
                      </pic:pic>
                    </a:graphicData>
                  </a:graphic>
                </wp:inline>
              </w:drawing>
            </w:r>
          </w:p>
        </w:tc>
        <w:tc>
          <w:tcPr>
            <w:tcW w:w="3246" w:type="dxa"/>
          </w:tcPr>
          <w:p w14:paraId="6568E4C5" w14:textId="0F9814A4" w:rsidR="0050634F" w:rsidRDefault="0050634F" w:rsidP="005A2EE7">
            <w:pPr>
              <w:jc w:val="both"/>
              <w:rPr>
                <w:rFonts w:ascii="Times New Roman" w:hAnsi="Times New Roman" w:cs="Times New Roman"/>
                <w:sz w:val="28"/>
                <w:szCs w:val="28"/>
              </w:rPr>
            </w:pPr>
            <w:r>
              <w:rPr>
                <w:noProof/>
                <w:lang w:eastAsia="ru-RU"/>
              </w:rPr>
              <w:drawing>
                <wp:inline distT="0" distB="0" distL="0" distR="0" wp14:anchorId="1F6063F4" wp14:editId="7DAA5EC5">
                  <wp:extent cx="1915155" cy="1038860"/>
                  <wp:effectExtent l="0" t="0" r="9525" b="8890"/>
                  <wp:docPr id="26439777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9745" cy="1057623"/>
                          </a:xfrm>
                          <a:prstGeom prst="rect">
                            <a:avLst/>
                          </a:prstGeom>
                          <a:noFill/>
                          <a:ln>
                            <a:noFill/>
                          </a:ln>
                        </pic:spPr>
                      </pic:pic>
                    </a:graphicData>
                  </a:graphic>
                </wp:inline>
              </w:drawing>
            </w:r>
          </w:p>
        </w:tc>
        <w:tc>
          <w:tcPr>
            <w:tcW w:w="2852" w:type="dxa"/>
          </w:tcPr>
          <w:p w14:paraId="041D4205" w14:textId="63834650" w:rsidR="0050634F" w:rsidRDefault="0050634F" w:rsidP="005A2EE7">
            <w:pPr>
              <w:jc w:val="both"/>
              <w:rPr>
                <w:rFonts w:ascii="Times New Roman" w:hAnsi="Times New Roman" w:cs="Times New Roman"/>
                <w:sz w:val="28"/>
                <w:szCs w:val="28"/>
              </w:rPr>
            </w:pPr>
            <w:r>
              <w:rPr>
                <w:noProof/>
                <w:lang w:eastAsia="ru-RU"/>
              </w:rPr>
              <w:drawing>
                <wp:inline distT="0" distB="0" distL="0" distR="0" wp14:anchorId="39389649" wp14:editId="5B524192">
                  <wp:extent cx="1890042" cy="1025237"/>
                  <wp:effectExtent l="0" t="0" r="0" b="3810"/>
                  <wp:docPr id="56438762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4960" cy="1038754"/>
                          </a:xfrm>
                          <a:prstGeom prst="rect">
                            <a:avLst/>
                          </a:prstGeom>
                          <a:noFill/>
                          <a:ln>
                            <a:noFill/>
                          </a:ln>
                        </pic:spPr>
                      </pic:pic>
                    </a:graphicData>
                  </a:graphic>
                </wp:inline>
              </w:drawing>
            </w:r>
          </w:p>
        </w:tc>
      </w:tr>
      <w:tr w:rsidR="0050634F" w14:paraId="1CB9FA1F" w14:textId="77777777" w:rsidTr="0050634F">
        <w:tc>
          <w:tcPr>
            <w:tcW w:w="3246" w:type="dxa"/>
          </w:tcPr>
          <w:p w14:paraId="01F05A37" w14:textId="77777777" w:rsidR="0050634F" w:rsidRPr="00E609D1" w:rsidRDefault="0050634F" w:rsidP="0050634F">
            <w:pPr>
              <w:jc w:val="center"/>
              <w:rPr>
                <w:rFonts w:ascii="Times New Roman" w:hAnsi="Times New Roman" w:cs="Times New Roman"/>
                <w:sz w:val="28"/>
                <w:szCs w:val="28"/>
              </w:rPr>
            </w:pPr>
            <w:r>
              <w:rPr>
                <w:rFonts w:ascii="Times New Roman" w:hAnsi="Times New Roman" w:cs="Times New Roman"/>
                <w:sz w:val="28"/>
                <w:szCs w:val="28"/>
              </w:rPr>
              <w:t>Россия</w:t>
            </w:r>
          </w:p>
        </w:tc>
        <w:tc>
          <w:tcPr>
            <w:tcW w:w="3246" w:type="dxa"/>
          </w:tcPr>
          <w:p w14:paraId="7CC1942B" w14:textId="77777777" w:rsidR="0050634F" w:rsidRDefault="0050634F" w:rsidP="0050634F">
            <w:pPr>
              <w:jc w:val="center"/>
              <w:rPr>
                <w:rFonts w:ascii="Times New Roman" w:hAnsi="Times New Roman" w:cs="Times New Roman"/>
                <w:sz w:val="28"/>
                <w:szCs w:val="28"/>
              </w:rPr>
            </w:pPr>
            <w:r>
              <w:rPr>
                <w:rFonts w:ascii="Times New Roman" w:hAnsi="Times New Roman" w:cs="Times New Roman"/>
                <w:sz w:val="28"/>
                <w:szCs w:val="28"/>
              </w:rPr>
              <w:t>Турция</w:t>
            </w:r>
          </w:p>
        </w:tc>
        <w:tc>
          <w:tcPr>
            <w:tcW w:w="2852" w:type="dxa"/>
          </w:tcPr>
          <w:p w14:paraId="295E2B90" w14:textId="77777777" w:rsidR="0050634F" w:rsidRDefault="0050634F" w:rsidP="0050634F">
            <w:pPr>
              <w:jc w:val="center"/>
              <w:rPr>
                <w:rFonts w:ascii="Times New Roman" w:hAnsi="Times New Roman" w:cs="Times New Roman"/>
                <w:sz w:val="28"/>
                <w:szCs w:val="28"/>
              </w:rPr>
            </w:pPr>
            <w:r>
              <w:rPr>
                <w:rFonts w:ascii="Times New Roman" w:hAnsi="Times New Roman" w:cs="Times New Roman"/>
                <w:sz w:val="28"/>
                <w:szCs w:val="28"/>
              </w:rPr>
              <w:t>Китай</w:t>
            </w:r>
          </w:p>
        </w:tc>
      </w:tr>
    </w:tbl>
    <w:p w14:paraId="2F799626" w14:textId="77777777" w:rsidR="0050634F" w:rsidRDefault="0050634F" w:rsidP="0050634F">
      <w:pPr>
        <w:spacing w:after="0"/>
        <w:jc w:val="both"/>
        <w:rPr>
          <w:rFonts w:ascii="Times New Roman" w:hAnsi="Times New Roman" w:cs="Times New Roman"/>
          <w:sz w:val="28"/>
          <w:szCs w:val="28"/>
        </w:rPr>
      </w:pPr>
    </w:p>
    <w:p w14:paraId="1A3818EF" w14:textId="2A886041" w:rsidR="007159C4" w:rsidRPr="007159C4" w:rsidRDefault="007159C4" w:rsidP="001D098F">
      <w:pPr>
        <w:pStyle w:val="2"/>
      </w:pPr>
      <w:bookmarkStart w:id="9" w:name="_Toc169962140"/>
      <w:r>
        <w:rPr>
          <w:lang w:val="en-US"/>
        </w:rPr>
        <w:lastRenderedPageBreak/>
        <w:t>DFM</w:t>
      </w:r>
      <w:bookmarkEnd w:id="9"/>
    </w:p>
    <w:p w14:paraId="01098ACF" w14:textId="25128CA1" w:rsidR="007159C4" w:rsidRDefault="007159C4" w:rsidP="007159C4">
      <w:pPr>
        <w:spacing w:after="0"/>
        <w:ind w:firstLine="708"/>
        <w:jc w:val="both"/>
        <w:rPr>
          <w:rFonts w:ascii="Times New Roman" w:hAnsi="Times New Roman" w:cs="Times New Roman"/>
          <w:sz w:val="28"/>
          <w:szCs w:val="28"/>
        </w:rPr>
      </w:pPr>
      <w:r>
        <w:rPr>
          <w:rFonts w:ascii="Times New Roman" w:hAnsi="Times New Roman" w:cs="Times New Roman"/>
          <w:sz w:val="28"/>
          <w:szCs w:val="28"/>
        </w:rPr>
        <w:t>Еще один метод, использованный нами для наукастинга безработицы</w:t>
      </w:r>
      <w:r w:rsidRPr="007159C4">
        <w:rPr>
          <w:rFonts w:ascii="Times New Roman" w:hAnsi="Times New Roman" w:cs="Times New Roman"/>
          <w:sz w:val="28"/>
          <w:szCs w:val="28"/>
        </w:rPr>
        <w:t xml:space="preserve"> </w:t>
      </w:r>
      <w:r>
        <w:rPr>
          <w:rFonts w:ascii="Times New Roman" w:hAnsi="Times New Roman" w:cs="Times New Roman"/>
          <w:sz w:val="28"/>
          <w:szCs w:val="28"/>
        </w:rPr>
        <w:t>–</w:t>
      </w:r>
      <w:r w:rsidRPr="007159C4">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динамическая факторная модель, которая основывается на предположении о том, что наблюдаемые переменные зависят от некоторого числа скрытых факторов. Существует некоторое множество общих факторов, которые описывают </w:t>
      </w:r>
      <w:r w:rsidR="00AE6606">
        <w:rPr>
          <w:rFonts w:ascii="Times New Roman" w:hAnsi="Times New Roman" w:cs="Times New Roman"/>
          <w:sz w:val="28"/>
          <w:szCs w:val="28"/>
        </w:rPr>
        <w:t>группу временных рядов. Таким образом, все наблюдаемые переменные можно линейно выразить через них с учетом случайной ошибки. Прогнозирование осуществляется через предсказание скрытых факторов  и дальнейшее восстановление прогнозируемых наблюдаемых переменных. Данная процедура позволяет уменьшить размерность данных, и она строилась нами на основе фактических переменных. В результате нами были оценены модели по трем группам переменных по каждой стране: макроэкономические показатели, поисковые запросы, все признаки.</w:t>
      </w:r>
    </w:p>
    <w:p w14:paraId="73B0ECF5" w14:textId="66E076A1" w:rsidR="00AE6606" w:rsidRDefault="00AE6606" w:rsidP="00AE6606">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Pr>
          <w:rFonts w:ascii="Times New Roman" w:hAnsi="Times New Roman" w:cs="Times New Roman"/>
          <w:sz w:val="28"/>
          <w:szCs w:val="28"/>
          <w:lang w:val="en-US"/>
        </w:rPr>
        <w:t>DFM</w:t>
      </w:r>
      <w:r>
        <w:rPr>
          <w:rFonts w:ascii="Times New Roman" w:hAnsi="Times New Roman" w:cs="Times New Roman"/>
          <w:sz w:val="28"/>
          <w:szCs w:val="28"/>
        </w:rPr>
        <w:t xml:space="preserve">, оцененную по макроэкономическим показателям. </w:t>
      </w:r>
      <w:r w:rsidRPr="00396737">
        <w:rPr>
          <w:rFonts w:ascii="Times New Roman" w:hAnsi="Times New Roman" w:cs="Times New Roman"/>
          <w:sz w:val="28"/>
          <w:szCs w:val="28"/>
        </w:rPr>
        <w:t xml:space="preserve">Результаты оценки качества моделей </w:t>
      </w:r>
      <w:r>
        <w:rPr>
          <w:rFonts w:ascii="Times New Roman" w:hAnsi="Times New Roman" w:cs="Times New Roman"/>
          <w:sz w:val="28"/>
          <w:szCs w:val="28"/>
        </w:rPr>
        <w:t xml:space="preserve">представлены </w:t>
      </w:r>
      <w:r w:rsidRPr="00396737">
        <w:rPr>
          <w:rFonts w:ascii="Times New Roman" w:hAnsi="Times New Roman" w:cs="Times New Roman"/>
          <w:sz w:val="28"/>
          <w:szCs w:val="28"/>
        </w:rPr>
        <w:t xml:space="preserve">в Таблице </w:t>
      </w:r>
      <w:r>
        <w:rPr>
          <w:rFonts w:ascii="Times New Roman" w:hAnsi="Times New Roman" w:cs="Times New Roman"/>
          <w:sz w:val="28"/>
          <w:szCs w:val="28"/>
        </w:rPr>
        <w:t>9</w:t>
      </w:r>
      <w:r w:rsidRPr="00396737">
        <w:rPr>
          <w:rFonts w:ascii="Times New Roman" w:hAnsi="Times New Roman" w:cs="Times New Roman"/>
          <w:sz w:val="28"/>
          <w:szCs w:val="28"/>
        </w:rPr>
        <w:t>.</w:t>
      </w:r>
      <w:r>
        <w:rPr>
          <w:rFonts w:ascii="Times New Roman" w:hAnsi="Times New Roman" w:cs="Times New Roman"/>
          <w:sz w:val="28"/>
          <w:szCs w:val="28"/>
        </w:rPr>
        <w:t xml:space="preserve"> Модель демонстрирует </w:t>
      </w:r>
      <w:r w:rsidR="007724BE">
        <w:rPr>
          <w:rFonts w:ascii="Times New Roman" w:hAnsi="Times New Roman" w:cs="Times New Roman"/>
          <w:sz w:val="28"/>
          <w:szCs w:val="28"/>
        </w:rPr>
        <w:t xml:space="preserve">плохие результаты прогнозов на всех выборках, высокие значения </w:t>
      </w:r>
      <w:r w:rsidR="007724BE">
        <w:rPr>
          <w:rFonts w:ascii="Times New Roman" w:hAnsi="Times New Roman" w:cs="Times New Roman"/>
          <w:sz w:val="28"/>
          <w:szCs w:val="28"/>
          <w:lang w:val="en-US"/>
        </w:rPr>
        <w:t>RMSE</w:t>
      </w:r>
      <w:r w:rsidR="007724BE">
        <w:rPr>
          <w:rFonts w:ascii="Times New Roman" w:hAnsi="Times New Roman" w:cs="Times New Roman"/>
          <w:sz w:val="28"/>
          <w:szCs w:val="28"/>
        </w:rPr>
        <w:t xml:space="preserve"> свидетельствуют о том, что модели </w:t>
      </w:r>
      <w:r w:rsidR="007724BE">
        <w:rPr>
          <w:rFonts w:ascii="Times New Roman" w:hAnsi="Times New Roman" w:cs="Times New Roman"/>
          <w:sz w:val="28"/>
          <w:szCs w:val="28"/>
          <w:lang w:val="en-US"/>
        </w:rPr>
        <w:t>DFM</w:t>
      </w:r>
      <w:r w:rsidR="007724BE">
        <w:rPr>
          <w:rFonts w:ascii="Times New Roman" w:hAnsi="Times New Roman" w:cs="Times New Roman"/>
          <w:sz w:val="28"/>
          <w:szCs w:val="28"/>
        </w:rPr>
        <w:t xml:space="preserve"> для макроэкономических показателей сильно откланяются от фактических</w:t>
      </w:r>
      <w:r w:rsidR="0031055F">
        <w:rPr>
          <w:rFonts w:ascii="Times New Roman" w:hAnsi="Times New Roman" w:cs="Times New Roman"/>
          <w:sz w:val="28"/>
          <w:szCs w:val="28"/>
        </w:rPr>
        <w:t>.</w:t>
      </w:r>
      <w:r w:rsidR="007724BE">
        <w:rPr>
          <w:rFonts w:ascii="Times New Roman" w:hAnsi="Times New Roman" w:cs="Times New Roman"/>
          <w:sz w:val="28"/>
          <w:szCs w:val="28"/>
        </w:rPr>
        <w:t xml:space="preserve"> Хуже всего обучилась модель по данным для Китая, это может быть связано с качеством исходных данных, поскольку Китай – страна с высокой экономической волатильностью, это может означать, что</w:t>
      </w:r>
      <w:r w:rsidR="007724BE" w:rsidRPr="007724BE">
        <w:rPr>
          <w:rFonts w:ascii="Times New Roman" w:hAnsi="Times New Roman" w:cs="Times New Roman"/>
          <w:sz w:val="28"/>
          <w:szCs w:val="28"/>
        </w:rPr>
        <w:t xml:space="preserve"> макроэкономические показатели могут сильно колебаться, </w:t>
      </w:r>
      <w:r w:rsidR="007724BE">
        <w:rPr>
          <w:rFonts w:ascii="Times New Roman" w:hAnsi="Times New Roman" w:cs="Times New Roman"/>
          <w:sz w:val="28"/>
          <w:szCs w:val="28"/>
        </w:rPr>
        <w:t>а это</w:t>
      </w:r>
      <w:r w:rsidR="007724BE" w:rsidRPr="007724BE">
        <w:rPr>
          <w:rFonts w:ascii="Times New Roman" w:hAnsi="Times New Roman" w:cs="Times New Roman"/>
          <w:sz w:val="28"/>
          <w:szCs w:val="28"/>
        </w:rPr>
        <w:t xml:space="preserve"> затрудняет прогнозирование и приводит к высоким ошибкам.</w:t>
      </w:r>
      <w:r w:rsidR="007724BE">
        <w:rPr>
          <w:rFonts w:ascii="Times New Roman" w:hAnsi="Times New Roman" w:cs="Times New Roman"/>
          <w:sz w:val="28"/>
          <w:szCs w:val="28"/>
        </w:rPr>
        <w:t xml:space="preserve"> Возможно включение дополнительных переменных позволит улучшить качество прогнозов.</w:t>
      </w:r>
    </w:p>
    <w:p w14:paraId="2A50D68C" w14:textId="48849A69" w:rsidR="007724BE" w:rsidRPr="00AE6606" w:rsidRDefault="007724BE" w:rsidP="007724BE">
      <w:pPr>
        <w:spacing w:after="0"/>
        <w:jc w:val="center"/>
        <w:rPr>
          <w:rFonts w:ascii="Times New Roman" w:hAnsi="Times New Roman" w:cs="Times New Roman"/>
          <w:sz w:val="28"/>
          <w:szCs w:val="28"/>
        </w:rPr>
      </w:pPr>
      <w:r>
        <w:rPr>
          <w:rFonts w:ascii="Times New Roman" w:hAnsi="Times New Roman" w:cs="Times New Roman"/>
          <w:sz w:val="28"/>
          <w:szCs w:val="28"/>
        </w:rPr>
        <w:t xml:space="preserve">Таблица 9. </w:t>
      </w:r>
      <w:r w:rsidRPr="00396737">
        <w:rPr>
          <w:rFonts w:ascii="Times New Roman" w:hAnsi="Times New Roman" w:cs="Times New Roman"/>
          <w:sz w:val="28"/>
          <w:szCs w:val="28"/>
        </w:rPr>
        <w:t xml:space="preserve">Качество прогнозов моделей </w:t>
      </w:r>
      <w:r>
        <w:rPr>
          <w:rFonts w:ascii="Times New Roman" w:hAnsi="Times New Roman" w:cs="Times New Roman"/>
          <w:sz w:val="28"/>
          <w:szCs w:val="28"/>
          <w:lang w:val="en-US"/>
        </w:rPr>
        <w:t>DFM</w:t>
      </w:r>
      <w:r w:rsidRPr="00396737">
        <w:rPr>
          <w:rFonts w:ascii="Times New Roman" w:hAnsi="Times New Roman" w:cs="Times New Roman"/>
          <w:sz w:val="28"/>
          <w:szCs w:val="28"/>
        </w:rPr>
        <w:t xml:space="preserve"> для макроэкономических показателей.</w:t>
      </w:r>
    </w:p>
    <w:tbl>
      <w:tblPr>
        <w:tblStyle w:val="ad"/>
        <w:tblW w:w="0" w:type="auto"/>
        <w:tblInd w:w="2615" w:type="dxa"/>
        <w:tblLook w:val="04A0" w:firstRow="1" w:lastRow="0" w:firstColumn="1" w:lastColumn="0" w:noHBand="0" w:noVBand="1"/>
      </w:tblPr>
      <w:tblGrid>
        <w:gridCol w:w="1288"/>
        <w:gridCol w:w="1101"/>
        <w:gridCol w:w="1258"/>
      </w:tblGrid>
      <w:tr w:rsidR="007724BE" w:rsidRPr="007724BE" w14:paraId="0BA95536" w14:textId="77777777" w:rsidTr="007724BE">
        <w:trPr>
          <w:trHeight w:val="667"/>
        </w:trPr>
        <w:tc>
          <w:tcPr>
            <w:tcW w:w="1288" w:type="dxa"/>
            <w:hideMark/>
          </w:tcPr>
          <w:p w14:paraId="155F6407" w14:textId="77777777" w:rsidR="007724BE" w:rsidRPr="007724BE" w:rsidRDefault="007724BE" w:rsidP="007724BE">
            <w:pPr>
              <w:jc w:val="both"/>
              <w:rPr>
                <w:rFonts w:ascii="Times New Roman" w:hAnsi="Times New Roman" w:cs="Times New Roman"/>
                <w:b/>
                <w:bCs/>
                <w:sz w:val="28"/>
                <w:szCs w:val="28"/>
              </w:rPr>
            </w:pPr>
            <w:r w:rsidRPr="007724BE">
              <w:rPr>
                <w:rFonts w:ascii="Times New Roman" w:hAnsi="Times New Roman" w:cs="Times New Roman"/>
                <w:b/>
                <w:bCs/>
                <w:sz w:val="28"/>
                <w:szCs w:val="28"/>
              </w:rPr>
              <w:t>Страна</w:t>
            </w:r>
          </w:p>
        </w:tc>
        <w:tc>
          <w:tcPr>
            <w:tcW w:w="1101" w:type="dxa"/>
            <w:hideMark/>
          </w:tcPr>
          <w:p w14:paraId="078D172B" w14:textId="77777777" w:rsidR="007724BE" w:rsidRPr="007724BE" w:rsidRDefault="007724BE" w:rsidP="007724BE">
            <w:pPr>
              <w:jc w:val="both"/>
              <w:rPr>
                <w:rFonts w:ascii="Times New Roman" w:hAnsi="Times New Roman" w:cs="Times New Roman"/>
                <w:b/>
                <w:bCs/>
                <w:sz w:val="28"/>
                <w:szCs w:val="28"/>
              </w:rPr>
            </w:pPr>
            <w:r w:rsidRPr="007724BE">
              <w:rPr>
                <w:rFonts w:ascii="Times New Roman" w:hAnsi="Times New Roman" w:cs="Times New Roman"/>
                <w:b/>
                <w:bCs/>
                <w:sz w:val="28"/>
                <w:szCs w:val="28"/>
              </w:rPr>
              <w:t>MAE</w:t>
            </w:r>
          </w:p>
        </w:tc>
        <w:tc>
          <w:tcPr>
            <w:tcW w:w="1258" w:type="dxa"/>
            <w:hideMark/>
          </w:tcPr>
          <w:p w14:paraId="4ABE900E" w14:textId="77777777" w:rsidR="007724BE" w:rsidRPr="007724BE" w:rsidRDefault="007724BE" w:rsidP="007724BE">
            <w:pPr>
              <w:jc w:val="both"/>
              <w:rPr>
                <w:rFonts w:ascii="Times New Roman" w:hAnsi="Times New Roman" w:cs="Times New Roman"/>
                <w:b/>
                <w:bCs/>
                <w:sz w:val="28"/>
                <w:szCs w:val="28"/>
              </w:rPr>
            </w:pPr>
            <w:r w:rsidRPr="007724BE">
              <w:rPr>
                <w:rFonts w:ascii="Times New Roman" w:hAnsi="Times New Roman" w:cs="Times New Roman"/>
                <w:b/>
                <w:bCs/>
                <w:sz w:val="28"/>
                <w:szCs w:val="28"/>
              </w:rPr>
              <w:t>RMSE</w:t>
            </w:r>
          </w:p>
        </w:tc>
      </w:tr>
      <w:tr w:rsidR="007724BE" w:rsidRPr="007724BE" w14:paraId="1CE17318" w14:textId="77777777" w:rsidTr="007724BE">
        <w:trPr>
          <w:trHeight w:val="667"/>
        </w:trPr>
        <w:tc>
          <w:tcPr>
            <w:tcW w:w="1288" w:type="dxa"/>
            <w:hideMark/>
          </w:tcPr>
          <w:p w14:paraId="7A36B036"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Россия</w:t>
            </w:r>
          </w:p>
        </w:tc>
        <w:tc>
          <w:tcPr>
            <w:tcW w:w="1101" w:type="dxa"/>
            <w:hideMark/>
          </w:tcPr>
          <w:p w14:paraId="1F12FF48"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10.184</w:t>
            </w:r>
          </w:p>
        </w:tc>
        <w:tc>
          <w:tcPr>
            <w:tcW w:w="1258" w:type="dxa"/>
            <w:hideMark/>
          </w:tcPr>
          <w:p w14:paraId="36D823C8"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28.309</w:t>
            </w:r>
          </w:p>
        </w:tc>
      </w:tr>
      <w:tr w:rsidR="007724BE" w:rsidRPr="007724BE" w14:paraId="0C4C1D0E" w14:textId="77777777" w:rsidTr="007724BE">
        <w:trPr>
          <w:trHeight w:val="667"/>
        </w:trPr>
        <w:tc>
          <w:tcPr>
            <w:tcW w:w="1288" w:type="dxa"/>
            <w:hideMark/>
          </w:tcPr>
          <w:p w14:paraId="1009257B"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Турция</w:t>
            </w:r>
          </w:p>
        </w:tc>
        <w:tc>
          <w:tcPr>
            <w:tcW w:w="1101" w:type="dxa"/>
            <w:hideMark/>
          </w:tcPr>
          <w:p w14:paraId="49EF9748"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7.144</w:t>
            </w:r>
          </w:p>
        </w:tc>
        <w:tc>
          <w:tcPr>
            <w:tcW w:w="1258" w:type="dxa"/>
            <w:hideMark/>
          </w:tcPr>
          <w:p w14:paraId="078B7675"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22.727</w:t>
            </w:r>
          </w:p>
        </w:tc>
      </w:tr>
      <w:tr w:rsidR="007724BE" w:rsidRPr="007724BE" w14:paraId="1D8BFFBF" w14:textId="77777777" w:rsidTr="007724BE">
        <w:trPr>
          <w:trHeight w:val="667"/>
        </w:trPr>
        <w:tc>
          <w:tcPr>
            <w:tcW w:w="1288" w:type="dxa"/>
            <w:hideMark/>
          </w:tcPr>
          <w:p w14:paraId="5F035E8D"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Китай</w:t>
            </w:r>
          </w:p>
        </w:tc>
        <w:tc>
          <w:tcPr>
            <w:tcW w:w="1101" w:type="dxa"/>
            <w:hideMark/>
          </w:tcPr>
          <w:p w14:paraId="1F4F3778"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24.685</w:t>
            </w:r>
          </w:p>
        </w:tc>
        <w:tc>
          <w:tcPr>
            <w:tcW w:w="1258" w:type="dxa"/>
            <w:hideMark/>
          </w:tcPr>
          <w:p w14:paraId="3D0FADD1" w14:textId="77777777" w:rsidR="007724BE" w:rsidRPr="007724BE" w:rsidRDefault="007724BE" w:rsidP="007724BE">
            <w:pPr>
              <w:jc w:val="both"/>
              <w:rPr>
                <w:rFonts w:ascii="Times New Roman" w:hAnsi="Times New Roman" w:cs="Times New Roman"/>
                <w:sz w:val="28"/>
                <w:szCs w:val="28"/>
              </w:rPr>
            </w:pPr>
            <w:r w:rsidRPr="007724BE">
              <w:rPr>
                <w:rFonts w:ascii="Times New Roman" w:hAnsi="Times New Roman" w:cs="Times New Roman"/>
                <w:sz w:val="28"/>
                <w:szCs w:val="28"/>
              </w:rPr>
              <w:t>163.367</w:t>
            </w:r>
          </w:p>
        </w:tc>
      </w:tr>
    </w:tbl>
    <w:p w14:paraId="3BC2B5C7" w14:textId="5210CE63" w:rsidR="00AE6606" w:rsidRPr="00D73279" w:rsidRDefault="006B5C19" w:rsidP="007724BE">
      <w:pPr>
        <w:spacing w:after="0"/>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Pr>
          <w:rFonts w:ascii="Times New Roman" w:hAnsi="Times New Roman" w:cs="Times New Roman"/>
          <w:sz w:val="28"/>
          <w:szCs w:val="28"/>
          <w:lang w:val="en-US"/>
        </w:rPr>
        <w:t>DFM</w:t>
      </w:r>
      <w:r>
        <w:rPr>
          <w:rFonts w:ascii="Times New Roman" w:hAnsi="Times New Roman" w:cs="Times New Roman"/>
          <w:sz w:val="28"/>
          <w:szCs w:val="28"/>
        </w:rPr>
        <w:t xml:space="preserve">, оцененную по поисковым запросам </w:t>
      </w:r>
      <w:r>
        <w:rPr>
          <w:rFonts w:ascii="Times New Roman" w:hAnsi="Times New Roman" w:cs="Times New Roman"/>
          <w:sz w:val="28"/>
          <w:szCs w:val="28"/>
          <w:lang w:val="en-US"/>
        </w:rPr>
        <w:t>Google</w:t>
      </w:r>
      <w:r w:rsidRPr="006B5C19">
        <w:rPr>
          <w:rFonts w:ascii="Times New Roman" w:hAnsi="Times New Roman" w:cs="Times New Roman"/>
          <w:sz w:val="28"/>
          <w:szCs w:val="28"/>
        </w:rPr>
        <w:t xml:space="preserve"> </w:t>
      </w:r>
      <w:r>
        <w:rPr>
          <w:rFonts w:ascii="Times New Roman" w:hAnsi="Times New Roman" w:cs="Times New Roman"/>
          <w:sz w:val="28"/>
          <w:szCs w:val="28"/>
          <w:lang w:val="en-US"/>
        </w:rPr>
        <w:t>Trends</w:t>
      </w:r>
      <w:r>
        <w:rPr>
          <w:rFonts w:ascii="Times New Roman" w:hAnsi="Times New Roman" w:cs="Times New Roman"/>
          <w:sz w:val="28"/>
          <w:szCs w:val="28"/>
        </w:rPr>
        <w:t xml:space="preserve">. </w:t>
      </w:r>
      <w:r w:rsidRPr="00396737">
        <w:rPr>
          <w:rFonts w:ascii="Times New Roman" w:hAnsi="Times New Roman" w:cs="Times New Roman"/>
          <w:sz w:val="28"/>
          <w:szCs w:val="28"/>
        </w:rPr>
        <w:t xml:space="preserve">Результаты оценки качества моделей </w:t>
      </w:r>
      <w:r>
        <w:rPr>
          <w:rFonts w:ascii="Times New Roman" w:hAnsi="Times New Roman" w:cs="Times New Roman"/>
          <w:sz w:val="28"/>
          <w:szCs w:val="28"/>
        </w:rPr>
        <w:t xml:space="preserve">представлены </w:t>
      </w:r>
      <w:r w:rsidRPr="00396737">
        <w:rPr>
          <w:rFonts w:ascii="Times New Roman" w:hAnsi="Times New Roman" w:cs="Times New Roman"/>
          <w:sz w:val="28"/>
          <w:szCs w:val="28"/>
        </w:rPr>
        <w:t xml:space="preserve">в Таблице </w:t>
      </w:r>
      <w:r w:rsidRPr="006B5C19">
        <w:rPr>
          <w:rFonts w:ascii="Times New Roman" w:hAnsi="Times New Roman" w:cs="Times New Roman"/>
          <w:sz w:val="28"/>
          <w:szCs w:val="28"/>
        </w:rPr>
        <w:t>10</w:t>
      </w:r>
      <w:r w:rsidRPr="00396737">
        <w:rPr>
          <w:rFonts w:ascii="Times New Roman" w:hAnsi="Times New Roman" w:cs="Times New Roman"/>
          <w:sz w:val="28"/>
          <w:szCs w:val="28"/>
        </w:rPr>
        <w:t>.</w:t>
      </w:r>
      <w:r w:rsidR="00931667">
        <w:rPr>
          <w:rFonts w:ascii="Times New Roman" w:hAnsi="Times New Roman" w:cs="Times New Roman"/>
          <w:sz w:val="28"/>
          <w:szCs w:val="28"/>
        </w:rPr>
        <w:t xml:space="preserve"> Заметим, что для данного набора показателей модель для Китая не обучилась вовсе. Мы предполагаем, что это связано с большим количеством нулевых значений в данных по уровню безработицы</w:t>
      </w:r>
      <w:r w:rsidR="00765FD6">
        <w:rPr>
          <w:rFonts w:ascii="Times New Roman" w:hAnsi="Times New Roman" w:cs="Times New Roman"/>
          <w:sz w:val="28"/>
          <w:szCs w:val="28"/>
        </w:rPr>
        <w:t>, а также аномальные значения</w:t>
      </w:r>
      <w:r w:rsidR="00C13547">
        <w:rPr>
          <w:rFonts w:ascii="Times New Roman" w:hAnsi="Times New Roman" w:cs="Times New Roman"/>
          <w:sz w:val="28"/>
          <w:szCs w:val="28"/>
        </w:rPr>
        <w:t xml:space="preserve">, которые </w:t>
      </w:r>
      <w:r w:rsidR="00C13547" w:rsidRPr="00C13547">
        <w:rPr>
          <w:rFonts w:ascii="Times New Roman" w:hAnsi="Times New Roman" w:cs="Times New Roman"/>
          <w:sz w:val="28"/>
          <w:szCs w:val="28"/>
        </w:rPr>
        <w:t>мо</w:t>
      </w:r>
      <w:r w:rsidR="00C13547">
        <w:rPr>
          <w:rFonts w:ascii="Times New Roman" w:hAnsi="Times New Roman" w:cs="Times New Roman"/>
          <w:sz w:val="28"/>
          <w:szCs w:val="28"/>
        </w:rPr>
        <w:t xml:space="preserve">гут создавать проблемы для обучения DFM и </w:t>
      </w:r>
      <w:r w:rsidR="00C13547" w:rsidRPr="00C13547">
        <w:rPr>
          <w:rFonts w:ascii="Times New Roman" w:hAnsi="Times New Roman" w:cs="Times New Roman"/>
          <w:sz w:val="28"/>
          <w:szCs w:val="28"/>
        </w:rPr>
        <w:t>искажать извлекаемые факторы</w:t>
      </w:r>
      <w:r w:rsidR="00C13547">
        <w:rPr>
          <w:rFonts w:ascii="Times New Roman" w:hAnsi="Times New Roman" w:cs="Times New Roman"/>
          <w:sz w:val="28"/>
          <w:szCs w:val="28"/>
        </w:rPr>
        <w:t>.</w:t>
      </w:r>
      <w:r w:rsidR="005A2EE7">
        <w:rPr>
          <w:rFonts w:ascii="Times New Roman" w:hAnsi="Times New Roman" w:cs="Times New Roman"/>
          <w:sz w:val="28"/>
          <w:szCs w:val="28"/>
        </w:rPr>
        <w:t xml:space="preserve"> </w:t>
      </w:r>
      <w:r w:rsidR="005A2EE7" w:rsidRPr="005A2EE7">
        <w:rPr>
          <w:rFonts w:ascii="Times New Roman" w:hAnsi="Times New Roman" w:cs="Times New Roman"/>
          <w:sz w:val="28"/>
          <w:szCs w:val="28"/>
        </w:rPr>
        <w:t xml:space="preserve">Модель DFM показывает хорошую точность прогнозов </w:t>
      </w:r>
      <w:r w:rsidR="00B606D8">
        <w:rPr>
          <w:rFonts w:ascii="Times New Roman" w:hAnsi="Times New Roman" w:cs="Times New Roman"/>
          <w:sz w:val="28"/>
          <w:szCs w:val="28"/>
        </w:rPr>
        <w:t xml:space="preserve">на данных по </w:t>
      </w:r>
      <w:r w:rsidR="00B606D8">
        <w:rPr>
          <w:rFonts w:ascii="Times New Roman" w:hAnsi="Times New Roman" w:cs="Times New Roman"/>
          <w:sz w:val="28"/>
          <w:szCs w:val="28"/>
        </w:rPr>
        <w:lastRenderedPageBreak/>
        <w:t>поисковым запросам</w:t>
      </w:r>
      <w:r w:rsidR="005A2EE7" w:rsidRPr="005A2EE7">
        <w:rPr>
          <w:rFonts w:ascii="Times New Roman" w:hAnsi="Times New Roman" w:cs="Times New Roman"/>
          <w:sz w:val="28"/>
          <w:szCs w:val="28"/>
        </w:rPr>
        <w:t xml:space="preserve"> </w:t>
      </w:r>
      <w:r w:rsidR="00B606D8">
        <w:rPr>
          <w:rFonts w:ascii="Times New Roman" w:hAnsi="Times New Roman" w:cs="Times New Roman"/>
          <w:sz w:val="28"/>
          <w:szCs w:val="28"/>
        </w:rPr>
        <w:t>для</w:t>
      </w:r>
      <w:r w:rsidR="005A2EE7" w:rsidRPr="005A2EE7">
        <w:rPr>
          <w:rFonts w:ascii="Times New Roman" w:hAnsi="Times New Roman" w:cs="Times New Roman"/>
          <w:sz w:val="28"/>
          <w:szCs w:val="28"/>
        </w:rPr>
        <w:t xml:space="preserve"> Турции.</w:t>
      </w:r>
      <w:r w:rsidR="00D73279">
        <w:rPr>
          <w:rFonts w:ascii="Times New Roman" w:hAnsi="Times New Roman" w:cs="Times New Roman"/>
          <w:sz w:val="28"/>
          <w:szCs w:val="28"/>
        </w:rPr>
        <w:t xml:space="preserve"> Для России значение </w:t>
      </w:r>
      <w:r w:rsidR="00D73279">
        <w:rPr>
          <w:rFonts w:ascii="Times New Roman" w:hAnsi="Times New Roman" w:cs="Times New Roman"/>
          <w:sz w:val="28"/>
          <w:szCs w:val="28"/>
          <w:lang w:val="en-US"/>
        </w:rPr>
        <w:t>MAE</w:t>
      </w:r>
      <w:r w:rsidR="00D73279">
        <w:rPr>
          <w:rFonts w:ascii="Times New Roman" w:hAnsi="Times New Roman" w:cs="Times New Roman"/>
          <w:sz w:val="28"/>
          <w:szCs w:val="28"/>
        </w:rPr>
        <w:t xml:space="preserve"> и </w:t>
      </w:r>
      <w:r w:rsidR="00D73279">
        <w:rPr>
          <w:rFonts w:ascii="Times New Roman" w:hAnsi="Times New Roman" w:cs="Times New Roman"/>
          <w:sz w:val="28"/>
          <w:szCs w:val="28"/>
          <w:lang w:val="en-US"/>
        </w:rPr>
        <w:t>RMSE</w:t>
      </w:r>
      <w:r w:rsidR="00D73279">
        <w:rPr>
          <w:rFonts w:ascii="Times New Roman" w:hAnsi="Times New Roman" w:cs="Times New Roman"/>
          <w:sz w:val="28"/>
          <w:szCs w:val="28"/>
        </w:rPr>
        <w:t xml:space="preserve"> выше, но в целом </w:t>
      </w:r>
      <w:r w:rsidR="00D73279" w:rsidRPr="00D73279">
        <w:rPr>
          <w:rFonts w:ascii="Times New Roman" w:hAnsi="Times New Roman" w:cs="Times New Roman"/>
          <w:sz w:val="28"/>
          <w:szCs w:val="28"/>
        </w:rPr>
        <w:t xml:space="preserve">модель DFM неплохо справляется с </w:t>
      </w:r>
      <w:r w:rsidR="00D73279">
        <w:rPr>
          <w:rFonts w:ascii="Times New Roman" w:hAnsi="Times New Roman" w:cs="Times New Roman"/>
          <w:sz w:val="28"/>
          <w:szCs w:val="28"/>
        </w:rPr>
        <w:t xml:space="preserve">прогнозированием, </w:t>
      </w:r>
      <w:r w:rsidR="00D73279" w:rsidRPr="00D73279">
        <w:rPr>
          <w:rFonts w:ascii="Times New Roman" w:hAnsi="Times New Roman" w:cs="Times New Roman"/>
          <w:sz w:val="28"/>
          <w:szCs w:val="28"/>
        </w:rPr>
        <w:t>хотя и присутствуют отклонения</w:t>
      </w:r>
      <w:r w:rsidR="00D73279">
        <w:rPr>
          <w:rFonts w:ascii="Times New Roman" w:hAnsi="Times New Roman" w:cs="Times New Roman"/>
          <w:sz w:val="28"/>
          <w:szCs w:val="28"/>
        </w:rPr>
        <w:t xml:space="preserve">, на которые указывает значение </w:t>
      </w:r>
      <w:r w:rsidR="00D73279">
        <w:rPr>
          <w:rFonts w:ascii="Times New Roman" w:hAnsi="Times New Roman" w:cs="Times New Roman"/>
          <w:sz w:val="28"/>
          <w:szCs w:val="28"/>
          <w:lang w:val="en-US"/>
        </w:rPr>
        <w:t>RMSE</w:t>
      </w:r>
      <w:r w:rsidR="00D73279">
        <w:rPr>
          <w:rFonts w:ascii="Times New Roman" w:hAnsi="Times New Roman" w:cs="Times New Roman"/>
          <w:sz w:val="28"/>
          <w:szCs w:val="28"/>
        </w:rPr>
        <w:t>.</w:t>
      </w:r>
    </w:p>
    <w:p w14:paraId="79B5A830" w14:textId="42AA06BA" w:rsidR="006B5C19" w:rsidRPr="00AE6606" w:rsidRDefault="006B5C19" w:rsidP="006B5C19">
      <w:pPr>
        <w:spacing w:after="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Pr="006B5C19">
        <w:rPr>
          <w:rFonts w:ascii="Times New Roman" w:hAnsi="Times New Roman" w:cs="Times New Roman"/>
          <w:sz w:val="28"/>
          <w:szCs w:val="28"/>
        </w:rPr>
        <w:t>10</w:t>
      </w:r>
      <w:r>
        <w:rPr>
          <w:rFonts w:ascii="Times New Roman" w:hAnsi="Times New Roman" w:cs="Times New Roman"/>
          <w:sz w:val="28"/>
          <w:szCs w:val="28"/>
        </w:rPr>
        <w:t xml:space="preserve">. </w:t>
      </w:r>
      <w:r w:rsidRPr="00396737">
        <w:rPr>
          <w:rFonts w:ascii="Times New Roman" w:hAnsi="Times New Roman" w:cs="Times New Roman"/>
          <w:sz w:val="28"/>
          <w:szCs w:val="28"/>
        </w:rPr>
        <w:t xml:space="preserve">Качество прогнозов моделей </w:t>
      </w:r>
      <w:r>
        <w:rPr>
          <w:rFonts w:ascii="Times New Roman" w:hAnsi="Times New Roman" w:cs="Times New Roman"/>
          <w:sz w:val="28"/>
          <w:szCs w:val="28"/>
          <w:lang w:val="en-US"/>
        </w:rPr>
        <w:t>DFM</w:t>
      </w:r>
      <w:r w:rsidRPr="00396737">
        <w:rPr>
          <w:rFonts w:ascii="Times New Roman" w:hAnsi="Times New Roman" w:cs="Times New Roman"/>
          <w:sz w:val="28"/>
          <w:szCs w:val="28"/>
        </w:rPr>
        <w:t xml:space="preserve"> для </w:t>
      </w:r>
      <w:r>
        <w:rPr>
          <w:rFonts w:ascii="Times New Roman" w:hAnsi="Times New Roman" w:cs="Times New Roman"/>
          <w:sz w:val="28"/>
          <w:szCs w:val="28"/>
        </w:rPr>
        <w:t xml:space="preserve">поисковых запросов </w:t>
      </w:r>
      <w:r>
        <w:rPr>
          <w:rFonts w:ascii="Times New Roman" w:hAnsi="Times New Roman" w:cs="Times New Roman"/>
          <w:sz w:val="28"/>
          <w:szCs w:val="28"/>
          <w:lang w:val="en-US"/>
        </w:rPr>
        <w:t>Google</w:t>
      </w:r>
      <w:r w:rsidRPr="006B5C19">
        <w:rPr>
          <w:rFonts w:ascii="Times New Roman" w:hAnsi="Times New Roman" w:cs="Times New Roman"/>
          <w:sz w:val="28"/>
          <w:szCs w:val="28"/>
        </w:rPr>
        <w:t xml:space="preserve"> </w:t>
      </w:r>
      <w:r>
        <w:rPr>
          <w:rFonts w:ascii="Times New Roman" w:hAnsi="Times New Roman" w:cs="Times New Roman"/>
          <w:sz w:val="28"/>
          <w:szCs w:val="28"/>
          <w:lang w:val="en-US"/>
        </w:rPr>
        <w:t>Trends</w:t>
      </w:r>
      <w:r w:rsidRPr="00396737">
        <w:rPr>
          <w:rFonts w:ascii="Times New Roman" w:hAnsi="Times New Roman" w:cs="Times New Roman"/>
          <w:sz w:val="28"/>
          <w:szCs w:val="28"/>
        </w:rPr>
        <w:t>.</w:t>
      </w:r>
    </w:p>
    <w:tbl>
      <w:tblPr>
        <w:tblStyle w:val="ad"/>
        <w:tblW w:w="0" w:type="auto"/>
        <w:tblInd w:w="2447" w:type="dxa"/>
        <w:tblLook w:val="04A0" w:firstRow="1" w:lastRow="0" w:firstColumn="1" w:lastColumn="0" w:noHBand="0" w:noVBand="1"/>
      </w:tblPr>
      <w:tblGrid>
        <w:gridCol w:w="1381"/>
        <w:gridCol w:w="1150"/>
        <w:gridCol w:w="1227"/>
      </w:tblGrid>
      <w:tr w:rsidR="00D5456C" w:rsidRPr="00D5456C" w14:paraId="323EEDEC" w14:textId="77777777" w:rsidTr="007A1592">
        <w:trPr>
          <w:trHeight w:val="764"/>
        </w:trPr>
        <w:tc>
          <w:tcPr>
            <w:tcW w:w="1381" w:type="dxa"/>
            <w:hideMark/>
          </w:tcPr>
          <w:p w14:paraId="156B7A41" w14:textId="77777777" w:rsidR="00D5456C" w:rsidRPr="00D5456C" w:rsidRDefault="00D5456C" w:rsidP="00D5456C">
            <w:pPr>
              <w:jc w:val="both"/>
              <w:rPr>
                <w:rFonts w:ascii="Times New Roman" w:hAnsi="Times New Roman" w:cs="Times New Roman"/>
                <w:b/>
                <w:bCs/>
                <w:sz w:val="28"/>
                <w:szCs w:val="28"/>
              </w:rPr>
            </w:pPr>
            <w:r w:rsidRPr="00D5456C">
              <w:rPr>
                <w:rFonts w:ascii="Times New Roman" w:hAnsi="Times New Roman" w:cs="Times New Roman"/>
                <w:b/>
                <w:bCs/>
                <w:sz w:val="28"/>
                <w:szCs w:val="28"/>
              </w:rPr>
              <w:t>Страна</w:t>
            </w:r>
          </w:p>
        </w:tc>
        <w:tc>
          <w:tcPr>
            <w:tcW w:w="1150" w:type="dxa"/>
            <w:hideMark/>
          </w:tcPr>
          <w:p w14:paraId="573DCC01" w14:textId="77777777" w:rsidR="00D5456C" w:rsidRPr="00D5456C" w:rsidRDefault="00D5456C" w:rsidP="00D5456C">
            <w:pPr>
              <w:jc w:val="both"/>
              <w:rPr>
                <w:rFonts w:ascii="Times New Roman" w:hAnsi="Times New Roman" w:cs="Times New Roman"/>
                <w:b/>
                <w:bCs/>
                <w:sz w:val="28"/>
                <w:szCs w:val="28"/>
              </w:rPr>
            </w:pPr>
            <w:r w:rsidRPr="00D5456C">
              <w:rPr>
                <w:rFonts w:ascii="Times New Roman" w:hAnsi="Times New Roman" w:cs="Times New Roman"/>
                <w:b/>
                <w:bCs/>
                <w:sz w:val="28"/>
                <w:szCs w:val="28"/>
              </w:rPr>
              <w:t>MAE</w:t>
            </w:r>
          </w:p>
        </w:tc>
        <w:tc>
          <w:tcPr>
            <w:tcW w:w="1227" w:type="dxa"/>
            <w:hideMark/>
          </w:tcPr>
          <w:p w14:paraId="78C82BA2" w14:textId="77777777" w:rsidR="00D5456C" w:rsidRPr="00D5456C" w:rsidRDefault="00D5456C" w:rsidP="00D5456C">
            <w:pPr>
              <w:jc w:val="both"/>
              <w:rPr>
                <w:rFonts w:ascii="Times New Roman" w:hAnsi="Times New Roman" w:cs="Times New Roman"/>
                <w:b/>
                <w:bCs/>
                <w:sz w:val="28"/>
                <w:szCs w:val="28"/>
              </w:rPr>
            </w:pPr>
            <w:r w:rsidRPr="00D5456C">
              <w:rPr>
                <w:rFonts w:ascii="Times New Roman" w:hAnsi="Times New Roman" w:cs="Times New Roman"/>
                <w:b/>
                <w:bCs/>
                <w:sz w:val="28"/>
                <w:szCs w:val="28"/>
              </w:rPr>
              <w:t>RMSE</w:t>
            </w:r>
          </w:p>
        </w:tc>
      </w:tr>
      <w:tr w:rsidR="00D5456C" w:rsidRPr="00D5456C" w14:paraId="44F617DF" w14:textId="77777777" w:rsidTr="007A1592">
        <w:trPr>
          <w:trHeight w:val="764"/>
        </w:trPr>
        <w:tc>
          <w:tcPr>
            <w:tcW w:w="1381" w:type="dxa"/>
            <w:hideMark/>
          </w:tcPr>
          <w:p w14:paraId="333A4B2E"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Россия</w:t>
            </w:r>
          </w:p>
        </w:tc>
        <w:tc>
          <w:tcPr>
            <w:tcW w:w="1150" w:type="dxa"/>
            <w:hideMark/>
          </w:tcPr>
          <w:p w14:paraId="5E62F262"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5.277</w:t>
            </w:r>
          </w:p>
        </w:tc>
        <w:tc>
          <w:tcPr>
            <w:tcW w:w="1227" w:type="dxa"/>
            <w:hideMark/>
          </w:tcPr>
          <w:p w14:paraId="14F98F2B"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7.705</w:t>
            </w:r>
          </w:p>
        </w:tc>
      </w:tr>
      <w:tr w:rsidR="00D5456C" w:rsidRPr="00D5456C" w14:paraId="44AD8400" w14:textId="77777777" w:rsidTr="007A1592">
        <w:trPr>
          <w:trHeight w:val="764"/>
        </w:trPr>
        <w:tc>
          <w:tcPr>
            <w:tcW w:w="1381" w:type="dxa"/>
            <w:hideMark/>
          </w:tcPr>
          <w:p w14:paraId="2FFEA925"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Турция</w:t>
            </w:r>
          </w:p>
        </w:tc>
        <w:tc>
          <w:tcPr>
            <w:tcW w:w="1150" w:type="dxa"/>
            <w:hideMark/>
          </w:tcPr>
          <w:p w14:paraId="57ABAFD4"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3.919</w:t>
            </w:r>
          </w:p>
        </w:tc>
        <w:tc>
          <w:tcPr>
            <w:tcW w:w="1227" w:type="dxa"/>
            <w:hideMark/>
          </w:tcPr>
          <w:p w14:paraId="70854B7A" w14:textId="77777777" w:rsidR="00D5456C" w:rsidRPr="00D5456C" w:rsidRDefault="00D5456C" w:rsidP="00D5456C">
            <w:pPr>
              <w:jc w:val="both"/>
              <w:rPr>
                <w:rFonts w:ascii="Times New Roman" w:hAnsi="Times New Roman" w:cs="Times New Roman"/>
                <w:sz w:val="28"/>
                <w:szCs w:val="28"/>
              </w:rPr>
            </w:pPr>
            <w:r w:rsidRPr="00D5456C">
              <w:rPr>
                <w:rFonts w:ascii="Times New Roman" w:hAnsi="Times New Roman" w:cs="Times New Roman"/>
                <w:sz w:val="28"/>
                <w:szCs w:val="28"/>
              </w:rPr>
              <w:t>5.446</w:t>
            </w:r>
          </w:p>
        </w:tc>
      </w:tr>
    </w:tbl>
    <w:p w14:paraId="0B34A00D" w14:textId="1A5532A6" w:rsidR="006B5C19" w:rsidRPr="004B3F78" w:rsidRDefault="006E23DA" w:rsidP="007724BE">
      <w:pPr>
        <w:spacing w:after="0"/>
        <w:jc w:val="both"/>
        <w:rPr>
          <w:rFonts w:ascii="Times New Roman" w:hAnsi="Times New Roman" w:cs="Times New Roman"/>
          <w:sz w:val="28"/>
          <w:szCs w:val="28"/>
        </w:rPr>
      </w:pPr>
      <w:r>
        <w:rPr>
          <w:rFonts w:ascii="Times New Roman" w:hAnsi="Times New Roman" w:cs="Times New Roman"/>
          <w:sz w:val="28"/>
          <w:szCs w:val="28"/>
        </w:rPr>
        <w:t xml:space="preserve">Перейдем теперь к рассмотрению модели </w:t>
      </w:r>
      <w:r>
        <w:rPr>
          <w:rFonts w:ascii="Times New Roman" w:hAnsi="Times New Roman" w:cs="Times New Roman"/>
          <w:sz w:val="28"/>
          <w:szCs w:val="28"/>
          <w:lang w:val="en-US"/>
        </w:rPr>
        <w:t>DFM</w:t>
      </w:r>
      <w:r>
        <w:rPr>
          <w:rFonts w:ascii="Times New Roman" w:hAnsi="Times New Roman" w:cs="Times New Roman"/>
          <w:sz w:val="28"/>
          <w:szCs w:val="28"/>
        </w:rPr>
        <w:t xml:space="preserve">, оцененной по все признакам. </w:t>
      </w:r>
      <w:r w:rsidRPr="00396737">
        <w:rPr>
          <w:rFonts w:ascii="Times New Roman" w:hAnsi="Times New Roman" w:cs="Times New Roman"/>
          <w:sz w:val="28"/>
          <w:szCs w:val="28"/>
        </w:rPr>
        <w:t xml:space="preserve">Результаты оценки качества моделей </w:t>
      </w:r>
      <w:r>
        <w:rPr>
          <w:rFonts w:ascii="Times New Roman" w:hAnsi="Times New Roman" w:cs="Times New Roman"/>
          <w:sz w:val="28"/>
          <w:szCs w:val="28"/>
        </w:rPr>
        <w:t xml:space="preserve">представлены </w:t>
      </w:r>
      <w:r w:rsidRPr="00396737">
        <w:rPr>
          <w:rFonts w:ascii="Times New Roman" w:hAnsi="Times New Roman" w:cs="Times New Roman"/>
          <w:sz w:val="28"/>
          <w:szCs w:val="28"/>
        </w:rPr>
        <w:t xml:space="preserve">в Таблице </w:t>
      </w:r>
      <w:r>
        <w:rPr>
          <w:rFonts w:ascii="Times New Roman" w:hAnsi="Times New Roman" w:cs="Times New Roman"/>
          <w:sz w:val="28"/>
          <w:szCs w:val="28"/>
        </w:rPr>
        <w:t>11</w:t>
      </w:r>
      <w:r w:rsidRPr="00396737">
        <w:rPr>
          <w:rFonts w:ascii="Times New Roman" w:hAnsi="Times New Roman" w:cs="Times New Roman"/>
          <w:sz w:val="28"/>
          <w:szCs w:val="28"/>
        </w:rPr>
        <w:t>.</w:t>
      </w:r>
      <w:r w:rsidR="00B70303">
        <w:rPr>
          <w:rFonts w:ascii="Times New Roman" w:hAnsi="Times New Roman" w:cs="Times New Roman"/>
          <w:sz w:val="28"/>
          <w:szCs w:val="28"/>
        </w:rPr>
        <w:t xml:space="preserve"> Снова заметим, что для Китая не удалось построить модель </w:t>
      </w:r>
      <w:r w:rsidR="00B70303">
        <w:rPr>
          <w:rFonts w:ascii="Times New Roman" w:hAnsi="Times New Roman" w:cs="Times New Roman"/>
          <w:sz w:val="28"/>
          <w:szCs w:val="28"/>
          <w:lang w:val="en-US"/>
        </w:rPr>
        <w:t>DFM</w:t>
      </w:r>
      <w:r w:rsidR="00B70303">
        <w:rPr>
          <w:rFonts w:ascii="Times New Roman" w:hAnsi="Times New Roman" w:cs="Times New Roman"/>
          <w:sz w:val="28"/>
          <w:szCs w:val="28"/>
        </w:rPr>
        <w:t>. При этом, совмещение двух наборов признаков привело к многократному ухудшению качества прогнозов как для России, так и для Турции.</w:t>
      </w:r>
      <w:r w:rsidR="004B3F78">
        <w:rPr>
          <w:rFonts w:ascii="Times New Roman" w:hAnsi="Times New Roman" w:cs="Times New Roman"/>
          <w:sz w:val="28"/>
          <w:szCs w:val="28"/>
        </w:rPr>
        <w:t xml:space="preserve"> Очень высокие значения </w:t>
      </w:r>
      <w:r w:rsidR="004B3F78">
        <w:rPr>
          <w:rFonts w:ascii="Times New Roman" w:hAnsi="Times New Roman" w:cs="Times New Roman"/>
          <w:sz w:val="28"/>
          <w:szCs w:val="28"/>
          <w:lang w:val="en-US"/>
        </w:rPr>
        <w:t>MAE</w:t>
      </w:r>
      <w:r w:rsidR="004B3F78">
        <w:rPr>
          <w:rFonts w:ascii="Times New Roman" w:hAnsi="Times New Roman" w:cs="Times New Roman"/>
          <w:sz w:val="28"/>
          <w:szCs w:val="28"/>
        </w:rPr>
        <w:t xml:space="preserve"> и </w:t>
      </w:r>
      <w:r w:rsidR="004B3F78">
        <w:rPr>
          <w:rFonts w:ascii="Times New Roman" w:hAnsi="Times New Roman" w:cs="Times New Roman"/>
          <w:sz w:val="28"/>
          <w:szCs w:val="28"/>
          <w:lang w:val="en-US"/>
        </w:rPr>
        <w:t>RMSE</w:t>
      </w:r>
      <w:r w:rsidR="004B3F78">
        <w:rPr>
          <w:rFonts w:ascii="Times New Roman" w:hAnsi="Times New Roman" w:cs="Times New Roman"/>
          <w:sz w:val="28"/>
          <w:szCs w:val="28"/>
        </w:rPr>
        <w:t xml:space="preserve"> характерны для обеих моделей, кроме того, значения</w:t>
      </w:r>
      <w:r w:rsidR="004B3F78" w:rsidRPr="004B3F78">
        <w:rPr>
          <w:rFonts w:ascii="Times New Roman" w:hAnsi="Times New Roman" w:cs="Times New Roman"/>
          <w:sz w:val="28"/>
          <w:szCs w:val="28"/>
        </w:rPr>
        <w:t xml:space="preserve"> RMSE намного выше MAE, что свидетельствует о наличии </w:t>
      </w:r>
      <w:r w:rsidR="004B3F78">
        <w:rPr>
          <w:rFonts w:ascii="Times New Roman" w:hAnsi="Times New Roman" w:cs="Times New Roman"/>
          <w:sz w:val="28"/>
          <w:szCs w:val="28"/>
        </w:rPr>
        <w:t>сильных</w:t>
      </w:r>
      <w:r w:rsidR="004B3F78" w:rsidRPr="004B3F78">
        <w:rPr>
          <w:rFonts w:ascii="Times New Roman" w:hAnsi="Times New Roman" w:cs="Times New Roman"/>
          <w:sz w:val="28"/>
          <w:szCs w:val="28"/>
        </w:rPr>
        <w:t xml:space="preserve"> ошибок в отдельных прогнозах.</w:t>
      </w:r>
      <w:r w:rsidR="008B7F45">
        <w:rPr>
          <w:rFonts w:ascii="Times New Roman" w:hAnsi="Times New Roman" w:cs="Times New Roman"/>
          <w:sz w:val="28"/>
          <w:szCs w:val="28"/>
        </w:rPr>
        <w:t xml:space="preserve"> Мы предполагаем, что такое низкое качество прогнозов связано с выбросами в данных</w:t>
      </w:r>
      <w:r w:rsidR="008B7F45" w:rsidRPr="008B7F45">
        <w:rPr>
          <w:rFonts w:ascii="Times New Roman" w:hAnsi="Times New Roman" w:cs="Times New Roman"/>
          <w:sz w:val="28"/>
          <w:szCs w:val="28"/>
        </w:rPr>
        <w:t>, волатильность</w:t>
      </w:r>
      <w:r w:rsidR="008B7F45">
        <w:rPr>
          <w:rFonts w:ascii="Times New Roman" w:hAnsi="Times New Roman" w:cs="Times New Roman"/>
          <w:sz w:val="28"/>
          <w:szCs w:val="28"/>
        </w:rPr>
        <w:t>ю</w:t>
      </w:r>
      <w:r w:rsidR="008B7F45" w:rsidRPr="008B7F45">
        <w:rPr>
          <w:rFonts w:ascii="Times New Roman" w:hAnsi="Times New Roman" w:cs="Times New Roman"/>
          <w:sz w:val="28"/>
          <w:szCs w:val="28"/>
        </w:rPr>
        <w:t xml:space="preserve"> </w:t>
      </w:r>
      <w:r w:rsidR="008B7F45">
        <w:rPr>
          <w:rFonts w:ascii="Times New Roman" w:hAnsi="Times New Roman" w:cs="Times New Roman"/>
          <w:sz w:val="28"/>
          <w:szCs w:val="28"/>
        </w:rPr>
        <w:t>макро</w:t>
      </w:r>
      <w:r w:rsidR="008B7F45" w:rsidRPr="008B7F45">
        <w:rPr>
          <w:rFonts w:ascii="Times New Roman" w:hAnsi="Times New Roman" w:cs="Times New Roman"/>
          <w:sz w:val="28"/>
          <w:szCs w:val="28"/>
        </w:rPr>
        <w:t>экономических показателей, а также ограничения</w:t>
      </w:r>
      <w:r w:rsidR="008B7F45">
        <w:rPr>
          <w:rFonts w:ascii="Times New Roman" w:hAnsi="Times New Roman" w:cs="Times New Roman"/>
          <w:sz w:val="28"/>
          <w:szCs w:val="28"/>
        </w:rPr>
        <w:t>ми</w:t>
      </w:r>
      <w:r w:rsidR="008B7F45" w:rsidRPr="008B7F45">
        <w:rPr>
          <w:rFonts w:ascii="Times New Roman" w:hAnsi="Times New Roman" w:cs="Times New Roman"/>
          <w:sz w:val="28"/>
          <w:szCs w:val="28"/>
        </w:rPr>
        <w:t xml:space="preserve"> самой модели</w:t>
      </w:r>
      <w:r w:rsidR="008B7F45">
        <w:rPr>
          <w:rFonts w:ascii="Times New Roman" w:hAnsi="Times New Roman" w:cs="Times New Roman"/>
          <w:sz w:val="28"/>
          <w:szCs w:val="28"/>
        </w:rPr>
        <w:t xml:space="preserve"> </w:t>
      </w:r>
      <w:r w:rsidR="008B7F45">
        <w:rPr>
          <w:rFonts w:ascii="Times New Roman" w:hAnsi="Times New Roman" w:cs="Times New Roman"/>
          <w:sz w:val="28"/>
          <w:szCs w:val="28"/>
          <w:lang w:val="en-US"/>
        </w:rPr>
        <w:t>DFM</w:t>
      </w:r>
      <w:r w:rsidR="008B7F45">
        <w:rPr>
          <w:rFonts w:ascii="Times New Roman" w:hAnsi="Times New Roman" w:cs="Times New Roman"/>
          <w:sz w:val="28"/>
          <w:szCs w:val="28"/>
        </w:rPr>
        <w:t>: данная модель может быть недостаточно сложной для захвата всех факторов, влияющих на уровень безработицы в России и Турции</w:t>
      </w:r>
      <w:r w:rsidR="008B7F45" w:rsidRPr="008B7F45">
        <w:rPr>
          <w:rFonts w:ascii="Times New Roman" w:hAnsi="Times New Roman" w:cs="Times New Roman"/>
          <w:sz w:val="28"/>
          <w:szCs w:val="28"/>
        </w:rPr>
        <w:t>.</w:t>
      </w:r>
    </w:p>
    <w:p w14:paraId="11F58153" w14:textId="05ADCE6B" w:rsidR="006E23DA" w:rsidRPr="00AE6606" w:rsidRDefault="006E23DA" w:rsidP="006E23DA">
      <w:pPr>
        <w:spacing w:after="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7A1592">
        <w:rPr>
          <w:rFonts w:ascii="Times New Roman" w:hAnsi="Times New Roman" w:cs="Times New Roman"/>
          <w:sz w:val="28"/>
          <w:szCs w:val="28"/>
        </w:rPr>
        <w:t>11</w:t>
      </w:r>
      <w:r>
        <w:rPr>
          <w:rFonts w:ascii="Times New Roman" w:hAnsi="Times New Roman" w:cs="Times New Roman"/>
          <w:sz w:val="28"/>
          <w:szCs w:val="28"/>
        </w:rPr>
        <w:t xml:space="preserve">. </w:t>
      </w:r>
      <w:r w:rsidRPr="00396737">
        <w:rPr>
          <w:rFonts w:ascii="Times New Roman" w:hAnsi="Times New Roman" w:cs="Times New Roman"/>
          <w:sz w:val="28"/>
          <w:szCs w:val="28"/>
        </w:rPr>
        <w:t xml:space="preserve">Качество прогнозов моделей </w:t>
      </w:r>
      <w:r>
        <w:rPr>
          <w:rFonts w:ascii="Times New Roman" w:hAnsi="Times New Roman" w:cs="Times New Roman"/>
          <w:sz w:val="28"/>
          <w:szCs w:val="28"/>
          <w:lang w:val="en-US"/>
        </w:rPr>
        <w:t>DFM</w:t>
      </w:r>
      <w:r w:rsidRPr="00396737">
        <w:rPr>
          <w:rFonts w:ascii="Times New Roman" w:hAnsi="Times New Roman" w:cs="Times New Roman"/>
          <w:sz w:val="28"/>
          <w:szCs w:val="28"/>
        </w:rPr>
        <w:t xml:space="preserve"> для </w:t>
      </w:r>
      <w:r>
        <w:rPr>
          <w:rFonts w:ascii="Times New Roman" w:hAnsi="Times New Roman" w:cs="Times New Roman"/>
          <w:sz w:val="28"/>
          <w:szCs w:val="28"/>
        </w:rPr>
        <w:t>всех признаков</w:t>
      </w:r>
      <w:r w:rsidRPr="00396737">
        <w:rPr>
          <w:rFonts w:ascii="Times New Roman" w:hAnsi="Times New Roman" w:cs="Times New Roman"/>
          <w:sz w:val="28"/>
          <w:szCs w:val="28"/>
        </w:rPr>
        <w:t>.</w:t>
      </w:r>
    </w:p>
    <w:tbl>
      <w:tblPr>
        <w:tblStyle w:val="ad"/>
        <w:tblW w:w="0" w:type="auto"/>
        <w:tblInd w:w="2459" w:type="dxa"/>
        <w:tblLook w:val="04A0" w:firstRow="1" w:lastRow="0" w:firstColumn="1" w:lastColumn="0" w:noHBand="0" w:noVBand="1"/>
      </w:tblPr>
      <w:tblGrid>
        <w:gridCol w:w="1312"/>
        <w:gridCol w:w="1122"/>
        <w:gridCol w:w="1281"/>
      </w:tblGrid>
      <w:tr w:rsidR="007A1592" w:rsidRPr="007A1592" w14:paraId="7910BEE5" w14:textId="77777777" w:rsidTr="007A1592">
        <w:trPr>
          <w:trHeight w:val="930"/>
        </w:trPr>
        <w:tc>
          <w:tcPr>
            <w:tcW w:w="1312" w:type="dxa"/>
            <w:hideMark/>
          </w:tcPr>
          <w:p w14:paraId="140A7B11" w14:textId="77777777" w:rsidR="007A1592" w:rsidRPr="007A1592" w:rsidRDefault="007A1592" w:rsidP="007A1592">
            <w:pPr>
              <w:jc w:val="both"/>
              <w:rPr>
                <w:rFonts w:ascii="Times New Roman" w:hAnsi="Times New Roman" w:cs="Times New Roman"/>
                <w:b/>
                <w:bCs/>
                <w:sz w:val="28"/>
                <w:szCs w:val="28"/>
              </w:rPr>
            </w:pPr>
            <w:r w:rsidRPr="007A1592">
              <w:rPr>
                <w:rFonts w:ascii="Times New Roman" w:hAnsi="Times New Roman" w:cs="Times New Roman"/>
                <w:b/>
                <w:bCs/>
                <w:sz w:val="28"/>
                <w:szCs w:val="28"/>
              </w:rPr>
              <w:t>Страна</w:t>
            </w:r>
          </w:p>
        </w:tc>
        <w:tc>
          <w:tcPr>
            <w:tcW w:w="1122" w:type="dxa"/>
            <w:hideMark/>
          </w:tcPr>
          <w:p w14:paraId="711FEC07" w14:textId="77777777" w:rsidR="007A1592" w:rsidRPr="007A1592" w:rsidRDefault="007A1592" w:rsidP="007A1592">
            <w:pPr>
              <w:jc w:val="both"/>
              <w:rPr>
                <w:rFonts w:ascii="Times New Roman" w:hAnsi="Times New Roman" w:cs="Times New Roman"/>
                <w:b/>
                <w:bCs/>
                <w:sz w:val="28"/>
                <w:szCs w:val="28"/>
              </w:rPr>
            </w:pPr>
            <w:r w:rsidRPr="007A1592">
              <w:rPr>
                <w:rFonts w:ascii="Times New Roman" w:hAnsi="Times New Roman" w:cs="Times New Roman"/>
                <w:b/>
                <w:bCs/>
                <w:sz w:val="28"/>
                <w:szCs w:val="28"/>
              </w:rPr>
              <w:t>MAE</w:t>
            </w:r>
          </w:p>
        </w:tc>
        <w:tc>
          <w:tcPr>
            <w:tcW w:w="1281" w:type="dxa"/>
            <w:hideMark/>
          </w:tcPr>
          <w:p w14:paraId="70AEB2DD" w14:textId="77777777" w:rsidR="007A1592" w:rsidRPr="007A1592" w:rsidRDefault="007A1592" w:rsidP="007A1592">
            <w:pPr>
              <w:jc w:val="both"/>
              <w:rPr>
                <w:rFonts w:ascii="Times New Roman" w:hAnsi="Times New Roman" w:cs="Times New Roman"/>
                <w:b/>
                <w:bCs/>
                <w:sz w:val="28"/>
                <w:szCs w:val="28"/>
              </w:rPr>
            </w:pPr>
            <w:r w:rsidRPr="007A1592">
              <w:rPr>
                <w:rFonts w:ascii="Times New Roman" w:hAnsi="Times New Roman" w:cs="Times New Roman"/>
                <w:b/>
                <w:bCs/>
                <w:sz w:val="28"/>
                <w:szCs w:val="28"/>
              </w:rPr>
              <w:t>RMSE</w:t>
            </w:r>
          </w:p>
        </w:tc>
      </w:tr>
      <w:tr w:rsidR="007A1592" w:rsidRPr="007A1592" w14:paraId="5EF9529C" w14:textId="77777777" w:rsidTr="007A1592">
        <w:trPr>
          <w:trHeight w:val="930"/>
        </w:trPr>
        <w:tc>
          <w:tcPr>
            <w:tcW w:w="1312" w:type="dxa"/>
            <w:hideMark/>
          </w:tcPr>
          <w:p w14:paraId="127845B7"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Россия</w:t>
            </w:r>
          </w:p>
        </w:tc>
        <w:tc>
          <w:tcPr>
            <w:tcW w:w="1122" w:type="dxa"/>
            <w:hideMark/>
          </w:tcPr>
          <w:p w14:paraId="2B172DF6"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79.211</w:t>
            </w:r>
          </w:p>
        </w:tc>
        <w:tc>
          <w:tcPr>
            <w:tcW w:w="1281" w:type="dxa"/>
            <w:hideMark/>
          </w:tcPr>
          <w:p w14:paraId="334AFDDA"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631.873</w:t>
            </w:r>
          </w:p>
        </w:tc>
      </w:tr>
      <w:tr w:rsidR="007A1592" w:rsidRPr="007A1592" w14:paraId="28E8D9FF" w14:textId="77777777" w:rsidTr="007A1592">
        <w:trPr>
          <w:trHeight w:val="930"/>
        </w:trPr>
        <w:tc>
          <w:tcPr>
            <w:tcW w:w="1312" w:type="dxa"/>
            <w:hideMark/>
          </w:tcPr>
          <w:p w14:paraId="1DE31047"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Турция</w:t>
            </w:r>
          </w:p>
        </w:tc>
        <w:tc>
          <w:tcPr>
            <w:tcW w:w="1122" w:type="dxa"/>
            <w:hideMark/>
          </w:tcPr>
          <w:p w14:paraId="2AF432F6"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29.597</w:t>
            </w:r>
          </w:p>
        </w:tc>
        <w:tc>
          <w:tcPr>
            <w:tcW w:w="1281" w:type="dxa"/>
            <w:hideMark/>
          </w:tcPr>
          <w:p w14:paraId="7553BF8F" w14:textId="77777777" w:rsidR="007A1592" w:rsidRPr="007A1592" w:rsidRDefault="007A1592" w:rsidP="007A1592">
            <w:pPr>
              <w:jc w:val="both"/>
              <w:rPr>
                <w:rFonts w:ascii="Times New Roman" w:hAnsi="Times New Roman" w:cs="Times New Roman"/>
                <w:sz w:val="28"/>
                <w:szCs w:val="28"/>
              </w:rPr>
            </w:pPr>
            <w:r w:rsidRPr="007A1592">
              <w:rPr>
                <w:rFonts w:ascii="Times New Roman" w:hAnsi="Times New Roman" w:cs="Times New Roman"/>
                <w:sz w:val="28"/>
                <w:szCs w:val="28"/>
              </w:rPr>
              <w:t>165.225</w:t>
            </w:r>
          </w:p>
        </w:tc>
      </w:tr>
    </w:tbl>
    <w:p w14:paraId="211DDEB5" w14:textId="72CD7D46" w:rsidR="006E23DA" w:rsidRDefault="006B71E8" w:rsidP="007724BE">
      <w:pPr>
        <w:spacing w:after="0"/>
        <w:jc w:val="both"/>
        <w:rPr>
          <w:rFonts w:ascii="Times New Roman" w:hAnsi="Times New Roman" w:cs="Times New Roman"/>
          <w:sz w:val="28"/>
          <w:szCs w:val="28"/>
        </w:rPr>
      </w:pPr>
      <w:r>
        <w:rPr>
          <w:rFonts w:ascii="Times New Roman" w:hAnsi="Times New Roman" w:cs="Times New Roman"/>
          <w:sz w:val="28"/>
          <w:szCs w:val="28"/>
        </w:rPr>
        <w:t>Таким образом, м</w:t>
      </w:r>
      <w:r w:rsidRPr="006B71E8">
        <w:rPr>
          <w:rFonts w:ascii="Times New Roman" w:hAnsi="Times New Roman" w:cs="Times New Roman"/>
          <w:sz w:val="28"/>
          <w:szCs w:val="28"/>
        </w:rPr>
        <w:t xml:space="preserve">одели DFM, использующие данные </w:t>
      </w:r>
      <w:proofErr w:type="spellStart"/>
      <w:r w:rsidRPr="006B71E8">
        <w:rPr>
          <w:rFonts w:ascii="Times New Roman" w:hAnsi="Times New Roman" w:cs="Times New Roman"/>
          <w:sz w:val="28"/>
          <w:szCs w:val="28"/>
        </w:rPr>
        <w:t>Google</w:t>
      </w:r>
      <w:proofErr w:type="spellEnd"/>
      <w:r w:rsidRPr="006B71E8">
        <w:rPr>
          <w:rFonts w:ascii="Times New Roman" w:hAnsi="Times New Roman" w:cs="Times New Roman"/>
          <w:sz w:val="28"/>
          <w:szCs w:val="28"/>
        </w:rPr>
        <w:t xml:space="preserve"> </w:t>
      </w:r>
      <w:proofErr w:type="spellStart"/>
      <w:r w:rsidRPr="006B71E8">
        <w:rPr>
          <w:rFonts w:ascii="Times New Roman" w:hAnsi="Times New Roman" w:cs="Times New Roman"/>
          <w:sz w:val="28"/>
          <w:szCs w:val="28"/>
        </w:rPr>
        <w:t>Trends</w:t>
      </w:r>
      <w:proofErr w:type="spellEnd"/>
      <w:r w:rsidRPr="006B71E8">
        <w:rPr>
          <w:rFonts w:ascii="Times New Roman" w:hAnsi="Times New Roman" w:cs="Times New Roman"/>
          <w:sz w:val="28"/>
          <w:szCs w:val="28"/>
        </w:rPr>
        <w:t>, показывают лучшие результаты по сравнению с моделями</w:t>
      </w:r>
      <w:r>
        <w:rPr>
          <w:rFonts w:ascii="Times New Roman" w:hAnsi="Times New Roman" w:cs="Times New Roman"/>
          <w:sz w:val="28"/>
          <w:szCs w:val="28"/>
        </w:rPr>
        <w:t xml:space="preserve"> с другими наборами признаков. В целом можно сказать, что огромное значение на результаты данной модели оказывает качество исходных данных. </w:t>
      </w:r>
      <w:r w:rsidR="006D640F">
        <w:rPr>
          <w:rFonts w:ascii="Times New Roman" w:hAnsi="Times New Roman" w:cs="Times New Roman"/>
          <w:sz w:val="28"/>
          <w:szCs w:val="28"/>
        </w:rPr>
        <w:t>Лучшей моделью среди всех является</w:t>
      </w:r>
      <w:r w:rsidR="006D3A67">
        <w:rPr>
          <w:rFonts w:ascii="Times New Roman" w:hAnsi="Times New Roman" w:cs="Times New Roman"/>
          <w:sz w:val="28"/>
          <w:szCs w:val="28"/>
        </w:rPr>
        <w:t xml:space="preserve"> </w:t>
      </w:r>
      <w:r w:rsidR="006D3A67">
        <w:rPr>
          <w:rFonts w:ascii="Times New Roman" w:hAnsi="Times New Roman" w:cs="Times New Roman"/>
          <w:sz w:val="28"/>
          <w:szCs w:val="28"/>
          <w:lang w:val="en-US"/>
        </w:rPr>
        <w:t>DFM</w:t>
      </w:r>
      <w:r w:rsidR="006D3A67">
        <w:rPr>
          <w:rFonts w:ascii="Times New Roman" w:hAnsi="Times New Roman" w:cs="Times New Roman"/>
          <w:sz w:val="28"/>
          <w:szCs w:val="28"/>
        </w:rPr>
        <w:t xml:space="preserve"> по поисковым запросам </w:t>
      </w:r>
      <w:r w:rsidR="006D3A67">
        <w:rPr>
          <w:rFonts w:ascii="Times New Roman" w:hAnsi="Times New Roman" w:cs="Times New Roman"/>
          <w:sz w:val="28"/>
          <w:szCs w:val="28"/>
          <w:lang w:val="en-US"/>
        </w:rPr>
        <w:t>Google</w:t>
      </w:r>
      <w:r w:rsidR="006D3A67" w:rsidRPr="006D3A67">
        <w:rPr>
          <w:rFonts w:ascii="Times New Roman" w:hAnsi="Times New Roman" w:cs="Times New Roman"/>
          <w:sz w:val="28"/>
          <w:szCs w:val="28"/>
        </w:rPr>
        <w:t xml:space="preserve"> </w:t>
      </w:r>
      <w:r w:rsidR="006D3A67">
        <w:rPr>
          <w:rFonts w:ascii="Times New Roman" w:hAnsi="Times New Roman" w:cs="Times New Roman"/>
          <w:sz w:val="28"/>
          <w:szCs w:val="28"/>
          <w:lang w:val="en-US"/>
        </w:rPr>
        <w:t>Trends</w:t>
      </w:r>
      <w:r w:rsidR="006D3A67">
        <w:rPr>
          <w:rFonts w:ascii="Times New Roman" w:hAnsi="Times New Roman" w:cs="Times New Roman"/>
          <w:sz w:val="28"/>
          <w:szCs w:val="28"/>
        </w:rPr>
        <w:t xml:space="preserve"> для Турции</w:t>
      </w:r>
      <w:r w:rsidR="00B3689C">
        <w:rPr>
          <w:rFonts w:ascii="Times New Roman" w:hAnsi="Times New Roman" w:cs="Times New Roman"/>
          <w:sz w:val="28"/>
          <w:szCs w:val="28"/>
        </w:rPr>
        <w:t>, она же является лучшей моделью для Турции, соответственно</w:t>
      </w:r>
      <w:r w:rsidR="006D3A67">
        <w:rPr>
          <w:rFonts w:ascii="Times New Roman" w:hAnsi="Times New Roman" w:cs="Times New Roman"/>
          <w:sz w:val="28"/>
          <w:szCs w:val="28"/>
        </w:rPr>
        <w:t>, данная модель обладает самой высокой точностью прогнозов</w:t>
      </w:r>
      <w:r w:rsidR="00B3689C">
        <w:rPr>
          <w:rFonts w:ascii="Times New Roman" w:hAnsi="Times New Roman" w:cs="Times New Roman"/>
          <w:sz w:val="28"/>
          <w:szCs w:val="28"/>
        </w:rPr>
        <w:t xml:space="preserve">. Для России также лучшей моделью является </w:t>
      </w:r>
      <w:r w:rsidR="00B3689C">
        <w:rPr>
          <w:rFonts w:ascii="Times New Roman" w:hAnsi="Times New Roman" w:cs="Times New Roman"/>
          <w:sz w:val="28"/>
          <w:szCs w:val="28"/>
          <w:lang w:val="en-US"/>
        </w:rPr>
        <w:t>DMF</w:t>
      </w:r>
      <w:r w:rsidR="00B3689C">
        <w:rPr>
          <w:rFonts w:ascii="Times New Roman" w:hAnsi="Times New Roman" w:cs="Times New Roman"/>
          <w:sz w:val="28"/>
          <w:szCs w:val="28"/>
        </w:rPr>
        <w:t xml:space="preserve"> по поисковым запросам </w:t>
      </w:r>
      <w:r w:rsidR="00B3689C">
        <w:rPr>
          <w:rFonts w:ascii="Times New Roman" w:hAnsi="Times New Roman" w:cs="Times New Roman"/>
          <w:sz w:val="28"/>
          <w:szCs w:val="28"/>
          <w:lang w:val="en-US"/>
        </w:rPr>
        <w:t>Google</w:t>
      </w:r>
      <w:r w:rsidR="00B3689C" w:rsidRPr="00B3689C">
        <w:rPr>
          <w:rFonts w:ascii="Times New Roman" w:hAnsi="Times New Roman" w:cs="Times New Roman"/>
          <w:sz w:val="28"/>
          <w:szCs w:val="28"/>
        </w:rPr>
        <w:t xml:space="preserve"> </w:t>
      </w:r>
      <w:r w:rsidR="00B3689C">
        <w:rPr>
          <w:rFonts w:ascii="Times New Roman" w:hAnsi="Times New Roman" w:cs="Times New Roman"/>
          <w:sz w:val="28"/>
          <w:szCs w:val="28"/>
          <w:lang w:val="en-US"/>
        </w:rPr>
        <w:t>Trends</w:t>
      </w:r>
      <w:r w:rsidR="00B3689C" w:rsidRPr="00B3689C">
        <w:rPr>
          <w:rFonts w:ascii="Times New Roman" w:hAnsi="Times New Roman" w:cs="Times New Roman"/>
          <w:sz w:val="28"/>
          <w:szCs w:val="28"/>
        </w:rPr>
        <w:t>.</w:t>
      </w:r>
      <w:r w:rsidR="00B3689C">
        <w:rPr>
          <w:rFonts w:ascii="Times New Roman" w:hAnsi="Times New Roman" w:cs="Times New Roman"/>
          <w:sz w:val="28"/>
          <w:szCs w:val="28"/>
        </w:rPr>
        <w:t xml:space="preserve"> Такой </w:t>
      </w:r>
      <w:r w:rsidR="00B3689C">
        <w:rPr>
          <w:rFonts w:ascii="Times New Roman" w:hAnsi="Times New Roman" w:cs="Times New Roman"/>
          <w:sz w:val="28"/>
          <w:szCs w:val="28"/>
        </w:rPr>
        <w:lastRenderedPageBreak/>
        <w:t>результат может быть объяснен тем, что в</w:t>
      </w:r>
      <w:r w:rsidR="00B3689C" w:rsidRPr="00FC018C">
        <w:rPr>
          <w:rFonts w:ascii="Times New Roman" w:hAnsi="Times New Roman" w:cs="Times New Roman"/>
          <w:sz w:val="28"/>
          <w:szCs w:val="28"/>
        </w:rPr>
        <w:t xml:space="preserve"> Турции </w:t>
      </w:r>
      <w:r w:rsidR="00B3689C">
        <w:rPr>
          <w:rFonts w:ascii="Times New Roman" w:hAnsi="Times New Roman" w:cs="Times New Roman"/>
          <w:sz w:val="28"/>
          <w:szCs w:val="28"/>
        </w:rPr>
        <w:t>и России скорее всего наблюдается</w:t>
      </w:r>
      <w:r w:rsidR="00B3689C" w:rsidRPr="00FC018C">
        <w:rPr>
          <w:rFonts w:ascii="Times New Roman" w:hAnsi="Times New Roman" w:cs="Times New Roman"/>
          <w:sz w:val="28"/>
          <w:szCs w:val="28"/>
        </w:rPr>
        <w:t xml:space="preserve"> высокая корреляция между изменениями в социально-экономическом статусе люд</w:t>
      </w:r>
      <w:r w:rsidR="00B3689C">
        <w:rPr>
          <w:rFonts w:ascii="Times New Roman" w:hAnsi="Times New Roman" w:cs="Times New Roman"/>
          <w:sz w:val="28"/>
          <w:szCs w:val="28"/>
        </w:rPr>
        <w:t>ей и их активностью в интернете (см. Рисунок 5).</w:t>
      </w:r>
      <w:r w:rsidR="00D0759E">
        <w:rPr>
          <w:rFonts w:ascii="Times New Roman" w:hAnsi="Times New Roman" w:cs="Times New Roman"/>
          <w:sz w:val="28"/>
          <w:szCs w:val="28"/>
        </w:rPr>
        <w:t xml:space="preserve"> Для Китая не удалось построить 2 из 3 моделей, поэтому мы не будем говорить в данном случае о лучшей модели. </w:t>
      </w:r>
    </w:p>
    <w:p w14:paraId="0F1DD1D5" w14:textId="4E90D0E1" w:rsidR="00D0759E" w:rsidRPr="00D0759E" w:rsidRDefault="00D0759E" w:rsidP="00D0759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5. Динамика фактического и лучших прогнозных значений прироста уровня безработицы за месяц для России и Турции с использованием модели </w:t>
      </w:r>
      <w:r>
        <w:rPr>
          <w:rFonts w:ascii="Times New Roman" w:hAnsi="Times New Roman" w:cs="Times New Roman"/>
          <w:sz w:val="28"/>
          <w:szCs w:val="28"/>
          <w:lang w:val="en-US"/>
        </w:rPr>
        <w:t>DFM</w:t>
      </w:r>
    </w:p>
    <w:p w14:paraId="504BD745" w14:textId="1BEB04B2" w:rsidR="00D0759E" w:rsidRDefault="00EB2AE1" w:rsidP="007724BE">
      <w:pPr>
        <w:spacing w:after="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CE684F2" wp14:editId="64533EB6">
            <wp:extent cx="2941320" cy="1596124"/>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названия.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1320" cy="1596124"/>
                    </a:xfrm>
                    <a:prstGeom prst="rect">
                      <a:avLst/>
                    </a:prstGeom>
                  </pic:spPr>
                </pic:pic>
              </a:graphicData>
            </a:graphic>
          </wp:inline>
        </w:drawing>
      </w:r>
      <w:r>
        <w:rPr>
          <w:rFonts w:ascii="Times New Roman" w:hAnsi="Times New Roman" w:cs="Times New Roman"/>
          <w:noProof/>
          <w:sz w:val="28"/>
          <w:szCs w:val="28"/>
          <w:lang w:eastAsia="ru-RU"/>
        </w:rPr>
        <w:drawing>
          <wp:inline distT="0" distB="0" distL="0" distR="0" wp14:anchorId="221FE42D" wp14:editId="024C5C0A">
            <wp:extent cx="2987040" cy="162093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названия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2835" cy="1651213"/>
                    </a:xfrm>
                    <a:prstGeom prst="rect">
                      <a:avLst/>
                    </a:prstGeom>
                  </pic:spPr>
                </pic:pic>
              </a:graphicData>
            </a:graphic>
          </wp:inline>
        </w:drawing>
      </w:r>
    </w:p>
    <w:p w14:paraId="3220C840" w14:textId="34B7F658" w:rsidR="00EB2AE1" w:rsidRPr="00B3689C" w:rsidRDefault="00EB2AE1" w:rsidP="007724BE">
      <w:pPr>
        <w:spacing w:after="0"/>
        <w:jc w:val="both"/>
        <w:rPr>
          <w:rFonts w:ascii="Times New Roman" w:hAnsi="Times New Roman" w:cs="Times New Roman"/>
          <w:sz w:val="28"/>
          <w:szCs w:val="28"/>
        </w:rPr>
      </w:pPr>
      <w:r>
        <w:rPr>
          <w:rFonts w:ascii="Times New Roman" w:hAnsi="Times New Roman" w:cs="Times New Roman"/>
          <w:sz w:val="28"/>
          <w:szCs w:val="28"/>
        </w:rPr>
        <w:t xml:space="preserve">                             Россия                                                       Турция</w:t>
      </w:r>
    </w:p>
    <w:p w14:paraId="1DCF8A88" w14:textId="43FC28BA" w:rsidR="007159C4" w:rsidRPr="007159C4" w:rsidRDefault="007159C4" w:rsidP="001D098F">
      <w:pPr>
        <w:pStyle w:val="2"/>
      </w:pPr>
      <w:bookmarkStart w:id="10" w:name="_Toc169962141"/>
      <w:r>
        <w:rPr>
          <w:lang w:val="en-US"/>
        </w:rPr>
        <w:t>MIDAS</w:t>
      </w:r>
      <w:bookmarkEnd w:id="10"/>
    </w:p>
    <w:p w14:paraId="29386722" w14:textId="6BC23258" w:rsidR="005B2029" w:rsidRDefault="00F76470" w:rsidP="00F76470">
      <w:pPr>
        <w:spacing w:after="0"/>
        <w:ind w:firstLine="708"/>
        <w:jc w:val="both"/>
        <w:rPr>
          <w:rFonts w:ascii="Times New Roman" w:hAnsi="Times New Roman" w:cs="Times New Roman"/>
          <w:sz w:val="28"/>
          <w:szCs w:val="28"/>
        </w:rPr>
      </w:pPr>
      <w:r>
        <w:rPr>
          <w:rFonts w:ascii="Times New Roman" w:hAnsi="Times New Roman" w:cs="Times New Roman"/>
          <w:sz w:val="28"/>
          <w:szCs w:val="28"/>
          <w:lang w:val="en-US"/>
        </w:rPr>
        <w:t>MIDAS</w:t>
      </w:r>
      <w:r>
        <w:rPr>
          <w:rFonts w:ascii="Times New Roman" w:hAnsi="Times New Roman" w:cs="Times New Roman"/>
          <w:sz w:val="28"/>
          <w:szCs w:val="28"/>
        </w:rPr>
        <w:t xml:space="preserve"> – метод наукастинга, который позволяет использовать данные с разной частотой, что позволяет добавить в анализ различные фондовые индексы, которые оказывают значительное влияние как на экономику в целом, так и на сам уровень безработицы. Мы обучали модель без ограничений, она позволяет учесть динамику показателей, поскольку оценивает не только текущие значения, но и лаги переменных. </w:t>
      </w:r>
      <w:r w:rsidR="005B2029">
        <w:rPr>
          <w:rFonts w:ascii="Times New Roman" w:hAnsi="Times New Roman" w:cs="Times New Roman"/>
          <w:sz w:val="28"/>
          <w:szCs w:val="28"/>
        </w:rPr>
        <w:t xml:space="preserve">Стоит отметить, что нами было сделано допущение о том, что </w:t>
      </w:r>
      <w:r w:rsidR="005B2029">
        <w:rPr>
          <w:rFonts w:ascii="Times New Roman" w:hAnsi="Times New Roman" w:cs="Times New Roman"/>
          <w:sz w:val="28"/>
          <w:szCs w:val="28"/>
          <w:lang w:val="en-US"/>
        </w:rPr>
        <w:t>MIDAS</w:t>
      </w:r>
      <w:r w:rsidR="005B2029" w:rsidRPr="005B2029">
        <w:rPr>
          <w:rFonts w:ascii="Times New Roman" w:hAnsi="Times New Roman" w:cs="Times New Roman"/>
          <w:sz w:val="28"/>
          <w:szCs w:val="28"/>
        </w:rPr>
        <w:t xml:space="preserve"> </w:t>
      </w:r>
      <w:r w:rsidR="005B2029">
        <w:rPr>
          <w:rFonts w:ascii="Times New Roman" w:hAnsi="Times New Roman" w:cs="Times New Roman"/>
          <w:sz w:val="28"/>
          <w:szCs w:val="28"/>
        </w:rPr>
        <w:t>без ограничений можно представить в виде обычной линейной регрессии, но оцененной по лагам тоже. Для этого сначала привели более частотные данные по фондовым индексам к ежемесячным, как сама целевая переменная, путем нахождения среднего. После этого была оценена модель, построены прогнозы и посчитаны основные метрики.</w:t>
      </w:r>
      <w:r w:rsidR="007159C4">
        <w:rPr>
          <w:rFonts w:ascii="Times New Roman" w:hAnsi="Times New Roman" w:cs="Times New Roman"/>
          <w:sz w:val="28"/>
          <w:szCs w:val="28"/>
        </w:rPr>
        <w:t xml:space="preserve"> </w:t>
      </w:r>
      <w:r w:rsidR="005B2029">
        <w:rPr>
          <w:rFonts w:ascii="Times New Roman" w:hAnsi="Times New Roman" w:cs="Times New Roman"/>
          <w:sz w:val="28"/>
          <w:szCs w:val="28"/>
        </w:rPr>
        <w:t>Все собранные данные по индексам были объединены в 3 группы: мировые индексы, страновые индексы,</w:t>
      </w:r>
      <w:r w:rsidR="007159C4">
        <w:rPr>
          <w:rFonts w:ascii="Times New Roman" w:hAnsi="Times New Roman" w:cs="Times New Roman"/>
          <w:sz w:val="28"/>
          <w:szCs w:val="28"/>
        </w:rPr>
        <w:t xml:space="preserve"> а также датасет со всеми показателями. Далее для оценки моделей к каждой группе данных были добавлены значения макроэкономических показателей и обучены модели. </w:t>
      </w:r>
    </w:p>
    <w:p w14:paraId="2CF4349B" w14:textId="7743BDDC" w:rsidR="00BF6A40" w:rsidRPr="00392613" w:rsidRDefault="00BF6A40" w:rsidP="00F76470">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начала нам хотелось </w:t>
      </w:r>
      <w:r w:rsidR="00392613">
        <w:rPr>
          <w:rFonts w:ascii="Times New Roman" w:hAnsi="Times New Roman" w:cs="Times New Roman"/>
          <w:sz w:val="28"/>
          <w:szCs w:val="28"/>
        </w:rPr>
        <w:t>оценить,</w:t>
      </w:r>
      <w:r>
        <w:rPr>
          <w:rFonts w:ascii="Times New Roman" w:hAnsi="Times New Roman" w:cs="Times New Roman"/>
          <w:sz w:val="28"/>
          <w:szCs w:val="28"/>
        </w:rPr>
        <w:t xml:space="preserve"> как сильно влияет изменение котировок мировых фондовых индексов на динамику уровня безработицы.</w:t>
      </w:r>
      <w:r w:rsidR="00392613">
        <w:rPr>
          <w:rFonts w:ascii="Times New Roman" w:hAnsi="Times New Roman" w:cs="Times New Roman"/>
          <w:sz w:val="28"/>
          <w:szCs w:val="28"/>
        </w:rPr>
        <w:t xml:space="preserve"> </w:t>
      </w:r>
      <w:r w:rsidR="00392613" w:rsidRPr="00396737">
        <w:rPr>
          <w:rFonts w:ascii="Times New Roman" w:hAnsi="Times New Roman" w:cs="Times New Roman"/>
          <w:sz w:val="28"/>
          <w:szCs w:val="28"/>
        </w:rPr>
        <w:t>Результаты оценки качества моде</w:t>
      </w:r>
      <w:r w:rsidR="00050B70">
        <w:rPr>
          <w:rFonts w:ascii="Times New Roman" w:hAnsi="Times New Roman" w:cs="Times New Roman"/>
          <w:sz w:val="28"/>
          <w:szCs w:val="28"/>
        </w:rPr>
        <w:t>лей можно посмотреть в Таблице 12</w:t>
      </w:r>
      <w:r w:rsidR="00392613" w:rsidRPr="00396737">
        <w:rPr>
          <w:rFonts w:ascii="Times New Roman" w:hAnsi="Times New Roman" w:cs="Times New Roman"/>
          <w:sz w:val="28"/>
          <w:szCs w:val="28"/>
        </w:rPr>
        <w:t>.</w:t>
      </w:r>
      <w:r w:rsidR="00392613">
        <w:rPr>
          <w:rFonts w:ascii="Times New Roman" w:hAnsi="Times New Roman" w:cs="Times New Roman"/>
          <w:sz w:val="28"/>
          <w:szCs w:val="28"/>
        </w:rPr>
        <w:t xml:space="preserve"> Модель для российской экономики имеет наибольшие </w:t>
      </w:r>
      <w:r w:rsidR="00392613">
        <w:rPr>
          <w:rFonts w:ascii="Times New Roman" w:hAnsi="Times New Roman" w:cs="Times New Roman"/>
          <w:sz w:val="28"/>
          <w:szCs w:val="28"/>
          <w:lang w:val="en-US"/>
        </w:rPr>
        <w:t>MAE</w:t>
      </w:r>
      <w:r w:rsidR="00392613">
        <w:rPr>
          <w:rFonts w:ascii="Times New Roman" w:hAnsi="Times New Roman" w:cs="Times New Roman"/>
          <w:sz w:val="28"/>
          <w:szCs w:val="28"/>
        </w:rPr>
        <w:t xml:space="preserve"> и </w:t>
      </w:r>
      <w:r w:rsidR="00392613">
        <w:rPr>
          <w:rFonts w:ascii="Times New Roman" w:hAnsi="Times New Roman" w:cs="Times New Roman"/>
          <w:sz w:val="28"/>
          <w:szCs w:val="28"/>
          <w:lang w:val="en-US"/>
        </w:rPr>
        <w:t>RMSE</w:t>
      </w:r>
      <w:r w:rsidR="00392613">
        <w:rPr>
          <w:rFonts w:ascii="Times New Roman" w:hAnsi="Times New Roman" w:cs="Times New Roman"/>
          <w:sz w:val="28"/>
          <w:szCs w:val="28"/>
        </w:rPr>
        <w:t xml:space="preserve"> по сравнению с двумя другими. Модель для Турции, наоборот, демонстрирует наименьшие значения ошибок, что говорит о ее высоком качестве. Также значения </w:t>
      </w:r>
      <w:r w:rsidR="00392613">
        <w:rPr>
          <w:rFonts w:ascii="Times New Roman" w:hAnsi="Times New Roman" w:cs="Times New Roman"/>
          <w:sz w:val="28"/>
          <w:szCs w:val="28"/>
          <w:lang w:val="en-US"/>
        </w:rPr>
        <w:t>RMSE</w:t>
      </w:r>
      <w:r w:rsidR="00392613">
        <w:rPr>
          <w:rFonts w:ascii="Times New Roman" w:hAnsi="Times New Roman" w:cs="Times New Roman"/>
          <w:sz w:val="28"/>
          <w:szCs w:val="28"/>
        </w:rPr>
        <w:t xml:space="preserve"> немного выше, чем значения </w:t>
      </w:r>
      <w:r w:rsidR="00392613">
        <w:rPr>
          <w:rFonts w:ascii="Times New Roman" w:hAnsi="Times New Roman" w:cs="Times New Roman"/>
          <w:sz w:val="28"/>
          <w:szCs w:val="28"/>
          <w:lang w:val="en-US"/>
        </w:rPr>
        <w:t>MAE</w:t>
      </w:r>
      <w:r w:rsidR="00392613">
        <w:rPr>
          <w:rFonts w:ascii="Times New Roman" w:hAnsi="Times New Roman" w:cs="Times New Roman"/>
          <w:sz w:val="28"/>
          <w:szCs w:val="28"/>
        </w:rPr>
        <w:t xml:space="preserve"> для всех стран, что говорит о наличии отклонений в прогнозах.</w:t>
      </w:r>
    </w:p>
    <w:p w14:paraId="479B081B" w14:textId="5D8F9428" w:rsidR="00E27DDF" w:rsidRPr="00396737" w:rsidRDefault="00050B70" w:rsidP="00050B70">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Таблица 12</w:t>
      </w:r>
      <w:r w:rsidR="00E27DDF" w:rsidRPr="00396737">
        <w:rPr>
          <w:rFonts w:ascii="Times New Roman" w:hAnsi="Times New Roman" w:cs="Times New Roman"/>
          <w:sz w:val="28"/>
          <w:szCs w:val="28"/>
        </w:rPr>
        <w:t xml:space="preserve">.  Качество прогнозов моделей </w:t>
      </w:r>
      <w:r w:rsidR="00BF6A40">
        <w:rPr>
          <w:rFonts w:ascii="Times New Roman" w:hAnsi="Times New Roman" w:cs="Times New Roman"/>
          <w:sz w:val="28"/>
          <w:szCs w:val="28"/>
          <w:lang w:val="en-US"/>
        </w:rPr>
        <w:t>MIDAS</w:t>
      </w:r>
      <w:r w:rsidR="00E27DDF" w:rsidRPr="00396737">
        <w:rPr>
          <w:rFonts w:ascii="Times New Roman" w:hAnsi="Times New Roman" w:cs="Times New Roman"/>
          <w:sz w:val="28"/>
          <w:szCs w:val="28"/>
        </w:rPr>
        <w:t xml:space="preserve"> для </w:t>
      </w:r>
      <w:r w:rsidR="00BF6A40">
        <w:rPr>
          <w:rFonts w:ascii="Times New Roman" w:hAnsi="Times New Roman" w:cs="Times New Roman"/>
          <w:sz w:val="28"/>
          <w:szCs w:val="28"/>
        </w:rPr>
        <w:t>мировых фондовых индексов</w:t>
      </w:r>
      <w:r w:rsidR="00E27DDF" w:rsidRPr="00396737">
        <w:rPr>
          <w:rFonts w:ascii="Times New Roman" w:hAnsi="Times New Roman" w:cs="Times New Roman"/>
          <w:sz w:val="28"/>
          <w:szCs w:val="28"/>
        </w:rPr>
        <w:t>.</w:t>
      </w:r>
    </w:p>
    <w:tbl>
      <w:tblPr>
        <w:tblW w:w="35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994"/>
        <w:gridCol w:w="1254"/>
      </w:tblGrid>
      <w:tr w:rsidR="00E27DDF" w:rsidRPr="00396737" w14:paraId="2E98434A" w14:textId="77777777" w:rsidTr="00392613">
        <w:trPr>
          <w:trHeight w:val="274"/>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2CEEC" w14:textId="77777777" w:rsidR="00E27DDF" w:rsidRPr="00396737" w:rsidRDefault="00E27DDF"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908C8" w14:textId="77777777" w:rsidR="00E27DDF" w:rsidRPr="00396737" w:rsidRDefault="00E27DDF"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729A5B" w14:textId="77777777" w:rsidR="00E27DDF" w:rsidRPr="00396737" w:rsidRDefault="00E27DDF"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E27DDF" w:rsidRPr="00396737" w14:paraId="4D7BC1DD" w14:textId="77777777" w:rsidTr="00392613">
        <w:trPr>
          <w:trHeight w:val="24"/>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25A4A7F" w14:textId="77777777" w:rsidR="00E27DDF" w:rsidRPr="00396737" w:rsidRDefault="00E27DDF" w:rsidP="00E27DDF">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99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7CE8B117" w14:textId="5A0DE516" w:rsidR="00E27DDF" w:rsidRPr="00396737" w:rsidRDefault="00E27DDF" w:rsidP="00E27DDF">
            <w:pPr>
              <w:spacing w:after="0"/>
              <w:jc w:val="both"/>
              <w:rPr>
                <w:rFonts w:ascii="Times New Roman" w:hAnsi="Times New Roman" w:cs="Times New Roman"/>
                <w:sz w:val="28"/>
                <w:szCs w:val="28"/>
              </w:rPr>
            </w:pPr>
            <w:r w:rsidRPr="00BF6A40">
              <w:rPr>
                <w:rFonts w:ascii="Times New Roman" w:hAnsi="Times New Roman" w:cs="Times New Roman"/>
                <w:sz w:val="28"/>
                <w:szCs w:val="28"/>
              </w:rPr>
              <w:t>5.076</w:t>
            </w:r>
          </w:p>
        </w:tc>
        <w:tc>
          <w:tcPr>
            <w:tcW w:w="125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05DEC016" w14:textId="2A6D596D" w:rsidR="00E27DDF" w:rsidRPr="00396737" w:rsidRDefault="00E27DDF" w:rsidP="00E27DDF">
            <w:pPr>
              <w:spacing w:after="0"/>
              <w:jc w:val="both"/>
              <w:rPr>
                <w:rFonts w:ascii="Times New Roman" w:hAnsi="Times New Roman" w:cs="Times New Roman"/>
                <w:sz w:val="28"/>
                <w:szCs w:val="28"/>
              </w:rPr>
            </w:pPr>
            <w:r w:rsidRPr="00BF6A40">
              <w:rPr>
                <w:rFonts w:ascii="Times New Roman" w:hAnsi="Times New Roman" w:cs="Times New Roman"/>
                <w:sz w:val="28"/>
                <w:szCs w:val="28"/>
              </w:rPr>
              <w:t>6.936</w:t>
            </w:r>
          </w:p>
        </w:tc>
      </w:tr>
      <w:tr w:rsidR="00E27DDF" w:rsidRPr="00396737" w14:paraId="6B7FD379" w14:textId="77777777" w:rsidTr="00392613">
        <w:trPr>
          <w:trHeight w:val="153"/>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FC92C21" w14:textId="77777777" w:rsidR="00E27DDF" w:rsidRPr="00396737" w:rsidRDefault="00E27DDF" w:rsidP="00E27DDF">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99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03AEB699" w14:textId="210B5112" w:rsidR="00E27DDF" w:rsidRPr="00396737" w:rsidRDefault="00E27DDF" w:rsidP="00E27DDF">
            <w:pPr>
              <w:spacing w:after="0"/>
              <w:jc w:val="both"/>
              <w:rPr>
                <w:rFonts w:ascii="Times New Roman" w:hAnsi="Times New Roman" w:cs="Times New Roman"/>
                <w:sz w:val="28"/>
                <w:szCs w:val="28"/>
              </w:rPr>
            </w:pPr>
            <w:r w:rsidRPr="00BF6A40">
              <w:rPr>
                <w:rFonts w:ascii="Times New Roman" w:hAnsi="Times New Roman" w:cs="Times New Roman"/>
                <w:sz w:val="28"/>
                <w:szCs w:val="28"/>
              </w:rPr>
              <w:t>3.494</w:t>
            </w:r>
          </w:p>
        </w:tc>
        <w:tc>
          <w:tcPr>
            <w:tcW w:w="125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609FBF6E" w14:textId="75172B02" w:rsidR="00E27DDF" w:rsidRPr="00396737" w:rsidRDefault="00E27DDF" w:rsidP="00E27DDF">
            <w:pPr>
              <w:spacing w:after="0"/>
              <w:jc w:val="both"/>
              <w:rPr>
                <w:rFonts w:ascii="Times New Roman" w:hAnsi="Times New Roman" w:cs="Times New Roman"/>
                <w:sz w:val="28"/>
                <w:szCs w:val="28"/>
              </w:rPr>
            </w:pPr>
            <w:r w:rsidRPr="00BF6A40">
              <w:rPr>
                <w:rFonts w:ascii="Times New Roman" w:hAnsi="Times New Roman" w:cs="Times New Roman"/>
                <w:sz w:val="28"/>
                <w:szCs w:val="28"/>
              </w:rPr>
              <w:t>4.725</w:t>
            </w:r>
          </w:p>
        </w:tc>
      </w:tr>
      <w:tr w:rsidR="00BF6A40" w:rsidRPr="00396737" w14:paraId="134CFC35" w14:textId="77777777" w:rsidTr="00392613">
        <w:trPr>
          <w:trHeight w:val="289"/>
          <w:jc w:val="center"/>
        </w:trPr>
        <w:tc>
          <w:tcPr>
            <w:tcW w:w="1266"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1E0B41B" w14:textId="77777777" w:rsidR="00BF6A40" w:rsidRPr="00396737" w:rsidRDefault="00BF6A40" w:rsidP="00BF6A40">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99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446A400F" w14:textId="3BDAE17B" w:rsidR="00BF6A40" w:rsidRPr="00396737" w:rsidRDefault="00BF6A40" w:rsidP="00BF6A40">
            <w:pPr>
              <w:spacing w:after="0"/>
              <w:jc w:val="both"/>
              <w:rPr>
                <w:rFonts w:ascii="Times New Roman" w:hAnsi="Times New Roman" w:cs="Times New Roman"/>
                <w:sz w:val="28"/>
                <w:szCs w:val="28"/>
              </w:rPr>
            </w:pPr>
            <w:r w:rsidRPr="00BF6A40">
              <w:rPr>
                <w:rFonts w:ascii="Times New Roman" w:hAnsi="Times New Roman" w:cs="Times New Roman"/>
                <w:sz w:val="28"/>
                <w:szCs w:val="28"/>
              </w:rPr>
              <w:t>2.763</w:t>
            </w:r>
          </w:p>
        </w:tc>
        <w:tc>
          <w:tcPr>
            <w:tcW w:w="125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3B284788" w14:textId="0F9BBD90" w:rsidR="00BF6A40" w:rsidRPr="00396737" w:rsidRDefault="00BF6A40" w:rsidP="00BF6A40">
            <w:pPr>
              <w:spacing w:after="0"/>
              <w:jc w:val="both"/>
              <w:rPr>
                <w:rFonts w:ascii="Times New Roman" w:hAnsi="Times New Roman" w:cs="Times New Roman"/>
                <w:sz w:val="28"/>
                <w:szCs w:val="28"/>
              </w:rPr>
            </w:pPr>
            <w:r w:rsidRPr="00BF6A40">
              <w:rPr>
                <w:rFonts w:ascii="Times New Roman" w:hAnsi="Times New Roman" w:cs="Times New Roman"/>
                <w:sz w:val="28"/>
                <w:szCs w:val="28"/>
              </w:rPr>
              <w:t>5.030</w:t>
            </w:r>
          </w:p>
        </w:tc>
      </w:tr>
    </w:tbl>
    <w:p w14:paraId="49209769" w14:textId="1C9DC443" w:rsidR="00622D9A" w:rsidRPr="00622D9A" w:rsidRDefault="00392613" w:rsidP="00BF6A40">
      <w:pPr>
        <w:spacing w:after="0"/>
        <w:jc w:val="both"/>
        <w:rPr>
          <w:rFonts w:ascii="Times New Roman" w:hAnsi="Times New Roman" w:cs="Times New Roman"/>
          <w:sz w:val="28"/>
          <w:szCs w:val="28"/>
        </w:rPr>
      </w:pPr>
      <w:r>
        <w:rPr>
          <w:rFonts w:ascii="Times New Roman" w:hAnsi="Times New Roman" w:cs="Times New Roman"/>
          <w:sz w:val="28"/>
          <w:szCs w:val="28"/>
        </w:rPr>
        <w:tab/>
        <w:t xml:space="preserve">Далее модели строились на основе страновых индексов, а затем были так же оценены. </w:t>
      </w:r>
      <w:r w:rsidR="004E4F38" w:rsidRPr="00396737">
        <w:rPr>
          <w:rFonts w:ascii="Times New Roman" w:hAnsi="Times New Roman" w:cs="Times New Roman"/>
          <w:sz w:val="28"/>
          <w:szCs w:val="28"/>
        </w:rPr>
        <w:t>Результаты оценки качества моде</w:t>
      </w:r>
      <w:r w:rsidR="00050B70">
        <w:rPr>
          <w:rFonts w:ascii="Times New Roman" w:hAnsi="Times New Roman" w:cs="Times New Roman"/>
          <w:sz w:val="28"/>
          <w:szCs w:val="28"/>
        </w:rPr>
        <w:t>лей можно посмотреть в Таблице 13</w:t>
      </w:r>
      <w:r w:rsidR="004E4F38" w:rsidRPr="00396737">
        <w:rPr>
          <w:rFonts w:ascii="Times New Roman" w:hAnsi="Times New Roman" w:cs="Times New Roman"/>
          <w:sz w:val="28"/>
          <w:szCs w:val="28"/>
        </w:rPr>
        <w:t>.</w:t>
      </w:r>
      <w:r w:rsidR="004E4F38">
        <w:rPr>
          <w:rFonts w:ascii="Times New Roman" w:hAnsi="Times New Roman" w:cs="Times New Roman"/>
          <w:sz w:val="28"/>
          <w:szCs w:val="28"/>
        </w:rPr>
        <w:t xml:space="preserve">  Если ориентироваться на </w:t>
      </w:r>
      <w:r w:rsidR="004E4F38">
        <w:rPr>
          <w:rFonts w:ascii="Times New Roman" w:hAnsi="Times New Roman" w:cs="Times New Roman"/>
          <w:sz w:val="28"/>
          <w:szCs w:val="28"/>
          <w:lang w:val="en-US"/>
        </w:rPr>
        <w:t>MAE</w:t>
      </w:r>
      <w:r w:rsidR="004E4F38">
        <w:rPr>
          <w:rFonts w:ascii="Times New Roman" w:hAnsi="Times New Roman" w:cs="Times New Roman"/>
          <w:sz w:val="28"/>
          <w:szCs w:val="28"/>
        </w:rPr>
        <w:t>, то лучшее качество наблюдается у модели для Китая, а худшее – для России. Одна</w:t>
      </w:r>
      <w:r w:rsidR="00622D9A">
        <w:rPr>
          <w:rFonts w:ascii="Times New Roman" w:hAnsi="Times New Roman" w:cs="Times New Roman"/>
          <w:sz w:val="28"/>
          <w:szCs w:val="28"/>
        </w:rPr>
        <w:t xml:space="preserve">ко, значения </w:t>
      </w:r>
      <w:r w:rsidR="00622D9A">
        <w:rPr>
          <w:rFonts w:ascii="Times New Roman" w:hAnsi="Times New Roman" w:cs="Times New Roman"/>
          <w:sz w:val="28"/>
          <w:szCs w:val="28"/>
          <w:lang w:val="en-US"/>
        </w:rPr>
        <w:t>RMSE</w:t>
      </w:r>
      <w:r w:rsidR="00622D9A">
        <w:rPr>
          <w:rFonts w:ascii="Times New Roman" w:hAnsi="Times New Roman" w:cs="Times New Roman"/>
          <w:sz w:val="28"/>
          <w:szCs w:val="28"/>
        </w:rPr>
        <w:t xml:space="preserve"> лучшее для турецкой экономики. Такое различие может быть связано с недостаточно хорошим способом агрегации данных с разной частотой. А также можно предположить, что у китайской модели существуют отклонения в отдельных прогнозах, что и завышает </w:t>
      </w:r>
      <w:r w:rsidR="00622D9A">
        <w:rPr>
          <w:rFonts w:ascii="Times New Roman" w:hAnsi="Times New Roman" w:cs="Times New Roman"/>
          <w:sz w:val="28"/>
          <w:szCs w:val="28"/>
          <w:lang w:val="en-US"/>
        </w:rPr>
        <w:t>RMSE</w:t>
      </w:r>
      <w:r w:rsidR="00622D9A" w:rsidRPr="00622D9A">
        <w:rPr>
          <w:rFonts w:ascii="Times New Roman" w:hAnsi="Times New Roman" w:cs="Times New Roman"/>
          <w:sz w:val="28"/>
          <w:szCs w:val="28"/>
        </w:rPr>
        <w:t>.</w:t>
      </w:r>
    </w:p>
    <w:p w14:paraId="0DB7E952" w14:textId="152188DA" w:rsidR="00BF6A40" w:rsidRPr="00396737" w:rsidRDefault="00050B70" w:rsidP="00050B70">
      <w:pPr>
        <w:spacing w:after="0"/>
        <w:jc w:val="center"/>
        <w:rPr>
          <w:rFonts w:ascii="Times New Roman" w:hAnsi="Times New Roman" w:cs="Times New Roman"/>
          <w:sz w:val="28"/>
          <w:szCs w:val="28"/>
        </w:rPr>
      </w:pPr>
      <w:r>
        <w:rPr>
          <w:rFonts w:ascii="Times New Roman" w:hAnsi="Times New Roman" w:cs="Times New Roman"/>
          <w:sz w:val="28"/>
          <w:szCs w:val="28"/>
        </w:rPr>
        <w:t>Таблица 13</w:t>
      </w:r>
      <w:r w:rsidR="00BF6A40" w:rsidRPr="00396737">
        <w:rPr>
          <w:rFonts w:ascii="Times New Roman" w:hAnsi="Times New Roman" w:cs="Times New Roman"/>
          <w:sz w:val="28"/>
          <w:szCs w:val="28"/>
        </w:rPr>
        <w:t xml:space="preserve">.  Качество прогнозов моделей </w:t>
      </w:r>
      <w:r w:rsidR="00BF6A40">
        <w:rPr>
          <w:rFonts w:ascii="Times New Roman" w:hAnsi="Times New Roman" w:cs="Times New Roman"/>
          <w:sz w:val="28"/>
          <w:szCs w:val="28"/>
          <w:lang w:val="en-US"/>
        </w:rPr>
        <w:t>MIDAS</w:t>
      </w:r>
      <w:r w:rsidR="00BF6A40" w:rsidRPr="00396737">
        <w:rPr>
          <w:rFonts w:ascii="Times New Roman" w:hAnsi="Times New Roman" w:cs="Times New Roman"/>
          <w:sz w:val="28"/>
          <w:szCs w:val="28"/>
        </w:rPr>
        <w:t xml:space="preserve"> для </w:t>
      </w:r>
      <w:r w:rsidR="00BF6A40">
        <w:rPr>
          <w:rFonts w:ascii="Times New Roman" w:hAnsi="Times New Roman" w:cs="Times New Roman"/>
          <w:sz w:val="28"/>
          <w:szCs w:val="28"/>
        </w:rPr>
        <w:t>страновых фондовых индексов</w:t>
      </w:r>
      <w:r w:rsidR="00BF6A40" w:rsidRPr="00396737">
        <w:rPr>
          <w:rFonts w:ascii="Times New Roman" w:hAnsi="Times New Roman" w:cs="Times New Roman"/>
          <w:sz w:val="28"/>
          <w:szCs w:val="28"/>
        </w:rPr>
        <w:t>.</w:t>
      </w:r>
    </w:p>
    <w:tbl>
      <w:tblPr>
        <w:tblW w:w="35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1134"/>
        <w:gridCol w:w="1263"/>
      </w:tblGrid>
      <w:tr w:rsidR="00BF6A40" w:rsidRPr="00396737" w14:paraId="21A035F9" w14:textId="77777777" w:rsidTr="005A2EE7">
        <w:trPr>
          <w:trHeight w:val="133"/>
          <w:jc w:val="center"/>
        </w:trPr>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EB3A5"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EBE60"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9A1EE6"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BF6A40" w:rsidRPr="00396737" w14:paraId="239B2F25" w14:textId="77777777" w:rsidTr="00392613">
        <w:trPr>
          <w:trHeight w:val="24"/>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A4351D3"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23A6C041" w14:textId="4D635E5B"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5.07</w:t>
            </w:r>
            <w:r>
              <w:rPr>
                <w:rFonts w:ascii="Times New Roman" w:hAnsi="Times New Roman" w:cs="Times New Roman"/>
                <w:sz w:val="28"/>
                <w:szCs w:val="28"/>
              </w:rPr>
              <w:t>7</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4F2A44B8" w14:textId="77777777"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6.936</w:t>
            </w:r>
          </w:p>
        </w:tc>
      </w:tr>
      <w:tr w:rsidR="00BF6A40" w:rsidRPr="00396737" w14:paraId="70C2C4C8" w14:textId="77777777" w:rsidTr="00392613">
        <w:trPr>
          <w:trHeight w:val="110"/>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136C724A"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42693E2D" w14:textId="23E8FFFF"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3.49</w:t>
            </w:r>
            <w:r>
              <w:rPr>
                <w:rFonts w:ascii="Times New Roman" w:hAnsi="Times New Roman" w:cs="Times New Roman"/>
                <w:sz w:val="28"/>
                <w:szCs w:val="28"/>
              </w:rPr>
              <w:t>1</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5A830E27" w14:textId="043FCF09"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4.72</w:t>
            </w:r>
            <w:r>
              <w:rPr>
                <w:rFonts w:ascii="Times New Roman" w:hAnsi="Times New Roman" w:cs="Times New Roman"/>
                <w:sz w:val="28"/>
                <w:szCs w:val="28"/>
              </w:rPr>
              <w:t>1</w:t>
            </w:r>
          </w:p>
        </w:tc>
      </w:tr>
      <w:tr w:rsidR="00BF6A40" w:rsidRPr="00396737" w14:paraId="1057833A" w14:textId="77777777" w:rsidTr="005A2EE7">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B042BF5"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t>Китай</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6A174738" w14:textId="77777777"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2.763</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1A141ADE" w14:textId="77777777"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5.030</w:t>
            </w:r>
          </w:p>
        </w:tc>
      </w:tr>
    </w:tbl>
    <w:p w14:paraId="66CD2C93" w14:textId="0113B1B3" w:rsidR="005B2029" w:rsidRPr="002F6D8F" w:rsidRDefault="00622D9A" w:rsidP="00E27DDF">
      <w:pPr>
        <w:spacing w:after="0"/>
        <w:jc w:val="both"/>
        <w:rPr>
          <w:rFonts w:ascii="Times New Roman" w:hAnsi="Times New Roman" w:cs="Times New Roman"/>
          <w:sz w:val="28"/>
          <w:szCs w:val="28"/>
        </w:rPr>
      </w:pPr>
      <w:r w:rsidRPr="0077271C">
        <w:rPr>
          <w:rFonts w:ascii="Times New Roman" w:hAnsi="Times New Roman" w:cs="Times New Roman"/>
          <w:sz w:val="28"/>
          <w:szCs w:val="28"/>
        </w:rPr>
        <w:tab/>
      </w:r>
      <w:r>
        <w:rPr>
          <w:rFonts w:ascii="Times New Roman" w:hAnsi="Times New Roman" w:cs="Times New Roman"/>
          <w:sz w:val="28"/>
          <w:szCs w:val="28"/>
        </w:rPr>
        <w:t xml:space="preserve">Наконец, </w:t>
      </w:r>
      <w:proofErr w:type="spellStart"/>
      <w:r>
        <w:rPr>
          <w:rFonts w:ascii="Times New Roman" w:hAnsi="Times New Roman" w:cs="Times New Roman"/>
          <w:sz w:val="28"/>
          <w:szCs w:val="28"/>
        </w:rPr>
        <w:t>страновые</w:t>
      </w:r>
      <w:proofErr w:type="spellEnd"/>
      <w:r>
        <w:rPr>
          <w:rFonts w:ascii="Times New Roman" w:hAnsi="Times New Roman" w:cs="Times New Roman"/>
          <w:sz w:val="28"/>
          <w:szCs w:val="28"/>
        </w:rPr>
        <w:t xml:space="preserve"> и мировые показатели были объединены для оценки моделей, построенных на всех индексах.</w:t>
      </w:r>
      <w:r w:rsidR="002F6D8F">
        <w:rPr>
          <w:rFonts w:ascii="Times New Roman" w:hAnsi="Times New Roman" w:cs="Times New Roman"/>
          <w:sz w:val="28"/>
          <w:szCs w:val="28"/>
        </w:rPr>
        <w:t xml:space="preserve"> </w:t>
      </w:r>
      <w:r w:rsidR="002F6D8F" w:rsidRPr="002F6D8F">
        <w:rPr>
          <w:rFonts w:ascii="Times New Roman" w:hAnsi="Times New Roman" w:cs="Times New Roman"/>
          <w:sz w:val="28"/>
          <w:szCs w:val="28"/>
        </w:rPr>
        <w:t>Результаты оценки качества моделей мо</w:t>
      </w:r>
      <w:r w:rsidR="00050B70">
        <w:rPr>
          <w:rFonts w:ascii="Times New Roman" w:hAnsi="Times New Roman" w:cs="Times New Roman"/>
          <w:sz w:val="28"/>
          <w:szCs w:val="28"/>
        </w:rPr>
        <w:t>жно посмотреть в Таблице 14</w:t>
      </w:r>
      <w:r w:rsidR="002F6D8F" w:rsidRPr="002F6D8F">
        <w:rPr>
          <w:rFonts w:ascii="Times New Roman" w:hAnsi="Times New Roman" w:cs="Times New Roman"/>
          <w:sz w:val="28"/>
          <w:szCs w:val="28"/>
        </w:rPr>
        <w:t xml:space="preserve">. </w:t>
      </w:r>
      <w:r>
        <w:rPr>
          <w:rFonts w:ascii="Times New Roman" w:hAnsi="Times New Roman" w:cs="Times New Roman"/>
          <w:sz w:val="28"/>
          <w:szCs w:val="28"/>
        </w:rPr>
        <w:t>Модель, построенная на российских данных, снова имеет худшее качество из всех</w:t>
      </w:r>
      <w:r w:rsidR="002F6D8F">
        <w:rPr>
          <w:rFonts w:ascii="Times New Roman" w:hAnsi="Times New Roman" w:cs="Times New Roman"/>
          <w:sz w:val="28"/>
          <w:szCs w:val="28"/>
        </w:rPr>
        <w:t xml:space="preserve"> исследуемых</w:t>
      </w:r>
      <w:r>
        <w:rPr>
          <w:rFonts w:ascii="Times New Roman" w:hAnsi="Times New Roman" w:cs="Times New Roman"/>
          <w:sz w:val="28"/>
          <w:szCs w:val="28"/>
        </w:rPr>
        <w:t xml:space="preserve">. Это говорит об относительных ошибках и разбросах прогнозов </w:t>
      </w:r>
      <w:r w:rsidR="002F6D8F">
        <w:rPr>
          <w:rFonts w:ascii="Times New Roman" w:hAnsi="Times New Roman" w:cs="Times New Roman"/>
          <w:sz w:val="28"/>
          <w:szCs w:val="28"/>
        </w:rPr>
        <w:t xml:space="preserve">по сравнению с другими странами. У модели для Китая наименьшее значение МАЕ, что говорит о точности прогнозов. Несмотря на это есть некоторые отклонения, поскольку </w:t>
      </w:r>
      <w:r w:rsidR="002F6D8F">
        <w:rPr>
          <w:rFonts w:ascii="Times New Roman" w:hAnsi="Times New Roman" w:cs="Times New Roman"/>
          <w:sz w:val="28"/>
          <w:szCs w:val="28"/>
          <w:lang w:val="en-US"/>
        </w:rPr>
        <w:t>RMSE</w:t>
      </w:r>
      <w:r w:rsidR="002F6D8F">
        <w:rPr>
          <w:rFonts w:ascii="Times New Roman" w:hAnsi="Times New Roman" w:cs="Times New Roman"/>
          <w:sz w:val="28"/>
          <w:szCs w:val="28"/>
        </w:rPr>
        <w:t xml:space="preserve"> немного выше, чем у Турции.</w:t>
      </w:r>
    </w:p>
    <w:p w14:paraId="75D90376" w14:textId="61F09E7D" w:rsidR="00BF6A40" w:rsidRPr="00396737" w:rsidRDefault="00050B70" w:rsidP="00FC661D">
      <w:pPr>
        <w:spacing w:after="0"/>
        <w:jc w:val="center"/>
        <w:rPr>
          <w:rFonts w:ascii="Times New Roman" w:hAnsi="Times New Roman" w:cs="Times New Roman"/>
          <w:sz w:val="28"/>
          <w:szCs w:val="28"/>
        </w:rPr>
      </w:pPr>
      <w:r>
        <w:rPr>
          <w:rFonts w:ascii="Times New Roman" w:hAnsi="Times New Roman" w:cs="Times New Roman"/>
          <w:sz w:val="28"/>
          <w:szCs w:val="28"/>
        </w:rPr>
        <w:t>Таблица 14</w:t>
      </w:r>
      <w:r w:rsidR="00BF6A40" w:rsidRPr="00396737">
        <w:rPr>
          <w:rFonts w:ascii="Times New Roman" w:hAnsi="Times New Roman" w:cs="Times New Roman"/>
          <w:sz w:val="28"/>
          <w:szCs w:val="28"/>
        </w:rPr>
        <w:t xml:space="preserve">.  Качество прогнозов моделей </w:t>
      </w:r>
      <w:r w:rsidR="00BF6A40">
        <w:rPr>
          <w:rFonts w:ascii="Times New Roman" w:hAnsi="Times New Roman" w:cs="Times New Roman"/>
          <w:sz w:val="28"/>
          <w:szCs w:val="28"/>
          <w:lang w:val="en-US"/>
        </w:rPr>
        <w:t>MIDAS</w:t>
      </w:r>
      <w:r w:rsidR="00BF6A40" w:rsidRPr="00396737">
        <w:rPr>
          <w:rFonts w:ascii="Times New Roman" w:hAnsi="Times New Roman" w:cs="Times New Roman"/>
          <w:sz w:val="28"/>
          <w:szCs w:val="28"/>
        </w:rPr>
        <w:t xml:space="preserve"> для </w:t>
      </w:r>
      <w:r w:rsidR="00BF6A40">
        <w:rPr>
          <w:rFonts w:ascii="Times New Roman" w:hAnsi="Times New Roman" w:cs="Times New Roman"/>
          <w:sz w:val="28"/>
          <w:szCs w:val="28"/>
        </w:rPr>
        <w:t>всех фондовых индексов</w:t>
      </w:r>
      <w:r w:rsidR="00BF6A40" w:rsidRPr="00396737">
        <w:rPr>
          <w:rFonts w:ascii="Times New Roman" w:hAnsi="Times New Roman" w:cs="Times New Roman"/>
          <w:sz w:val="28"/>
          <w:szCs w:val="28"/>
        </w:rPr>
        <w:t>.</w:t>
      </w:r>
    </w:p>
    <w:tbl>
      <w:tblPr>
        <w:tblW w:w="35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1134"/>
        <w:gridCol w:w="1263"/>
      </w:tblGrid>
      <w:tr w:rsidR="00BF6A40" w:rsidRPr="00396737" w14:paraId="489C2C40" w14:textId="77777777" w:rsidTr="005A2EE7">
        <w:trPr>
          <w:trHeight w:val="133"/>
          <w:jc w:val="center"/>
        </w:trPr>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66B763"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Страна</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960BA1"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MAE</w:t>
            </w:r>
          </w:p>
        </w:tc>
        <w:tc>
          <w:tcPr>
            <w:tcW w:w="1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49284F" w14:textId="77777777" w:rsidR="00BF6A40" w:rsidRPr="00396737" w:rsidRDefault="00BF6A40" w:rsidP="005A2EE7">
            <w:pPr>
              <w:spacing w:after="0"/>
              <w:jc w:val="both"/>
              <w:rPr>
                <w:rFonts w:ascii="Times New Roman" w:hAnsi="Times New Roman" w:cs="Times New Roman"/>
                <w:b/>
                <w:sz w:val="28"/>
                <w:szCs w:val="28"/>
              </w:rPr>
            </w:pPr>
            <w:r w:rsidRPr="00396737">
              <w:rPr>
                <w:rFonts w:ascii="Times New Roman" w:hAnsi="Times New Roman" w:cs="Times New Roman"/>
                <w:b/>
                <w:sz w:val="28"/>
                <w:szCs w:val="28"/>
              </w:rPr>
              <w:t>RMSE</w:t>
            </w:r>
          </w:p>
        </w:tc>
      </w:tr>
      <w:tr w:rsidR="00BF6A40" w:rsidRPr="00396737" w14:paraId="49D404D9" w14:textId="77777777" w:rsidTr="005A2EE7">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2A5A6D04"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t>Россия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6A14FD28" w14:textId="694B84CC"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5.07</w:t>
            </w:r>
            <w:r>
              <w:rPr>
                <w:rFonts w:ascii="Times New Roman" w:hAnsi="Times New Roman" w:cs="Times New Roman"/>
                <w:sz w:val="28"/>
                <w:szCs w:val="28"/>
              </w:rPr>
              <w:t>4</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4240C50B" w14:textId="5663AA42"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6.93</w:t>
            </w:r>
            <w:r>
              <w:rPr>
                <w:rFonts w:ascii="Times New Roman" w:hAnsi="Times New Roman" w:cs="Times New Roman"/>
                <w:sz w:val="28"/>
                <w:szCs w:val="28"/>
              </w:rPr>
              <w:t>1</w:t>
            </w:r>
          </w:p>
        </w:tc>
      </w:tr>
      <w:tr w:rsidR="00BF6A40" w:rsidRPr="00396737" w14:paraId="2A758C5F" w14:textId="77777777" w:rsidTr="005A2EE7">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65CAC81B"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t>Турция</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2F6B9464" w14:textId="0506AC4A"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3.49</w:t>
            </w:r>
            <w:r>
              <w:rPr>
                <w:rFonts w:ascii="Times New Roman" w:hAnsi="Times New Roman" w:cs="Times New Roman"/>
                <w:sz w:val="28"/>
                <w:szCs w:val="28"/>
              </w:rPr>
              <w:t>0</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4D289F56" w14:textId="101A13CB"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4.72</w:t>
            </w:r>
            <w:r>
              <w:rPr>
                <w:rFonts w:ascii="Times New Roman" w:hAnsi="Times New Roman" w:cs="Times New Roman"/>
                <w:sz w:val="28"/>
                <w:szCs w:val="28"/>
              </w:rPr>
              <w:t>0</w:t>
            </w:r>
          </w:p>
        </w:tc>
      </w:tr>
      <w:tr w:rsidR="00BF6A40" w:rsidRPr="00396737" w14:paraId="54F72B3A" w14:textId="77777777" w:rsidTr="005A2EE7">
        <w:trPr>
          <w:trHeight w:val="216"/>
          <w:jc w:val="center"/>
        </w:trPr>
        <w:tc>
          <w:tcPr>
            <w:tcW w:w="1142"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vAlign w:val="center"/>
            <w:hideMark/>
          </w:tcPr>
          <w:p w14:paraId="7A96E217" w14:textId="77777777" w:rsidR="00BF6A40" w:rsidRPr="00396737" w:rsidRDefault="00BF6A40" w:rsidP="005A2EE7">
            <w:pPr>
              <w:spacing w:after="0"/>
              <w:jc w:val="both"/>
              <w:rPr>
                <w:rFonts w:ascii="Times New Roman" w:hAnsi="Times New Roman" w:cs="Times New Roman"/>
                <w:sz w:val="28"/>
                <w:szCs w:val="28"/>
              </w:rPr>
            </w:pPr>
            <w:r w:rsidRPr="00396737">
              <w:rPr>
                <w:rFonts w:ascii="Times New Roman" w:hAnsi="Times New Roman" w:cs="Times New Roman"/>
                <w:sz w:val="28"/>
                <w:szCs w:val="28"/>
              </w:rPr>
              <w:lastRenderedPageBreak/>
              <w:t>Китай</w:t>
            </w:r>
          </w:p>
        </w:tc>
        <w:tc>
          <w:tcPr>
            <w:tcW w:w="1134"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096C746F" w14:textId="77777777"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2.763</w:t>
            </w:r>
          </w:p>
        </w:tc>
        <w:tc>
          <w:tcPr>
            <w:tcW w:w="1263" w:type="dxa"/>
            <w:tcBorders>
              <w:top w:val="single" w:sz="8" w:space="0" w:color="000000"/>
              <w:left w:val="single" w:sz="8" w:space="0" w:color="000000"/>
              <w:bottom w:val="single" w:sz="8" w:space="0" w:color="000000"/>
              <w:right w:val="single" w:sz="8" w:space="0" w:color="000000"/>
            </w:tcBorders>
            <w:tcMar>
              <w:top w:w="120" w:type="dxa"/>
              <w:left w:w="100" w:type="dxa"/>
              <w:bottom w:w="120" w:type="dxa"/>
              <w:right w:w="100" w:type="dxa"/>
            </w:tcMar>
            <w:hideMark/>
          </w:tcPr>
          <w:p w14:paraId="20BB8557" w14:textId="1CFA1D1D" w:rsidR="00BF6A40" w:rsidRPr="00396737" w:rsidRDefault="00BF6A40" w:rsidP="005A2EE7">
            <w:pPr>
              <w:spacing w:after="0"/>
              <w:jc w:val="both"/>
              <w:rPr>
                <w:rFonts w:ascii="Times New Roman" w:hAnsi="Times New Roman" w:cs="Times New Roman"/>
                <w:sz w:val="28"/>
                <w:szCs w:val="28"/>
              </w:rPr>
            </w:pPr>
            <w:r w:rsidRPr="00BF6A40">
              <w:rPr>
                <w:rFonts w:ascii="Times New Roman" w:hAnsi="Times New Roman" w:cs="Times New Roman"/>
                <w:sz w:val="28"/>
                <w:szCs w:val="28"/>
              </w:rPr>
              <w:t>5.0</w:t>
            </w:r>
            <w:r>
              <w:rPr>
                <w:rFonts w:ascii="Times New Roman" w:hAnsi="Times New Roman" w:cs="Times New Roman"/>
                <w:sz w:val="28"/>
                <w:szCs w:val="28"/>
              </w:rPr>
              <w:t>29</w:t>
            </w:r>
          </w:p>
        </w:tc>
      </w:tr>
    </w:tbl>
    <w:p w14:paraId="1012F9BF" w14:textId="3AD3E917" w:rsidR="00622D9A" w:rsidRDefault="002F6D8F" w:rsidP="002F6D8F">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Анализируя все результаты, полученные при оценке различных конфигураций модели </w:t>
      </w:r>
      <w:r>
        <w:rPr>
          <w:rFonts w:ascii="Times New Roman" w:hAnsi="Times New Roman" w:cs="Times New Roman"/>
          <w:sz w:val="28"/>
          <w:szCs w:val="28"/>
          <w:lang w:val="en-US"/>
        </w:rPr>
        <w:t>MIDAS</w:t>
      </w:r>
      <w:r>
        <w:rPr>
          <w:rFonts w:ascii="Times New Roman" w:hAnsi="Times New Roman" w:cs="Times New Roman"/>
          <w:sz w:val="28"/>
          <w:szCs w:val="28"/>
        </w:rPr>
        <w:t>, с</w:t>
      </w:r>
      <w:r w:rsidR="00622D9A">
        <w:rPr>
          <w:rFonts w:ascii="Times New Roman" w:hAnsi="Times New Roman" w:cs="Times New Roman"/>
          <w:sz w:val="28"/>
          <w:szCs w:val="28"/>
        </w:rPr>
        <w:t xml:space="preserve">тоит отметить, что </w:t>
      </w:r>
      <w:r>
        <w:rPr>
          <w:rFonts w:ascii="Times New Roman" w:hAnsi="Times New Roman" w:cs="Times New Roman"/>
          <w:sz w:val="28"/>
          <w:szCs w:val="28"/>
        </w:rPr>
        <w:t xml:space="preserve">во </w:t>
      </w:r>
      <w:r w:rsidR="00622D9A">
        <w:rPr>
          <w:rFonts w:ascii="Times New Roman" w:hAnsi="Times New Roman" w:cs="Times New Roman"/>
          <w:sz w:val="28"/>
          <w:szCs w:val="28"/>
        </w:rPr>
        <w:t xml:space="preserve">всех анализируемых случаях значения ошибок отличаются друг от друга не так сильно. </w:t>
      </w:r>
      <w:r>
        <w:rPr>
          <w:rFonts w:ascii="Times New Roman" w:hAnsi="Times New Roman" w:cs="Times New Roman"/>
          <w:sz w:val="28"/>
          <w:szCs w:val="28"/>
        </w:rPr>
        <w:t xml:space="preserve">Однако, все же можно выделить лучшие модели для каждой страны. Самые </w:t>
      </w:r>
      <w:r w:rsidR="000F4DFE">
        <w:rPr>
          <w:rFonts w:ascii="Times New Roman" w:hAnsi="Times New Roman" w:cs="Times New Roman"/>
          <w:sz w:val="28"/>
          <w:szCs w:val="28"/>
        </w:rPr>
        <w:t xml:space="preserve">маленькие </w:t>
      </w:r>
      <w:r>
        <w:rPr>
          <w:rFonts w:ascii="Times New Roman" w:hAnsi="Times New Roman" w:cs="Times New Roman"/>
          <w:sz w:val="28"/>
          <w:szCs w:val="28"/>
        </w:rPr>
        <w:t>значения ошибок</w:t>
      </w:r>
      <w:r w:rsidR="000F4DFE">
        <w:rPr>
          <w:rFonts w:ascii="Times New Roman" w:hAnsi="Times New Roman" w:cs="Times New Roman"/>
          <w:sz w:val="28"/>
          <w:szCs w:val="28"/>
        </w:rPr>
        <w:t xml:space="preserve"> для России</w:t>
      </w:r>
      <w:r>
        <w:rPr>
          <w:rFonts w:ascii="Times New Roman" w:hAnsi="Times New Roman" w:cs="Times New Roman"/>
          <w:sz w:val="28"/>
          <w:szCs w:val="28"/>
        </w:rPr>
        <w:t xml:space="preserve"> наблюдаются</w:t>
      </w:r>
      <w:r w:rsidR="000F4DFE">
        <w:rPr>
          <w:rFonts w:ascii="Times New Roman" w:hAnsi="Times New Roman" w:cs="Times New Roman"/>
          <w:sz w:val="28"/>
          <w:szCs w:val="28"/>
        </w:rPr>
        <w:t xml:space="preserve"> у модели, оцененной по всем собранным котировкам фондовых индексов, а если быть точнее по их динамике. Такую же тенденцию можно наблюдать и для Турции с Китаем, лучшие дли них модели также оценены по всем индексам (</w:t>
      </w:r>
      <w:r w:rsidR="000F4DFE" w:rsidRPr="00396737">
        <w:rPr>
          <w:rFonts w:ascii="Times New Roman" w:hAnsi="Times New Roman" w:cs="Times New Roman"/>
          <w:sz w:val="28"/>
          <w:szCs w:val="28"/>
        </w:rPr>
        <w:t xml:space="preserve">см. </w:t>
      </w:r>
      <w:r w:rsidR="000F4DFE">
        <w:rPr>
          <w:rFonts w:ascii="Times New Roman" w:hAnsi="Times New Roman" w:cs="Times New Roman"/>
          <w:sz w:val="28"/>
          <w:szCs w:val="28"/>
        </w:rPr>
        <w:t>Рисунок 6</w:t>
      </w:r>
      <w:r w:rsidR="000F4DFE" w:rsidRPr="00396737">
        <w:rPr>
          <w:rFonts w:ascii="Times New Roman" w:hAnsi="Times New Roman" w:cs="Times New Roman"/>
          <w:sz w:val="28"/>
          <w:szCs w:val="28"/>
        </w:rPr>
        <w:t>)</w:t>
      </w:r>
      <w:r w:rsidR="000F4DFE">
        <w:rPr>
          <w:rFonts w:ascii="Times New Roman" w:hAnsi="Times New Roman" w:cs="Times New Roman"/>
          <w:sz w:val="28"/>
          <w:szCs w:val="28"/>
        </w:rPr>
        <w:t xml:space="preserve">. Такие результаты демонстрируют важность комплексного подхода при оценке динамики уровня без работницы. Для каждой экономики важно рассматривать как индивидуальные индексы, так и общемировые, чтобы получать наиболее точные результаты. </w:t>
      </w:r>
    </w:p>
    <w:p w14:paraId="1C72362D" w14:textId="75CDF2CE" w:rsidR="000F4DFE" w:rsidRPr="000F4DFE" w:rsidRDefault="000F4DFE" w:rsidP="00FC661D">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6. Динамика фактического и лучших прогнозных значений прироста уровня безработицы за месяц для трех стран с использованием модели </w:t>
      </w:r>
      <w:r>
        <w:rPr>
          <w:rFonts w:ascii="Times New Roman" w:hAnsi="Times New Roman" w:cs="Times New Roman"/>
          <w:sz w:val="28"/>
          <w:szCs w:val="28"/>
          <w:lang w:val="en-US"/>
        </w:rPr>
        <w:t>MIDAS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3151"/>
        <w:gridCol w:w="3000"/>
      </w:tblGrid>
      <w:tr w:rsidR="003C3980" w14:paraId="264C3974" w14:textId="77777777" w:rsidTr="005A2EE7">
        <w:tc>
          <w:tcPr>
            <w:tcW w:w="3246" w:type="dxa"/>
          </w:tcPr>
          <w:p w14:paraId="64951E22" w14:textId="5C4EB4BE" w:rsidR="000F4DFE" w:rsidRDefault="003C3980" w:rsidP="005A2EE7">
            <w:pPr>
              <w:jc w:val="both"/>
              <w:rPr>
                <w:rFonts w:ascii="Times New Roman" w:hAnsi="Times New Roman" w:cs="Times New Roman"/>
                <w:sz w:val="28"/>
                <w:szCs w:val="28"/>
              </w:rPr>
            </w:pPr>
            <w:r>
              <w:rPr>
                <w:noProof/>
                <w:lang w:eastAsia="ru-RU"/>
              </w:rPr>
              <w:drawing>
                <wp:inline distT="0" distB="0" distL="0" distR="0" wp14:anchorId="3F3D7015" wp14:editId="72AF631B">
                  <wp:extent cx="1916430" cy="1045288"/>
                  <wp:effectExtent l="0" t="0" r="7620" b="2540"/>
                  <wp:docPr id="356411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1973" cy="1053766"/>
                          </a:xfrm>
                          <a:prstGeom prst="rect">
                            <a:avLst/>
                          </a:prstGeom>
                          <a:noFill/>
                          <a:ln>
                            <a:noFill/>
                          </a:ln>
                        </pic:spPr>
                      </pic:pic>
                    </a:graphicData>
                  </a:graphic>
                </wp:inline>
              </w:drawing>
            </w:r>
          </w:p>
        </w:tc>
        <w:tc>
          <w:tcPr>
            <w:tcW w:w="3246" w:type="dxa"/>
          </w:tcPr>
          <w:p w14:paraId="47B1EA9F" w14:textId="4B1021EC" w:rsidR="000F4DFE" w:rsidRDefault="003C3980" w:rsidP="005A2EE7">
            <w:pPr>
              <w:jc w:val="both"/>
              <w:rPr>
                <w:rFonts w:ascii="Times New Roman" w:hAnsi="Times New Roman" w:cs="Times New Roman"/>
                <w:sz w:val="28"/>
                <w:szCs w:val="28"/>
              </w:rPr>
            </w:pPr>
            <w:r>
              <w:rPr>
                <w:noProof/>
                <w:lang w:eastAsia="ru-RU"/>
              </w:rPr>
              <w:drawing>
                <wp:inline distT="0" distB="0" distL="0" distR="0" wp14:anchorId="338A7611" wp14:editId="7750D2AE">
                  <wp:extent cx="1890519" cy="1024890"/>
                  <wp:effectExtent l="0" t="0" r="0" b="3810"/>
                  <wp:docPr id="137265870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38591" cy="1050951"/>
                          </a:xfrm>
                          <a:prstGeom prst="rect">
                            <a:avLst/>
                          </a:prstGeom>
                          <a:noFill/>
                          <a:ln>
                            <a:noFill/>
                          </a:ln>
                        </pic:spPr>
                      </pic:pic>
                    </a:graphicData>
                  </a:graphic>
                </wp:inline>
              </w:drawing>
            </w:r>
          </w:p>
        </w:tc>
        <w:tc>
          <w:tcPr>
            <w:tcW w:w="2852" w:type="dxa"/>
          </w:tcPr>
          <w:p w14:paraId="0F82C1A9" w14:textId="3A5122A9" w:rsidR="000F4DFE" w:rsidRDefault="003C3980" w:rsidP="005A2EE7">
            <w:pPr>
              <w:jc w:val="both"/>
              <w:rPr>
                <w:rFonts w:ascii="Times New Roman" w:hAnsi="Times New Roman" w:cs="Times New Roman"/>
                <w:sz w:val="28"/>
                <w:szCs w:val="28"/>
              </w:rPr>
            </w:pPr>
            <w:r>
              <w:rPr>
                <w:noProof/>
                <w:lang w:eastAsia="ru-RU"/>
              </w:rPr>
              <w:drawing>
                <wp:inline distT="0" distB="0" distL="0" distR="0" wp14:anchorId="3F785EBE" wp14:editId="7EDCCA7B">
                  <wp:extent cx="1793845" cy="981495"/>
                  <wp:effectExtent l="0" t="0" r="0" b="9525"/>
                  <wp:docPr id="20290952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0408" cy="1012443"/>
                          </a:xfrm>
                          <a:prstGeom prst="rect">
                            <a:avLst/>
                          </a:prstGeom>
                          <a:noFill/>
                          <a:ln>
                            <a:noFill/>
                          </a:ln>
                        </pic:spPr>
                      </pic:pic>
                    </a:graphicData>
                  </a:graphic>
                </wp:inline>
              </w:drawing>
            </w:r>
          </w:p>
        </w:tc>
      </w:tr>
      <w:tr w:rsidR="003C3980" w14:paraId="4F3E9B07" w14:textId="77777777" w:rsidTr="005A2EE7">
        <w:tc>
          <w:tcPr>
            <w:tcW w:w="3246" w:type="dxa"/>
          </w:tcPr>
          <w:p w14:paraId="5544CE70" w14:textId="77777777" w:rsidR="000F4DFE" w:rsidRPr="00E609D1" w:rsidRDefault="000F4DFE" w:rsidP="005A2EE7">
            <w:pPr>
              <w:jc w:val="center"/>
              <w:rPr>
                <w:rFonts w:ascii="Times New Roman" w:hAnsi="Times New Roman" w:cs="Times New Roman"/>
                <w:sz w:val="28"/>
                <w:szCs w:val="28"/>
              </w:rPr>
            </w:pPr>
            <w:r>
              <w:rPr>
                <w:rFonts w:ascii="Times New Roman" w:hAnsi="Times New Roman" w:cs="Times New Roman"/>
                <w:sz w:val="28"/>
                <w:szCs w:val="28"/>
              </w:rPr>
              <w:t>Россия</w:t>
            </w:r>
          </w:p>
        </w:tc>
        <w:tc>
          <w:tcPr>
            <w:tcW w:w="3246" w:type="dxa"/>
          </w:tcPr>
          <w:p w14:paraId="4BB07A79" w14:textId="77777777" w:rsidR="000F4DFE" w:rsidRDefault="000F4DFE" w:rsidP="005A2EE7">
            <w:pPr>
              <w:jc w:val="center"/>
              <w:rPr>
                <w:rFonts w:ascii="Times New Roman" w:hAnsi="Times New Roman" w:cs="Times New Roman"/>
                <w:sz w:val="28"/>
                <w:szCs w:val="28"/>
              </w:rPr>
            </w:pPr>
            <w:r>
              <w:rPr>
                <w:rFonts w:ascii="Times New Roman" w:hAnsi="Times New Roman" w:cs="Times New Roman"/>
                <w:sz w:val="28"/>
                <w:szCs w:val="28"/>
              </w:rPr>
              <w:t>Турция</w:t>
            </w:r>
          </w:p>
        </w:tc>
        <w:tc>
          <w:tcPr>
            <w:tcW w:w="2852" w:type="dxa"/>
          </w:tcPr>
          <w:p w14:paraId="4C57615A" w14:textId="77777777" w:rsidR="000F4DFE" w:rsidRDefault="000F4DFE" w:rsidP="005A2EE7">
            <w:pPr>
              <w:jc w:val="center"/>
              <w:rPr>
                <w:rFonts w:ascii="Times New Roman" w:hAnsi="Times New Roman" w:cs="Times New Roman"/>
                <w:sz w:val="28"/>
                <w:szCs w:val="28"/>
              </w:rPr>
            </w:pPr>
            <w:r>
              <w:rPr>
                <w:rFonts w:ascii="Times New Roman" w:hAnsi="Times New Roman" w:cs="Times New Roman"/>
                <w:sz w:val="28"/>
                <w:szCs w:val="28"/>
              </w:rPr>
              <w:t>Китай</w:t>
            </w:r>
          </w:p>
        </w:tc>
      </w:tr>
    </w:tbl>
    <w:p w14:paraId="3CAA000C" w14:textId="77777777" w:rsidR="00F63416" w:rsidRPr="00F76470" w:rsidRDefault="00F63416" w:rsidP="00F63416">
      <w:pPr>
        <w:spacing w:after="0"/>
        <w:jc w:val="both"/>
        <w:rPr>
          <w:rFonts w:ascii="Times New Roman" w:hAnsi="Times New Roman" w:cs="Times New Roman"/>
          <w:sz w:val="28"/>
          <w:szCs w:val="28"/>
        </w:rPr>
      </w:pPr>
    </w:p>
    <w:p w14:paraId="2BD8BCEC" w14:textId="77777777" w:rsidR="00396737" w:rsidRDefault="00396737" w:rsidP="001D098F">
      <w:pPr>
        <w:pStyle w:val="1"/>
      </w:pPr>
      <w:bookmarkStart w:id="11" w:name="_Toc169962142"/>
      <w:r w:rsidRPr="00396737">
        <w:t>Выводы</w:t>
      </w:r>
      <w:bookmarkEnd w:id="11"/>
    </w:p>
    <w:p w14:paraId="7DFF5DDF" w14:textId="597DD019" w:rsidR="00400D6C" w:rsidRDefault="00400D6C" w:rsidP="001F0F4B">
      <w:pPr>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мы провели сравнение точности различных моделей для </w:t>
      </w:r>
      <w:proofErr w:type="spellStart"/>
      <w:r>
        <w:rPr>
          <w:rFonts w:ascii="Times New Roman" w:hAnsi="Times New Roman" w:cs="Times New Roman"/>
          <w:sz w:val="28"/>
          <w:szCs w:val="28"/>
        </w:rPr>
        <w:t>наукастинга</w:t>
      </w:r>
      <w:proofErr w:type="spellEnd"/>
      <w:r w:rsidR="0073680F">
        <w:rPr>
          <w:rFonts w:ascii="Times New Roman" w:hAnsi="Times New Roman" w:cs="Times New Roman"/>
          <w:sz w:val="28"/>
          <w:szCs w:val="28"/>
        </w:rPr>
        <w:t xml:space="preserve"> уровня безработицы России, Турции и Китая</w:t>
      </w:r>
      <w:r>
        <w:rPr>
          <w:rFonts w:ascii="Times New Roman" w:hAnsi="Times New Roman" w:cs="Times New Roman"/>
          <w:sz w:val="28"/>
          <w:szCs w:val="28"/>
        </w:rPr>
        <w:t xml:space="preserve">: </w:t>
      </w:r>
      <w:r>
        <w:rPr>
          <w:rFonts w:ascii="Times New Roman" w:hAnsi="Times New Roman" w:cs="Times New Roman"/>
          <w:sz w:val="28"/>
          <w:szCs w:val="28"/>
          <w:lang w:val="en-US"/>
        </w:rPr>
        <w:t>ARIMAX</w:t>
      </w:r>
      <w:r>
        <w:rPr>
          <w:rFonts w:ascii="Times New Roman" w:hAnsi="Times New Roman" w:cs="Times New Roman"/>
          <w:sz w:val="28"/>
          <w:szCs w:val="28"/>
        </w:rPr>
        <w:t xml:space="preserve"> (на основе фактических значений и прогнозов </w:t>
      </w:r>
      <w:r>
        <w:rPr>
          <w:rFonts w:ascii="Times New Roman" w:hAnsi="Times New Roman" w:cs="Times New Roman"/>
          <w:sz w:val="28"/>
          <w:szCs w:val="28"/>
          <w:lang w:val="en-US"/>
        </w:rPr>
        <w:t>AR</w:t>
      </w:r>
      <w:r>
        <w:rPr>
          <w:rFonts w:ascii="Times New Roman" w:hAnsi="Times New Roman" w:cs="Times New Roman"/>
          <w:sz w:val="28"/>
          <w:szCs w:val="28"/>
        </w:rPr>
        <w:t>(1),</w:t>
      </w:r>
      <w:r w:rsidRPr="00400D6C">
        <w:rPr>
          <w:rFonts w:ascii="Times New Roman" w:hAnsi="Times New Roman" w:cs="Times New Roman"/>
          <w:sz w:val="28"/>
          <w:szCs w:val="28"/>
        </w:rPr>
        <w:t xml:space="preserve"> </w:t>
      </w:r>
      <w:r>
        <w:rPr>
          <w:rFonts w:ascii="Times New Roman" w:hAnsi="Times New Roman" w:cs="Times New Roman"/>
          <w:sz w:val="28"/>
          <w:szCs w:val="28"/>
          <w:lang w:val="en-US"/>
        </w:rPr>
        <w:t>ARIMA</w:t>
      </w:r>
      <w:r>
        <w:rPr>
          <w:rFonts w:ascii="Times New Roman" w:hAnsi="Times New Roman" w:cs="Times New Roman"/>
          <w:sz w:val="28"/>
          <w:szCs w:val="28"/>
        </w:rPr>
        <w:t xml:space="preserve">), </w:t>
      </w:r>
      <w:r>
        <w:rPr>
          <w:rFonts w:ascii="Times New Roman" w:hAnsi="Times New Roman" w:cs="Times New Roman"/>
          <w:sz w:val="28"/>
          <w:szCs w:val="28"/>
          <w:lang w:val="en-US"/>
        </w:rPr>
        <w:t>DFM</w:t>
      </w:r>
      <w:r>
        <w:rPr>
          <w:rFonts w:ascii="Times New Roman" w:hAnsi="Times New Roman" w:cs="Times New Roman"/>
          <w:sz w:val="28"/>
          <w:szCs w:val="28"/>
        </w:rPr>
        <w:t xml:space="preserve">, </w:t>
      </w:r>
      <w:r>
        <w:rPr>
          <w:rFonts w:ascii="Times New Roman" w:hAnsi="Times New Roman" w:cs="Times New Roman"/>
          <w:sz w:val="28"/>
          <w:szCs w:val="28"/>
          <w:lang w:val="en-US"/>
        </w:rPr>
        <w:t>VAR</w:t>
      </w:r>
      <w:r>
        <w:rPr>
          <w:rFonts w:ascii="Times New Roman" w:hAnsi="Times New Roman" w:cs="Times New Roman"/>
          <w:sz w:val="28"/>
          <w:szCs w:val="28"/>
        </w:rPr>
        <w:t xml:space="preserve"> и </w:t>
      </w:r>
      <w:r>
        <w:rPr>
          <w:rFonts w:ascii="Times New Roman" w:hAnsi="Times New Roman" w:cs="Times New Roman"/>
          <w:sz w:val="28"/>
          <w:szCs w:val="28"/>
          <w:lang w:val="en-US"/>
        </w:rPr>
        <w:t>MIDAS</w:t>
      </w:r>
      <w:r>
        <w:rPr>
          <w:rFonts w:ascii="Times New Roman" w:hAnsi="Times New Roman" w:cs="Times New Roman"/>
          <w:sz w:val="28"/>
          <w:szCs w:val="28"/>
        </w:rPr>
        <w:t xml:space="preserve"> по 3-м различным наборам признаков.</w:t>
      </w:r>
      <w:r w:rsidR="00C82A4D">
        <w:rPr>
          <w:rFonts w:ascii="Times New Roman" w:hAnsi="Times New Roman" w:cs="Times New Roman"/>
          <w:sz w:val="28"/>
          <w:szCs w:val="28"/>
        </w:rPr>
        <w:t xml:space="preserve"> Прогнозы были построены при помощи метода скользящего окна.</w:t>
      </w:r>
      <w:r>
        <w:rPr>
          <w:rFonts w:ascii="Times New Roman" w:hAnsi="Times New Roman" w:cs="Times New Roman"/>
          <w:sz w:val="28"/>
          <w:szCs w:val="28"/>
        </w:rPr>
        <w:t xml:space="preserve"> </w:t>
      </w:r>
      <w:r w:rsidR="0073680F">
        <w:rPr>
          <w:rFonts w:ascii="Times New Roman" w:hAnsi="Times New Roman" w:cs="Times New Roman"/>
          <w:sz w:val="28"/>
          <w:szCs w:val="28"/>
        </w:rPr>
        <w:t xml:space="preserve">Точность прогнозов оценивалась при помощи </w:t>
      </w:r>
      <w:r w:rsidR="000903C3">
        <w:rPr>
          <w:rFonts w:ascii="Times New Roman" w:hAnsi="Times New Roman" w:cs="Times New Roman"/>
          <w:sz w:val="28"/>
          <w:szCs w:val="28"/>
        </w:rPr>
        <w:t xml:space="preserve">таких метрик качества как </w:t>
      </w:r>
      <w:r w:rsidR="000903C3">
        <w:rPr>
          <w:rFonts w:ascii="Times New Roman" w:hAnsi="Times New Roman" w:cs="Times New Roman"/>
          <w:sz w:val="28"/>
          <w:szCs w:val="28"/>
          <w:lang w:val="en-US"/>
        </w:rPr>
        <w:t>MAE</w:t>
      </w:r>
      <w:r w:rsidR="000903C3">
        <w:rPr>
          <w:rFonts w:ascii="Times New Roman" w:hAnsi="Times New Roman" w:cs="Times New Roman"/>
          <w:sz w:val="28"/>
          <w:szCs w:val="28"/>
        </w:rPr>
        <w:t xml:space="preserve"> и </w:t>
      </w:r>
      <w:r w:rsidR="000903C3">
        <w:rPr>
          <w:rFonts w:ascii="Times New Roman" w:hAnsi="Times New Roman" w:cs="Times New Roman"/>
          <w:sz w:val="28"/>
          <w:szCs w:val="28"/>
          <w:lang w:val="en-US"/>
        </w:rPr>
        <w:t>RMSE</w:t>
      </w:r>
      <w:r w:rsidR="00C82A4D">
        <w:rPr>
          <w:rFonts w:ascii="Times New Roman" w:hAnsi="Times New Roman" w:cs="Times New Roman"/>
          <w:sz w:val="28"/>
          <w:szCs w:val="28"/>
        </w:rPr>
        <w:t xml:space="preserve"> по последним 75 точкам. Никаких противоречий между значениями </w:t>
      </w:r>
      <w:r w:rsidR="00C82A4D">
        <w:rPr>
          <w:rFonts w:ascii="Times New Roman" w:hAnsi="Times New Roman" w:cs="Times New Roman"/>
          <w:sz w:val="28"/>
          <w:szCs w:val="28"/>
          <w:lang w:val="en-US"/>
        </w:rPr>
        <w:t>MAE</w:t>
      </w:r>
      <w:r w:rsidR="00C82A4D">
        <w:rPr>
          <w:rFonts w:ascii="Times New Roman" w:hAnsi="Times New Roman" w:cs="Times New Roman"/>
          <w:sz w:val="28"/>
          <w:szCs w:val="28"/>
        </w:rPr>
        <w:t xml:space="preserve"> и </w:t>
      </w:r>
      <w:r w:rsidR="00C82A4D">
        <w:rPr>
          <w:rFonts w:ascii="Times New Roman" w:hAnsi="Times New Roman" w:cs="Times New Roman"/>
          <w:sz w:val="28"/>
          <w:szCs w:val="28"/>
          <w:lang w:val="en-US"/>
        </w:rPr>
        <w:t>RMSE</w:t>
      </w:r>
      <w:r w:rsidR="00C82A4D">
        <w:rPr>
          <w:rFonts w:ascii="Times New Roman" w:hAnsi="Times New Roman" w:cs="Times New Roman"/>
          <w:sz w:val="28"/>
          <w:szCs w:val="28"/>
        </w:rPr>
        <w:t xml:space="preserve"> при оценке качества моделей не было обнаружено. </w:t>
      </w:r>
    </w:p>
    <w:p w14:paraId="76A97777" w14:textId="3C18F8EC" w:rsidR="00C61EF5" w:rsidRDefault="00016BF3" w:rsidP="001F0F4B">
      <w:pPr>
        <w:jc w:val="both"/>
        <w:rPr>
          <w:rFonts w:ascii="Times New Roman" w:hAnsi="Times New Roman" w:cs="Times New Roman"/>
          <w:sz w:val="28"/>
          <w:szCs w:val="28"/>
        </w:rPr>
      </w:pPr>
      <w:r>
        <w:rPr>
          <w:rFonts w:ascii="Times New Roman" w:hAnsi="Times New Roman" w:cs="Times New Roman"/>
          <w:sz w:val="28"/>
          <w:szCs w:val="28"/>
        </w:rPr>
        <w:t xml:space="preserve">Результаты данной работы показывают важность использования разных методов </w:t>
      </w:r>
      <w:proofErr w:type="spellStart"/>
      <w:r>
        <w:rPr>
          <w:rFonts w:ascii="Times New Roman" w:hAnsi="Times New Roman" w:cs="Times New Roman"/>
          <w:sz w:val="28"/>
          <w:szCs w:val="28"/>
        </w:rPr>
        <w:t>наукастинга</w:t>
      </w:r>
      <w:proofErr w:type="spellEnd"/>
      <w:r>
        <w:rPr>
          <w:rFonts w:ascii="Times New Roman" w:hAnsi="Times New Roman" w:cs="Times New Roman"/>
          <w:sz w:val="28"/>
          <w:szCs w:val="28"/>
        </w:rPr>
        <w:t xml:space="preserve"> и наборов независимых переменных для получения максимально точных прогнозов, также стоит оценивать первоначальное качество набора данных для построения и обучения моделей.</w:t>
      </w:r>
      <w:r w:rsidR="005832C7">
        <w:rPr>
          <w:rFonts w:ascii="Times New Roman" w:hAnsi="Times New Roman" w:cs="Times New Roman"/>
          <w:sz w:val="28"/>
          <w:szCs w:val="28"/>
        </w:rPr>
        <w:t xml:space="preserve"> </w:t>
      </w:r>
      <w:r w:rsidR="007611FD" w:rsidRPr="007611FD">
        <w:rPr>
          <w:rFonts w:ascii="Times New Roman" w:hAnsi="Times New Roman" w:cs="Times New Roman"/>
          <w:sz w:val="28"/>
          <w:szCs w:val="28"/>
        </w:rPr>
        <w:t>Результаты оценки качества прогнозов показали, что модели, основанные на поисковых запросах</w:t>
      </w:r>
      <w:r w:rsidR="007611FD">
        <w:rPr>
          <w:rFonts w:ascii="Times New Roman" w:hAnsi="Times New Roman" w:cs="Times New Roman"/>
          <w:sz w:val="28"/>
          <w:szCs w:val="28"/>
        </w:rPr>
        <w:t xml:space="preserve"> </w:t>
      </w:r>
      <w:r w:rsidR="007611FD">
        <w:rPr>
          <w:rFonts w:ascii="Times New Roman" w:hAnsi="Times New Roman" w:cs="Times New Roman"/>
          <w:sz w:val="28"/>
          <w:szCs w:val="28"/>
          <w:lang w:val="en-US"/>
        </w:rPr>
        <w:t>Google</w:t>
      </w:r>
      <w:r w:rsidR="007611FD" w:rsidRPr="007611FD">
        <w:rPr>
          <w:rFonts w:ascii="Times New Roman" w:hAnsi="Times New Roman" w:cs="Times New Roman"/>
          <w:sz w:val="28"/>
          <w:szCs w:val="28"/>
        </w:rPr>
        <w:t xml:space="preserve"> </w:t>
      </w:r>
      <w:r w:rsidR="007611FD">
        <w:rPr>
          <w:rFonts w:ascii="Times New Roman" w:hAnsi="Times New Roman" w:cs="Times New Roman"/>
          <w:sz w:val="28"/>
          <w:szCs w:val="28"/>
          <w:lang w:val="en-US"/>
        </w:rPr>
        <w:t>Trends</w:t>
      </w:r>
      <w:r w:rsidR="000F206B">
        <w:rPr>
          <w:rFonts w:ascii="Times New Roman" w:hAnsi="Times New Roman" w:cs="Times New Roman"/>
          <w:sz w:val="28"/>
          <w:szCs w:val="28"/>
        </w:rPr>
        <w:t xml:space="preserve"> (здесь имеются в виду как модели по всем признакам, то есть включающие поисковые запросы, так и только по поисковым запросам)</w:t>
      </w:r>
      <w:r w:rsidR="007611FD" w:rsidRPr="007611FD">
        <w:rPr>
          <w:rFonts w:ascii="Times New Roman" w:hAnsi="Times New Roman" w:cs="Times New Roman"/>
          <w:sz w:val="28"/>
          <w:szCs w:val="28"/>
        </w:rPr>
        <w:t xml:space="preserve">, показывают более высокую точность по сравнению с </w:t>
      </w:r>
      <w:r w:rsidR="007611FD">
        <w:rPr>
          <w:rFonts w:ascii="Times New Roman" w:hAnsi="Times New Roman" w:cs="Times New Roman"/>
          <w:sz w:val="28"/>
          <w:szCs w:val="28"/>
        </w:rPr>
        <w:t xml:space="preserve">моделями, </w:t>
      </w:r>
      <w:r w:rsidR="007611FD">
        <w:rPr>
          <w:rFonts w:ascii="Times New Roman" w:hAnsi="Times New Roman" w:cs="Times New Roman"/>
          <w:sz w:val="28"/>
          <w:szCs w:val="28"/>
        </w:rPr>
        <w:lastRenderedPageBreak/>
        <w:t xml:space="preserve">построенными по </w:t>
      </w:r>
      <w:r w:rsidR="000F206B">
        <w:rPr>
          <w:rFonts w:ascii="Times New Roman" w:hAnsi="Times New Roman" w:cs="Times New Roman"/>
          <w:sz w:val="28"/>
          <w:szCs w:val="28"/>
        </w:rPr>
        <w:t>макроэкономическим показателям</w:t>
      </w:r>
      <w:r w:rsidR="007611FD">
        <w:rPr>
          <w:rFonts w:ascii="Times New Roman" w:hAnsi="Times New Roman" w:cs="Times New Roman"/>
          <w:sz w:val="28"/>
          <w:szCs w:val="28"/>
        </w:rPr>
        <w:t>. Из этого следует, что данные</w:t>
      </w:r>
      <w:r w:rsidR="007611FD" w:rsidRPr="007611FD">
        <w:rPr>
          <w:rFonts w:ascii="Times New Roman" w:hAnsi="Times New Roman" w:cs="Times New Roman"/>
          <w:sz w:val="28"/>
          <w:szCs w:val="28"/>
        </w:rPr>
        <w:t xml:space="preserve"> </w:t>
      </w:r>
      <w:proofErr w:type="spellStart"/>
      <w:r w:rsidR="007611FD" w:rsidRPr="007611FD">
        <w:rPr>
          <w:rFonts w:ascii="Times New Roman" w:hAnsi="Times New Roman" w:cs="Times New Roman"/>
          <w:sz w:val="28"/>
          <w:szCs w:val="28"/>
        </w:rPr>
        <w:t>Google</w:t>
      </w:r>
      <w:proofErr w:type="spellEnd"/>
      <w:r w:rsidR="007611FD" w:rsidRPr="007611FD">
        <w:rPr>
          <w:rFonts w:ascii="Times New Roman" w:hAnsi="Times New Roman" w:cs="Times New Roman"/>
          <w:sz w:val="28"/>
          <w:szCs w:val="28"/>
        </w:rPr>
        <w:t xml:space="preserve"> </w:t>
      </w:r>
      <w:proofErr w:type="spellStart"/>
      <w:r w:rsidR="007611FD" w:rsidRPr="007611FD">
        <w:rPr>
          <w:rFonts w:ascii="Times New Roman" w:hAnsi="Times New Roman" w:cs="Times New Roman"/>
          <w:sz w:val="28"/>
          <w:szCs w:val="28"/>
        </w:rPr>
        <w:t>Trends</w:t>
      </w:r>
      <w:proofErr w:type="spellEnd"/>
      <w:r w:rsidR="007611FD" w:rsidRPr="007611FD">
        <w:rPr>
          <w:rFonts w:ascii="Times New Roman" w:hAnsi="Times New Roman" w:cs="Times New Roman"/>
          <w:sz w:val="28"/>
          <w:szCs w:val="28"/>
        </w:rPr>
        <w:t xml:space="preserve"> </w:t>
      </w:r>
      <w:r w:rsidR="007611FD">
        <w:rPr>
          <w:rFonts w:ascii="Times New Roman" w:hAnsi="Times New Roman" w:cs="Times New Roman"/>
          <w:sz w:val="28"/>
          <w:szCs w:val="28"/>
        </w:rPr>
        <w:t xml:space="preserve">являются ценным инструментом для прогнозирования уровня безработицы, поскольку они отражают социально-экономическую активность населения и </w:t>
      </w:r>
      <w:r w:rsidR="007611FD" w:rsidRPr="007611FD">
        <w:rPr>
          <w:rFonts w:ascii="Times New Roman" w:hAnsi="Times New Roman" w:cs="Times New Roman"/>
          <w:sz w:val="28"/>
          <w:szCs w:val="28"/>
        </w:rPr>
        <w:t xml:space="preserve">позволяют </w:t>
      </w:r>
      <w:r w:rsidR="007611FD">
        <w:rPr>
          <w:rFonts w:ascii="Times New Roman" w:hAnsi="Times New Roman" w:cs="Times New Roman"/>
          <w:sz w:val="28"/>
          <w:szCs w:val="28"/>
        </w:rPr>
        <w:t xml:space="preserve">быстро </w:t>
      </w:r>
      <w:r w:rsidR="007032A6">
        <w:rPr>
          <w:rFonts w:ascii="Times New Roman" w:hAnsi="Times New Roman" w:cs="Times New Roman"/>
          <w:sz w:val="28"/>
          <w:szCs w:val="28"/>
        </w:rPr>
        <w:t>реагировать</w:t>
      </w:r>
      <w:r w:rsidR="007611FD">
        <w:rPr>
          <w:rFonts w:ascii="Times New Roman" w:hAnsi="Times New Roman" w:cs="Times New Roman"/>
          <w:sz w:val="28"/>
          <w:szCs w:val="28"/>
        </w:rPr>
        <w:t xml:space="preserve"> </w:t>
      </w:r>
      <w:r w:rsidR="007611FD" w:rsidRPr="007611FD">
        <w:rPr>
          <w:rFonts w:ascii="Times New Roman" w:hAnsi="Times New Roman" w:cs="Times New Roman"/>
          <w:sz w:val="28"/>
          <w:szCs w:val="28"/>
        </w:rPr>
        <w:t>на изменени</w:t>
      </w:r>
      <w:r w:rsidR="007611FD">
        <w:rPr>
          <w:rFonts w:ascii="Times New Roman" w:hAnsi="Times New Roman" w:cs="Times New Roman"/>
          <w:sz w:val="28"/>
          <w:szCs w:val="28"/>
        </w:rPr>
        <w:t>я в экономике</w:t>
      </w:r>
      <w:r w:rsidR="0022294F">
        <w:rPr>
          <w:rFonts w:ascii="Times New Roman" w:hAnsi="Times New Roman" w:cs="Times New Roman"/>
          <w:sz w:val="28"/>
          <w:szCs w:val="28"/>
        </w:rPr>
        <w:t>, основываясь на поведении и «настроении» населения</w:t>
      </w:r>
      <w:r w:rsidR="007611FD">
        <w:rPr>
          <w:rFonts w:ascii="Times New Roman" w:hAnsi="Times New Roman" w:cs="Times New Roman"/>
          <w:sz w:val="28"/>
          <w:szCs w:val="28"/>
        </w:rPr>
        <w:t>.</w:t>
      </w:r>
      <w:r w:rsidR="000F206B">
        <w:rPr>
          <w:rFonts w:ascii="Times New Roman" w:hAnsi="Times New Roman" w:cs="Times New Roman"/>
          <w:sz w:val="28"/>
          <w:szCs w:val="28"/>
        </w:rPr>
        <w:t xml:space="preserve"> </w:t>
      </w:r>
      <w:r w:rsidR="006943B0">
        <w:rPr>
          <w:rFonts w:ascii="Times New Roman" w:hAnsi="Times New Roman" w:cs="Times New Roman"/>
          <w:sz w:val="28"/>
          <w:szCs w:val="28"/>
        </w:rPr>
        <w:t>Единственные модели, хорошо работающие на макроэкономических показателях, - модели</w:t>
      </w:r>
      <w:r w:rsidR="006943B0" w:rsidRPr="006943B0">
        <w:rPr>
          <w:rFonts w:ascii="Times New Roman" w:hAnsi="Times New Roman" w:cs="Times New Roman"/>
          <w:sz w:val="28"/>
          <w:szCs w:val="28"/>
        </w:rPr>
        <w:t xml:space="preserve"> векторной авторегрессии</w:t>
      </w:r>
      <w:r w:rsidR="006943B0">
        <w:rPr>
          <w:rFonts w:ascii="Times New Roman" w:hAnsi="Times New Roman" w:cs="Times New Roman"/>
          <w:sz w:val="28"/>
          <w:szCs w:val="28"/>
        </w:rPr>
        <w:t xml:space="preserve"> (</w:t>
      </w:r>
      <w:r w:rsidR="006943B0">
        <w:rPr>
          <w:rFonts w:ascii="Times New Roman" w:hAnsi="Times New Roman" w:cs="Times New Roman"/>
          <w:sz w:val="28"/>
          <w:szCs w:val="28"/>
          <w:lang w:val="en-US"/>
        </w:rPr>
        <w:t>VAR</w:t>
      </w:r>
      <w:r w:rsidR="006943B0">
        <w:rPr>
          <w:rFonts w:ascii="Times New Roman" w:hAnsi="Times New Roman" w:cs="Times New Roman"/>
          <w:sz w:val="28"/>
          <w:szCs w:val="28"/>
        </w:rPr>
        <w:t>), это</w:t>
      </w:r>
      <w:r w:rsidR="006943B0" w:rsidRPr="006943B0">
        <w:rPr>
          <w:rFonts w:ascii="Times New Roman" w:hAnsi="Times New Roman" w:cs="Times New Roman"/>
          <w:sz w:val="28"/>
          <w:szCs w:val="28"/>
        </w:rPr>
        <w:t xml:space="preserve"> подтверждает, что многовариантный подход, учитывающий </w:t>
      </w:r>
      <w:r w:rsidR="006943B0">
        <w:rPr>
          <w:rFonts w:ascii="Times New Roman" w:hAnsi="Times New Roman" w:cs="Times New Roman"/>
          <w:sz w:val="28"/>
          <w:szCs w:val="28"/>
        </w:rPr>
        <w:t>изменения во времени и различные взаимосвязи между переменными</w:t>
      </w:r>
      <w:r w:rsidR="006943B0" w:rsidRPr="006943B0">
        <w:rPr>
          <w:rFonts w:ascii="Times New Roman" w:hAnsi="Times New Roman" w:cs="Times New Roman"/>
          <w:sz w:val="28"/>
          <w:szCs w:val="28"/>
        </w:rPr>
        <w:t>, является эффективным инструментом для прогнозирования уровня безработицы</w:t>
      </w:r>
      <w:r w:rsidR="006943B0">
        <w:rPr>
          <w:rFonts w:ascii="Times New Roman" w:hAnsi="Times New Roman" w:cs="Times New Roman"/>
          <w:sz w:val="28"/>
          <w:szCs w:val="28"/>
        </w:rPr>
        <w:t>. Так, например</w:t>
      </w:r>
      <w:r w:rsidR="006943B0" w:rsidRPr="006943B0">
        <w:rPr>
          <w:rFonts w:ascii="Times New Roman" w:hAnsi="Times New Roman" w:cs="Times New Roman"/>
          <w:sz w:val="28"/>
          <w:szCs w:val="28"/>
        </w:rPr>
        <w:t xml:space="preserve">, инфляция, </w:t>
      </w:r>
      <w:r w:rsidR="006943B0">
        <w:rPr>
          <w:rFonts w:ascii="Times New Roman" w:hAnsi="Times New Roman" w:cs="Times New Roman"/>
          <w:sz w:val="28"/>
          <w:szCs w:val="28"/>
        </w:rPr>
        <w:t>уровень безработицы</w:t>
      </w:r>
      <w:r w:rsidR="006943B0" w:rsidRPr="006943B0">
        <w:rPr>
          <w:rFonts w:ascii="Times New Roman" w:hAnsi="Times New Roman" w:cs="Times New Roman"/>
          <w:sz w:val="28"/>
          <w:szCs w:val="28"/>
        </w:rPr>
        <w:t xml:space="preserve"> и </w:t>
      </w:r>
      <w:r w:rsidR="006943B0">
        <w:rPr>
          <w:rFonts w:ascii="Times New Roman" w:hAnsi="Times New Roman" w:cs="Times New Roman"/>
          <w:sz w:val="28"/>
          <w:szCs w:val="28"/>
        </w:rPr>
        <w:t xml:space="preserve">ВВП могут влиять друг на друга, а модель </w:t>
      </w:r>
      <w:r w:rsidR="006943B0" w:rsidRPr="006943B0">
        <w:rPr>
          <w:rFonts w:ascii="Times New Roman" w:hAnsi="Times New Roman" w:cs="Times New Roman"/>
          <w:sz w:val="28"/>
          <w:szCs w:val="28"/>
        </w:rPr>
        <w:t xml:space="preserve">VAR позволяет </w:t>
      </w:r>
      <w:r w:rsidR="002D2C3E">
        <w:rPr>
          <w:rFonts w:ascii="Times New Roman" w:hAnsi="Times New Roman" w:cs="Times New Roman"/>
          <w:sz w:val="28"/>
          <w:szCs w:val="28"/>
        </w:rPr>
        <w:t>учесть это</w:t>
      </w:r>
      <w:r w:rsidR="006943B0" w:rsidRPr="006943B0">
        <w:rPr>
          <w:rFonts w:ascii="Times New Roman" w:hAnsi="Times New Roman" w:cs="Times New Roman"/>
          <w:sz w:val="28"/>
          <w:szCs w:val="28"/>
        </w:rPr>
        <w:t>, моделируя каждую переменную как функцию ее собственных лагов и лаг</w:t>
      </w:r>
      <w:r w:rsidR="00334799">
        <w:rPr>
          <w:rFonts w:ascii="Times New Roman" w:hAnsi="Times New Roman" w:cs="Times New Roman"/>
          <w:sz w:val="28"/>
          <w:szCs w:val="28"/>
        </w:rPr>
        <w:t xml:space="preserve">ов других переменных в системе. </w:t>
      </w:r>
      <w:r w:rsidR="00552F6E">
        <w:rPr>
          <w:rFonts w:ascii="Times New Roman" w:hAnsi="Times New Roman" w:cs="Times New Roman"/>
          <w:sz w:val="28"/>
          <w:szCs w:val="28"/>
        </w:rPr>
        <w:t xml:space="preserve">Также, основываясь на результатах </w:t>
      </w:r>
      <w:r w:rsidR="00552F6E">
        <w:rPr>
          <w:rFonts w:ascii="Times New Roman" w:hAnsi="Times New Roman" w:cs="Times New Roman"/>
          <w:sz w:val="28"/>
          <w:szCs w:val="28"/>
          <w:lang w:val="en-US"/>
        </w:rPr>
        <w:t>MIDAS</w:t>
      </w:r>
      <w:r w:rsidR="00552F6E">
        <w:rPr>
          <w:rFonts w:ascii="Times New Roman" w:hAnsi="Times New Roman" w:cs="Times New Roman"/>
          <w:sz w:val="28"/>
          <w:szCs w:val="28"/>
        </w:rPr>
        <w:t xml:space="preserve"> модели, мы можем утверждать, что </w:t>
      </w:r>
      <w:r w:rsidR="0003736C">
        <w:rPr>
          <w:rFonts w:ascii="Times New Roman" w:hAnsi="Times New Roman" w:cs="Times New Roman"/>
          <w:sz w:val="28"/>
          <w:szCs w:val="28"/>
        </w:rPr>
        <w:t>фондовые индексы</w:t>
      </w:r>
      <w:r w:rsidR="00552F6E" w:rsidRPr="00552F6E">
        <w:rPr>
          <w:rFonts w:ascii="Times New Roman" w:hAnsi="Times New Roman" w:cs="Times New Roman"/>
          <w:sz w:val="28"/>
          <w:szCs w:val="28"/>
        </w:rPr>
        <w:t xml:space="preserve"> также</w:t>
      </w:r>
      <w:r w:rsidR="0003736C">
        <w:rPr>
          <w:rFonts w:ascii="Times New Roman" w:hAnsi="Times New Roman" w:cs="Times New Roman"/>
          <w:sz w:val="28"/>
          <w:szCs w:val="28"/>
        </w:rPr>
        <w:t xml:space="preserve"> являю</w:t>
      </w:r>
      <w:r w:rsidR="00E66D73">
        <w:rPr>
          <w:rFonts w:ascii="Times New Roman" w:hAnsi="Times New Roman" w:cs="Times New Roman"/>
          <w:sz w:val="28"/>
          <w:szCs w:val="28"/>
        </w:rPr>
        <w:t xml:space="preserve">тся важными переменными при прогнозировании уровня </w:t>
      </w:r>
      <w:r w:rsidR="00463997">
        <w:rPr>
          <w:rFonts w:ascii="Times New Roman" w:hAnsi="Times New Roman" w:cs="Times New Roman"/>
          <w:sz w:val="28"/>
          <w:szCs w:val="28"/>
        </w:rPr>
        <w:t>безработицы и</w:t>
      </w:r>
      <w:r w:rsidR="00C61EF5">
        <w:rPr>
          <w:rFonts w:ascii="Times New Roman" w:hAnsi="Times New Roman" w:cs="Times New Roman"/>
          <w:sz w:val="28"/>
          <w:szCs w:val="28"/>
        </w:rPr>
        <w:t xml:space="preserve"> способствую</w:t>
      </w:r>
      <w:r w:rsidR="00552F6E" w:rsidRPr="00552F6E">
        <w:rPr>
          <w:rFonts w:ascii="Times New Roman" w:hAnsi="Times New Roman" w:cs="Times New Roman"/>
          <w:sz w:val="28"/>
          <w:szCs w:val="28"/>
        </w:rPr>
        <w:t xml:space="preserve">т улучшению </w:t>
      </w:r>
      <w:r w:rsidR="00552F6E">
        <w:rPr>
          <w:rFonts w:ascii="Times New Roman" w:hAnsi="Times New Roman" w:cs="Times New Roman"/>
          <w:sz w:val="28"/>
          <w:szCs w:val="28"/>
        </w:rPr>
        <w:t>прогнозной точности</w:t>
      </w:r>
      <w:r w:rsidR="00552F6E" w:rsidRPr="00552F6E">
        <w:rPr>
          <w:rFonts w:ascii="Times New Roman" w:hAnsi="Times New Roman" w:cs="Times New Roman"/>
          <w:sz w:val="28"/>
          <w:szCs w:val="28"/>
        </w:rPr>
        <w:t>, так как они отражают динамику финансовых рынков и их влияние на экономи</w:t>
      </w:r>
      <w:r w:rsidR="00552F6E">
        <w:rPr>
          <w:rFonts w:ascii="Times New Roman" w:hAnsi="Times New Roman" w:cs="Times New Roman"/>
          <w:sz w:val="28"/>
          <w:szCs w:val="28"/>
        </w:rPr>
        <w:t>ку</w:t>
      </w:r>
      <w:r w:rsidR="00552F6E" w:rsidRPr="00552F6E">
        <w:rPr>
          <w:rFonts w:ascii="Times New Roman" w:hAnsi="Times New Roman" w:cs="Times New Roman"/>
          <w:sz w:val="28"/>
          <w:szCs w:val="28"/>
        </w:rPr>
        <w:t>.</w:t>
      </w:r>
    </w:p>
    <w:p w14:paraId="1DE0CE91" w14:textId="6591A7A8" w:rsidR="00F02375" w:rsidRDefault="00F02375" w:rsidP="001F0F4B">
      <w:pPr>
        <w:jc w:val="both"/>
        <w:rPr>
          <w:rFonts w:ascii="Times New Roman" w:hAnsi="Times New Roman" w:cs="Times New Roman"/>
          <w:sz w:val="28"/>
          <w:szCs w:val="28"/>
        </w:rPr>
      </w:pPr>
      <w:r>
        <w:rPr>
          <w:rFonts w:ascii="Times New Roman" w:hAnsi="Times New Roman" w:cs="Times New Roman"/>
          <w:sz w:val="28"/>
          <w:szCs w:val="28"/>
        </w:rPr>
        <w:t>На основе метрик точности были выбраны лучшие модели для каждой страны:</w:t>
      </w:r>
    </w:p>
    <w:p w14:paraId="7D5AA3AD" w14:textId="63FF72B6" w:rsidR="00F02375" w:rsidRDefault="00F02375" w:rsidP="001F0F4B">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Для </w:t>
      </w:r>
      <w:r w:rsidRPr="00F02375">
        <w:rPr>
          <w:rFonts w:ascii="Times New Roman" w:hAnsi="Times New Roman" w:cs="Times New Roman"/>
          <w:sz w:val="28"/>
          <w:szCs w:val="28"/>
        </w:rPr>
        <w:t>Росси</w:t>
      </w:r>
      <w:r>
        <w:rPr>
          <w:rFonts w:ascii="Times New Roman" w:hAnsi="Times New Roman" w:cs="Times New Roman"/>
          <w:sz w:val="28"/>
          <w:szCs w:val="28"/>
        </w:rPr>
        <w:t>и</w:t>
      </w:r>
      <w:r w:rsidRPr="00F02375">
        <w:rPr>
          <w:rFonts w:ascii="Times New Roman" w:hAnsi="Times New Roman" w:cs="Times New Roman"/>
          <w:sz w:val="28"/>
          <w:szCs w:val="28"/>
        </w:rPr>
        <w:t xml:space="preserve"> – модель </w:t>
      </w:r>
      <w:r w:rsidRPr="00F02375">
        <w:rPr>
          <w:rFonts w:ascii="Times New Roman" w:hAnsi="Times New Roman" w:cs="Times New Roman"/>
          <w:sz w:val="28"/>
          <w:szCs w:val="28"/>
          <w:lang w:val="en-US"/>
        </w:rPr>
        <w:t>ARIMAX</w:t>
      </w:r>
      <w:r w:rsidRPr="00F02375">
        <w:rPr>
          <w:rFonts w:ascii="Times New Roman" w:hAnsi="Times New Roman" w:cs="Times New Roman"/>
          <w:sz w:val="28"/>
          <w:szCs w:val="28"/>
        </w:rPr>
        <w:t xml:space="preserve"> на основе </w:t>
      </w:r>
      <w:r w:rsidRPr="00F02375">
        <w:rPr>
          <w:rFonts w:ascii="Times New Roman" w:hAnsi="Times New Roman" w:cs="Times New Roman"/>
          <w:sz w:val="28"/>
          <w:szCs w:val="28"/>
          <w:lang w:val="en-US"/>
        </w:rPr>
        <w:t>ARIMA</w:t>
      </w:r>
      <w:r w:rsidR="00187DAC">
        <w:rPr>
          <w:rFonts w:ascii="Times New Roman" w:hAnsi="Times New Roman" w:cs="Times New Roman"/>
          <w:sz w:val="28"/>
          <w:szCs w:val="28"/>
        </w:rPr>
        <w:t xml:space="preserve"> (0, 1, 0) </w:t>
      </w:r>
      <w:r w:rsidRPr="00F02375">
        <w:rPr>
          <w:rFonts w:ascii="Times New Roman" w:hAnsi="Times New Roman" w:cs="Times New Roman"/>
          <w:sz w:val="28"/>
          <w:szCs w:val="28"/>
        </w:rPr>
        <w:t>по всем независимым переменным</w:t>
      </w:r>
      <w:r>
        <w:rPr>
          <w:rFonts w:ascii="Times New Roman" w:hAnsi="Times New Roman" w:cs="Times New Roman"/>
          <w:sz w:val="28"/>
          <w:szCs w:val="28"/>
        </w:rPr>
        <w:t xml:space="preserve">. Модель </w:t>
      </w:r>
      <w:r>
        <w:rPr>
          <w:rFonts w:ascii="Times New Roman" w:hAnsi="Times New Roman" w:cs="Times New Roman"/>
          <w:sz w:val="28"/>
          <w:szCs w:val="28"/>
          <w:lang w:val="en-US"/>
        </w:rPr>
        <w:t>ARIMAX</w:t>
      </w:r>
      <w:r>
        <w:rPr>
          <w:rFonts w:ascii="Times New Roman" w:hAnsi="Times New Roman" w:cs="Times New Roman"/>
          <w:sz w:val="28"/>
          <w:szCs w:val="28"/>
        </w:rPr>
        <w:t xml:space="preserve"> обладает достаточной объясняю</w:t>
      </w:r>
      <w:r w:rsidR="00FC5B28">
        <w:rPr>
          <w:rFonts w:ascii="Times New Roman" w:hAnsi="Times New Roman" w:cs="Times New Roman"/>
          <w:sz w:val="28"/>
          <w:szCs w:val="28"/>
        </w:rPr>
        <w:t>щей силой и позволяет учитывать</w:t>
      </w:r>
      <w:r>
        <w:rPr>
          <w:rFonts w:ascii="Times New Roman" w:hAnsi="Times New Roman" w:cs="Times New Roman"/>
          <w:sz w:val="28"/>
          <w:szCs w:val="28"/>
        </w:rPr>
        <w:t xml:space="preserve"> как </w:t>
      </w:r>
      <w:r w:rsidR="00411A04">
        <w:rPr>
          <w:rFonts w:ascii="Times New Roman" w:hAnsi="Times New Roman" w:cs="Times New Roman"/>
          <w:sz w:val="28"/>
          <w:szCs w:val="28"/>
        </w:rPr>
        <w:t>макроэкономические</w:t>
      </w:r>
      <w:r>
        <w:rPr>
          <w:rFonts w:ascii="Times New Roman" w:hAnsi="Times New Roman" w:cs="Times New Roman"/>
          <w:sz w:val="28"/>
          <w:szCs w:val="28"/>
        </w:rPr>
        <w:t xml:space="preserve"> </w:t>
      </w:r>
      <w:r w:rsidR="00411A04">
        <w:rPr>
          <w:rFonts w:ascii="Times New Roman" w:hAnsi="Times New Roman" w:cs="Times New Roman"/>
          <w:sz w:val="28"/>
          <w:szCs w:val="28"/>
        </w:rPr>
        <w:t>показатели</w:t>
      </w:r>
      <w:r>
        <w:rPr>
          <w:rFonts w:ascii="Times New Roman" w:hAnsi="Times New Roman" w:cs="Times New Roman"/>
          <w:sz w:val="28"/>
          <w:szCs w:val="28"/>
        </w:rPr>
        <w:t>, так и п</w:t>
      </w:r>
      <w:r w:rsidR="00411A04">
        <w:rPr>
          <w:rFonts w:ascii="Times New Roman" w:hAnsi="Times New Roman" w:cs="Times New Roman"/>
          <w:sz w:val="28"/>
          <w:szCs w:val="28"/>
        </w:rPr>
        <w:t>оисковые запросы, такой широкий охват данных позволяет наиболее точно оценить уровень безработицы для России</w:t>
      </w:r>
      <w:r w:rsidR="00D64566">
        <w:rPr>
          <w:rFonts w:ascii="Times New Roman" w:hAnsi="Times New Roman" w:cs="Times New Roman"/>
          <w:sz w:val="28"/>
          <w:szCs w:val="28"/>
        </w:rPr>
        <w:t>, на который в равной степени оказывают влияние вышеперечисленные признаки</w:t>
      </w:r>
      <w:r w:rsidR="00411A04">
        <w:rPr>
          <w:rFonts w:ascii="Times New Roman" w:hAnsi="Times New Roman" w:cs="Times New Roman"/>
          <w:sz w:val="28"/>
          <w:szCs w:val="28"/>
        </w:rPr>
        <w:t>.</w:t>
      </w:r>
      <w:r w:rsidR="00187DAC">
        <w:rPr>
          <w:rFonts w:ascii="Times New Roman" w:hAnsi="Times New Roman" w:cs="Times New Roman"/>
          <w:sz w:val="28"/>
          <w:szCs w:val="28"/>
        </w:rPr>
        <w:t xml:space="preserve"> Результаты прогнозов можно посмотреть на Рисунке 7.</w:t>
      </w:r>
    </w:p>
    <w:p w14:paraId="4195274A" w14:textId="22B84F62" w:rsidR="00187DAC" w:rsidRPr="00187DAC" w:rsidRDefault="00187DAC" w:rsidP="00F161E0">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14796168" wp14:editId="5803A08B">
            <wp:simplePos x="0" y="0"/>
            <wp:positionH relativeFrom="column">
              <wp:posOffset>916305</wp:posOffset>
            </wp:positionH>
            <wp:positionV relativeFrom="paragraph">
              <wp:posOffset>895350</wp:posOffset>
            </wp:positionV>
            <wp:extent cx="4137660" cy="2244725"/>
            <wp:effectExtent l="0" t="0" r="0"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 ru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37660" cy="2244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7.</w:t>
      </w:r>
      <w:r w:rsidRPr="00187DAC">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w:t>
      </w:r>
      <w:r>
        <w:rPr>
          <w:rFonts w:ascii="Times New Roman" w:hAnsi="Times New Roman" w:cs="Times New Roman"/>
          <w:sz w:val="28"/>
          <w:szCs w:val="28"/>
        </w:rPr>
        <w:t>России</w:t>
      </w:r>
      <w:r w:rsidRPr="00187DAC">
        <w:rPr>
          <w:rFonts w:ascii="Times New Roman" w:hAnsi="Times New Roman" w:cs="Times New Roman"/>
          <w:sz w:val="28"/>
          <w:szCs w:val="28"/>
        </w:rPr>
        <w:t xml:space="preserve"> с использованием модели </w:t>
      </w:r>
      <w:r>
        <w:rPr>
          <w:rFonts w:ascii="Times New Roman" w:hAnsi="Times New Roman" w:cs="Times New Roman"/>
          <w:sz w:val="28"/>
          <w:szCs w:val="28"/>
          <w:lang w:val="en-US"/>
        </w:rPr>
        <w:t>ARIMAX</w:t>
      </w:r>
      <w:r>
        <w:rPr>
          <w:rFonts w:ascii="Times New Roman" w:hAnsi="Times New Roman" w:cs="Times New Roman"/>
          <w:sz w:val="28"/>
          <w:szCs w:val="28"/>
        </w:rPr>
        <w:t xml:space="preserve"> на основе прогнозных значений </w:t>
      </w:r>
      <w:r>
        <w:rPr>
          <w:rFonts w:ascii="Times New Roman" w:hAnsi="Times New Roman" w:cs="Times New Roman"/>
          <w:sz w:val="28"/>
          <w:szCs w:val="28"/>
          <w:lang w:val="en-US"/>
        </w:rPr>
        <w:t>ARIMA</w:t>
      </w:r>
      <w:r>
        <w:rPr>
          <w:rFonts w:ascii="Times New Roman" w:hAnsi="Times New Roman" w:cs="Times New Roman"/>
          <w:sz w:val="28"/>
          <w:szCs w:val="28"/>
        </w:rPr>
        <w:t xml:space="preserve"> (0, 1, 0) по всем независимым переменным</w:t>
      </w:r>
    </w:p>
    <w:p w14:paraId="0EEB5750" w14:textId="5392739A" w:rsidR="00F02375" w:rsidRDefault="00F02375" w:rsidP="001F0F4B">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Для Турции</w:t>
      </w:r>
      <w:r w:rsidRPr="00F02375">
        <w:rPr>
          <w:rFonts w:ascii="Times New Roman" w:hAnsi="Times New Roman" w:cs="Times New Roman"/>
          <w:sz w:val="28"/>
          <w:szCs w:val="28"/>
        </w:rPr>
        <w:t xml:space="preserve"> – </w:t>
      </w:r>
      <w:r w:rsidRPr="00F02375">
        <w:rPr>
          <w:rFonts w:ascii="Times New Roman" w:hAnsi="Times New Roman" w:cs="Times New Roman"/>
          <w:sz w:val="28"/>
          <w:szCs w:val="28"/>
          <w:lang w:val="en-US"/>
        </w:rPr>
        <w:t>VAR</w:t>
      </w:r>
      <w:r w:rsidRPr="00F02375">
        <w:rPr>
          <w:rFonts w:ascii="Times New Roman" w:hAnsi="Times New Roman" w:cs="Times New Roman"/>
          <w:sz w:val="28"/>
          <w:szCs w:val="28"/>
        </w:rPr>
        <w:t xml:space="preserve"> для макроэкономических показателей. </w:t>
      </w:r>
      <w:r w:rsidR="00D64566">
        <w:rPr>
          <w:rFonts w:ascii="Times New Roman" w:hAnsi="Times New Roman" w:cs="Times New Roman"/>
          <w:sz w:val="28"/>
          <w:szCs w:val="28"/>
        </w:rPr>
        <w:t xml:space="preserve">Выше мы уже говорили об особенности модели </w:t>
      </w:r>
      <w:r w:rsidR="00D64566">
        <w:rPr>
          <w:rFonts w:ascii="Times New Roman" w:hAnsi="Times New Roman" w:cs="Times New Roman"/>
          <w:sz w:val="28"/>
          <w:szCs w:val="28"/>
          <w:lang w:val="en-US"/>
        </w:rPr>
        <w:t>VAR</w:t>
      </w:r>
      <w:r w:rsidR="00D64566">
        <w:rPr>
          <w:rFonts w:ascii="Times New Roman" w:hAnsi="Times New Roman" w:cs="Times New Roman"/>
          <w:sz w:val="28"/>
          <w:szCs w:val="28"/>
        </w:rPr>
        <w:t xml:space="preserve">, связанной с учетом множества взаимосвязей, в том числе между макроэкономическими показателями. Кроме того, хорошее качество модели может обуславливаться тем, что </w:t>
      </w:r>
      <w:r w:rsidR="00D64566" w:rsidRPr="00D64566">
        <w:rPr>
          <w:rFonts w:ascii="Times New Roman" w:hAnsi="Times New Roman" w:cs="Times New Roman"/>
          <w:sz w:val="28"/>
          <w:szCs w:val="28"/>
        </w:rPr>
        <w:t>VAR модели могут учитывать влияние краткосрочных шоков и нестабильности, что характерно для экономики Турции.</w:t>
      </w:r>
      <w:r w:rsidR="00187DAC" w:rsidRPr="00187DAC">
        <w:rPr>
          <w:rFonts w:ascii="Times New Roman" w:hAnsi="Times New Roman" w:cs="Times New Roman"/>
          <w:sz w:val="28"/>
          <w:szCs w:val="28"/>
        </w:rPr>
        <w:t xml:space="preserve"> </w:t>
      </w:r>
      <w:r w:rsidR="00187DAC">
        <w:rPr>
          <w:rFonts w:ascii="Times New Roman" w:hAnsi="Times New Roman" w:cs="Times New Roman"/>
          <w:sz w:val="28"/>
          <w:szCs w:val="28"/>
        </w:rPr>
        <w:t>Результаты прогнозов можно посмотреть на Рисунке 8.</w:t>
      </w:r>
    </w:p>
    <w:p w14:paraId="13CA278A" w14:textId="263EBC0F" w:rsidR="00F161E0" w:rsidRPr="00F161E0" w:rsidRDefault="00F161E0" w:rsidP="00F161E0">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320FA783" wp14:editId="3C7640F1">
            <wp:simplePos x="0" y="0"/>
            <wp:positionH relativeFrom="column">
              <wp:posOffset>859155</wp:posOffset>
            </wp:positionH>
            <wp:positionV relativeFrom="paragraph">
              <wp:posOffset>661670</wp:posOffset>
            </wp:positionV>
            <wp:extent cx="4145280" cy="2249170"/>
            <wp:effectExtent l="0" t="0" r="762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 tu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45280" cy="22491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8</w:t>
      </w:r>
      <w:r w:rsidRPr="00F161E0">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w:t>
      </w:r>
      <w:r>
        <w:rPr>
          <w:rFonts w:ascii="Times New Roman" w:hAnsi="Times New Roman" w:cs="Times New Roman"/>
          <w:sz w:val="28"/>
          <w:szCs w:val="28"/>
        </w:rPr>
        <w:t xml:space="preserve">Турции по макроэкономическим показателям с использованием модели </w:t>
      </w:r>
      <w:r>
        <w:rPr>
          <w:rFonts w:ascii="Times New Roman" w:hAnsi="Times New Roman" w:cs="Times New Roman"/>
          <w:sz w:val="28"/>
          <w:szCs w:val="28"/>
          <w:lang w:val="en-US"/>
        </w:rPr>
        <w:t>VAR</w:t>
      </w:r>
    </w:p>
    <w:p w14:paraId="551668E8" w14:textId="28818575" w:rsidR="001D098F" w:rsidRDefault="00F02375" w:rsidP="001F0F4B">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Для </w:t>
      </w:r>
      <w:r w:rsidRPr="00F02375">
        <w:rPr>
          <w:rFonts w:ascii="Times New Roman" w:hAnsi="Times New Roman" w:cs="Times New Roman"/>
          <w:sz w:val="28"/>
          <w:szCs w:val="28"/>
        </w:rPr>
        <w:t>Кита</w:t>
      </w:r>
      <w:r>
        <w:rPr>
          <w:rFonts w:ascii="Times New Roman" w:hAnsi="Times New Roman" w:cs="Times New Roman"/>
          <w:sz w:val="28"/>
          <w:szCs w:val="28"/>
        </w:rPr>
        <w:t>я</w:t>
      </w:r>
      <w:r w:rsidRPr="00F02375">
        <w:rPr>
          <w:rFonts w:ascii="Times New Roman" w:hAnsi="Times New Roman" w:cs="Times New Roman"/>
          <w:sz w:val="28"/>
          <w:szCs w:val="28"/>
        </w:rPr>
        <w:t xml:space="preserve"> – </w:t>
      </w:r>
      <w:r w:rsidRPr="00F02375">
        <w:rPr>
          <w:rFonts w:ascii="Times New Roman" w:hAnsi="Times New Roman" w:cs="Times New Roman"/>
          <w:sz w:val="28"/>
          <w:szCs w:val="28"/>
          <w:lang w:val="en-US"/>
        </w:rPr>
        <w:t>MIDAS</w:t>
      </w:r>
      <w:r w:rsidRPr="00F02375">
        <w:rPr>
          <w:rFonts w:ascii="Times New Roman" w:hAnsi="Times New Roman" w:cs="Times New Roman"/>
          <w:sz w:val="28"/>
          <w:szCs w:val="28"/>
        </w:rPr>
        <w:t xml:space="preserve"> для всех фондовых индексов</w:t>
      </w:r>
      <w:r>
        <w:rPr>
          <w:rFonts w:ascii="Times New Roman" w:hAnsi="Times New Roman" w:cs="Times New Roman"/>
          <w:sz w:val="28"/>
          <w:szCs w:val="28"/>
        </w:rPr>
        <w:t>.</w:t>
      </w:r>
      <w:r w:rsidR="0092619D">
        <w:rPr>
          <w:rFonts w:ascii="Times New Roman" w:hAnsi="Times New Roman" w:cs="Times New Roman"/>
          <w:sz w:val="28"/>
          <w:szCs w:val="28"/>
        </w:rPr>
        <w:t xml:space="preserve"> Такой результат можно объяснить тем, что к</w:t>
      </w:r>
      <w:r w:rsidR="0092619D" w:rsidRPr="00D64566">
        <w:rPr>
          <w:rFonts w:ascii="Times New Roman" w:hAnsi="Times New Roman" w:cs="Times New Roman"/>
          <w:sz w:val="28"/>
          <w:szCs w:val="28"/>
        </w:rPr>
        <w:t>итайская экономика интегрирована в глобальную экономику</w:t>
      </w:r>
      <w:r w:rsidR="0092619D">
        <w:rPr>
          <w:rFonts w:ascii="Times New Roman" w:hAnsi="Times New Roman" w:cs="Times New Roman"/>
          <w:sz w:val="28"/>
          <w:szCs w:val="28"/>
        </w:rPr>
        <w:t>, р</w:t>
      </w:r>
      <w:r w:rsidR="00D64566">
        <w:rPr>
          <w:rFonts w:ascii="Times New Roman" w:hAnsi="Times New Roman" w:cs="Times New Roman"/>
          <w:sz w:val="28"/>
          <w:szCs w:val="28"/>
        </w:rPr>
        <w:t>анее мы убедились, что учет всех фондовых индексов влияет на качество прогнозов уровня безработицы из-за сильного влияния на экономические процессы</w:t>
      </w:r>
      <w:r w:rsidR="0092619D">
        <w:rPr>
          <w:rFonts w:ascii="Times New Roman" w:hAnsi="Times New Roman" w:cs="Times New Roman"/>
          <w:sz w:val="28"/>
          <w:szCs w:val="28"/>
        </w:rPr>
        <w:t>.</w:t>
      </w:r>
      <w:r w:rsidR="00187DAC">
        <w:rPr>
          <w:rFonts w:ascii="Times New Roman" w:hAnsi="Times New Roman" w:cs="Times New Roman"/>
          <w:sz w:val="28"/>
          <w:szCs w:val="28"/>
        </w:rPr>
        <w:t xml:space="preserve"> Результаты прогнозов</w:t>
      </w:r>
      <w:r w:rsidR="00F161E0">
        <w:rPr>
          <w:rFonts w:ascii="Times New Roman" w:hAnsi="Times New Roman" w:cs="Times New Roman"/>
          <w:sz w:val="28"/>
          <w:szCs w:val="28"/>
        </w:rPr>
        <w:t xml:space="preserve"> </w:t>
      </w:r>
      <w:r w:rsidR="00187DAC">
        <w:rPr>
          <w:rFonts w:ascii="Times New Roman" w:hAnsi="Times New Roman" w:cs="Times New Roman"/>
          <w:sz w:val="28"/>
          <w:szCs w:val="28"/>
        </w:rPr>
        <w:t>можно посмотреть на Рисунке 9.</w:t>
      </w:r>
    </w:p>
    <w:p w14:paraId="6742EFE2" w14:textId="346C6836" w:rsidR="001F0F4B" w:rsidRDefault="00F161E0" w:rsidP="00FC661D">
      <w:pPr>
        <w:spacing w:after="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086F09AC" wp14:editId="1C66EA01">
            <wp:simplePos x="0" y="0"/>
            <wp:positionH relativeFrom="column">
              <wp:posOffset>786765</wp:posOffset>
            </wp:positionH>
            <wp:positionV relativeFrom="paragraph">
              <wp:posOffset>655955</wp:posOffset>
            </wp:positionV>
            <wp:extent cx="4217670" cy="230886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 best.png"/>
                    <pic:cNvPicPr/>
                  </pic:nvPicPr>
                  <pic:blipFill>
                    <a:blip r:embed="rId28">
                      <a:extLst>
                        <a:ext uri="{28A0092B-C50C-407E-A947-70E740481C1C}">
                          <a14:useLocalDpi xmlns:a14="http://schemas.microsoft.com/office/drawing/2010/main" val="0"/>
                        </a:ext>
                      </a:extLst>
                    </a:blip>
                    <a:stretch>
                      <a:fillRect/>
                    </a:stretch>
                  </pic:blipFill>
                  <pic:spPr>
                    <a:xfrm>
                      <a:off x="0" y="0"/>
                      <a:ext cx="4217670" cy="2308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9</w:t>
      </w:r>
      <w:r w:rsidRPr="00F161E0">
        <w:rPr>
          <w:rFonts w:ascii="Times New Roman" w:hAnsi="Times New Roman" w:cs="Times New Roman"/>
          <w:sz w:val="28"/>
          <w:szCs w:val="28"/>
        </w:rPr>
        <w:t xml:space="preserve">. Динамика фактического и лучших прогнозных значений прироста уровня безработицы за месяц для </w:t>
      </w:r>
      <w:r>
        <w:rPr>
          <w:rFonts w:ascii="Times New Roman" w:hAnsi="Times New Roman" w:cs="Times New Roman"/>
          <w:sz w:val="28"/>
          <w:szCs w:val="28"/>
        </w:rPr>
        <w:t>Китая по всем фондовым индексам</w:t>
      </w:r>
      <w:r w:rsidRPr="00F161E0">
        <w:rPr>
          <w:rFonts w:ascii="Times New Roman" w:hAnsi="Times New Roman" w:cs="Times New Roman"/>
          <w:sz w:val="28"/>
          <w:szCs w:val="28"/>
        </w:rPr>
        <w:t xml:space="preserve"> с использованием модели </w:t>
      </w:r>
      <w:r w:rsidRPr="00F161E0">
        <w:rPr>
          <w:rFonts w:ascii="Times New Roman" w:hAnsi="Times New Roman" w:cs="Times New Roman"/>
          <w:sz w:val="28"/>
          <w:szCs w:val="28"/>
          <w:lang w:val="en-US"/>
        </w:rPr>
        <w:t>MIDAS</w:t>
      </w:r>
    </w:p>
    <w:p w14:paraId="3DE6AEAB" w14:textId="77777777" w:rsidR="00FC661D" w:rsidRPr="00FC661D" w:rsidRDefault="00FC661D" w:rsidP="00FC661D">
      <w:pPr>
        <w:spacing w:after="0"/>
        <w:jc w:val="center"/>
        <w:rPr>
          <w:rFonts w:ascii="Times New Roman" w:hAnsi="Times New Roman" w:cs="Times New Roman"/>
          <w:sz w:val="28"/>
          <w:szCs w:val="28"/>
          <w:lang w:val="en-US"/>
        </w:rPr>
      </w:pPr>
      <w:bookmarkStart w:id="12" w:name="_GoBack"/>
      <w:bookmarkEnd w:id="12"/>
    </w:p>
    <w:p w14:paraId="34D47783" w14:textId="27DA170E" w:rsidR="00396737" w:rsidRDefault="00396737" w:rsidP="008D53F5">
      <w:pPr>
        <w:pStyle w:val="1"/>
        <w:rPr>
          <w:lang w:val="en-US"/>
        </w:rPr>
      </w:pPr>
      <w:bookmarkStart w:id="13" w:name="_Литература"/>
      <w:bookmarkStart w:id="14" w:name="_Toc169962143"/>
      <w:bookmarkEnd w:id="13"/>
      <w:r w:rsidRPr="00396737">
        <w:lastRenderedPageBreak/>
        <w:t>Литература</w:t>
      </w:r>
      <w:bookmarkEnd w:id="14"/>
    </w:p>
    <w:p w14:paraId="6FF67C62" w14:textId="14C26E28" w:rsidR="00114B77" w:rsidRPr="00114B77" w:rsidRDefault="00114B77" w:rsidP="008D53F5">
      <w:pPr>
        <w:pStyle w:val="a7"/>
        <w:numPr>
          <w:ilvl w:val="0"/>
          <w:numId w:val="7"/>
        </w:numPr>
        <w:jc w:val="both"/>
        <w:rPr>
          <w:rFonts w:ascii="Times New Roman" w:hAnsi="Times New Roman" w:cs="Times New Roman"/>
          <w:sz w:val="28"/>
          <w:szCs w:val="28"/>
        </w:rPr>
      </w:pPr>
      <w:r w:rsidRPr="0077271C">
        <w:rPr>
          <w:rFonts w:ascii="Times New Roman" w:hAnsi="Times New Roman" w:cs="Times New Roman"/>
          <w:sz w:val="28"/>
          <w:szCs w:val="28"/>
          <w:lang w:val="en-US"/>
        </w:rPr>
        <w:t xml:space="preserve">Krueger, A. B., &amp; Mueller, A. I. (2012). Time Use, Emotional Well-Being, and Unemployment: Evidence from Longitudinal Data. </w:t>
      </w:r>
      <w:proofErr w:type="spellStart"/>
      <w:r w:rsidRPr="00114B77">
        <w:rPr>
          <w:rFonts w:ascii="Times New Roman" w:hAnsi="Times New Roman" w:cs="Times New Roman"/>
          <w:sz w:val="28"/>
          <w:szCs w:val="28"/>
        </w:rPr>
        <w:t>American</w:t>
      </w:r>
      <w:proofErr w:type="spellEnd"/>
      <w:r w:rsidRPr="00114B77">
        <w:rPr>
          <w:rFonts w:ascii="Times New Roman" w:hAnsi="Times New Roman" w:cs="Times New Roman"/>
          <w:sz w:val="28"/>
          <w:szCs w:val="28"/>
        </w:rPr>
        <w:t xml:space="preserve"> </w:t>
      </w:r>
      <w:proofErr w:type="spellStart"/>
      <w:r w:rsidRPr="00114B77">
        <w:rPr>
          <w:rFonts w:ascii="Times New Roman" w:hAnsi="Times New Roman" w:cs="Times New Roman"/>
          <w:sz w:val="28"/>
          <w:szCs w:val="28"/>
        </w:rPr>
        <w:t>Economic</w:t>
      </w:r>
      <w:proofErr w:type="spellEnd"/>
      <w:r w:rsidRPr="00114B77">
        <w:rPr>
          <w:rFonts w:ascii="Times New Roman" w:hAnsi="Times New Roman" w:cs="Times New Roman"/>
          <w:sz w:val="28"/>
          <w:szCs w:val="28"/>
        </w:rPr>
        <w:t xml:space="preserve"> </w:t>
      </w:r>
      <w:proofErr w:type="spellStart"/>
      <w:r w:rsidRPr="00114B77">
        <w:rPr>
          <w:rFonts w:ascii="Times New Roman" w:hAnsi="Times New Roman" w:cs="Times New Roman"/>
          <w:sz w:val="28"/>
          <w:szCs w:val="28"/>
        </w:rPr>
        <w:t>Review</w:t>
      </w:r>
      <w:proofErr w:type="spellEnd"/>
      <w:r w:rsidRPr="00114B77">
        <w:rPr>
          <w:rFonts w:ascii="Times New Roman" w:hAnsi="Times New Roman" w:cs="Times New Roman"/>
          <w:sz w:val="28"/>
          <w:szCs w:val="28"/>
        </w:rPr>
        <w:t>, 102(3), 594–599. doi:10.1257/aer.102.3.594</w:t>
      </w:r>
    </w:p>
    <w:p w14:paraId="55D294C5" w14:textId="703960F2" w:rsidR="00114B77" w:rsidRPr="00114B77" w:rsidRDefault="00114B77" w:rsidP="008D53F5">
      <w:pPr>
        <w:pStyle w:val="a7"/>
        <w:numPr>
          <w:ilvl w:val="0"/>
          <w:numId w:val="7"/>
        </w:numPr>
        <w:jc w:val="both"/>
        <w:rPr>
          <w:rFonts w:ascii="Times New Roman" w:hAnsi="Times New Roman" w:cs="Times New Roman"/>
          <w:sz w:val="28"/>
          <w:szCs w:val="28"/>
        </w:rPr>
      </w:pPr>
      <w:r w:rsidRPr="00114B77">
        <w:rPr>
          <w:rFonts w:ascii="Times New Roman" w:hAnsi="Times New Roman" w:cs="Times New Roman"/>
          <w:sz w:val="28"/>
          <w:szCs w:val="28"/>
        </w:rPr>
        <w:t xml:space="preserve">Орлов Д., Постников Е. (2020). </w:t>
      </w:r>
      <w:r w:rsidR="008D53F5" w:rsidRPr="00114B77">
        <w:rPr>
          <w:rFonts w:ascii="Times New Roman" w:hAnsi="Times New Roman" w:cs="Times New Roman"/>
          <w:sz w:val="28"/>
          <w:szCs w:val="28"/>
        </w:rPr>
        <w:t xml:space="preserve">Кривая </w:t>
      </w:r>
      <w:proofErr w:type="spellStart"/>
      <w:r w:rsidR="008D53F5" w:rsidRPr="00114B77">
        <w:rPr>
          <w:rFonts w:ascii="Times New Roman" w:hAnsi="Times New Roman" w:cs="Times New Roman"/>
          <w:sz w:val="28"/>
          <w:szCs w:val="28"/>
        </w:rPr>
        <w:t>филлипса</w:t>
      </w:r>
      <w:proofErr w:type="spellEnd"/>
      <w:r w:rsidR="008D53F5" w:rsidRPr="00114B77">
        <w:rPr>
          <w:rFonts w:ascii="Times New Roman" w:hAnsi="Times New Roman" w:cs="Times New Roman"/>
          <w:sz w:val="28"/>
          <w:szCs w:val="28"/>
        </w:rPr>
        <w:t xml:space="preserve">: инфляция и </w:t>
      </w:r>
      <w:proofErr w:type="spellStart"/>
      <w:r w:rsidR="008D53F5" w:rsidRPr="00114B77">
        <w:rPr>
          <w:rFonts w:ascii="Times New Roman" w:hAnsi="Times New Roman" w:cs="Times New Roman"/>
          <w:sz w:val="28"/>
          <w:szCs w:val="28"/>
        </w:rPr>
        <w:t>nairu</w:t>
      </w:r>
      <w:proofErr w:type="spellEnd"/>
      <w:r w:rsidRPr="00114B77">
        <w:rPr>
          <w:rFonts w:ascii="Times New Roman" w:hAnsi="Times New Roman" w:cs="Times New Roman"/>
          <w:sz w:val="28"/>
          <w:szCs w:val="28"/>
        </w:rPr>
        <w:t xml:space="preserve"> </w:t>
      </w:r>
      <w:r w:rsidR="008D53F5" w:rsidRPr="00114B77">
        <w:rPr>
          <w:rFonts w:ascii="Times New Roman" w:hAnsi="Times New Roman" w:cs="Times New Roman"/>
          <w:sz w:val="28"/>
          <w:szCs w:val="28"/>
        </w:rPr>
        <w:t>в российских регионах</w:t>
      </w:r>
      <w:r w:rsidRPr="00114B77">
        <w:rPr>
          <w:rFonts w:ascii="Times New Roman" w:hAnsi="Times New Roman" w:cs="Times New Roman"/>
          <w:sz w:val="28"/>
          <w:szCs w:val="28"/>
        </w:rPr>
        <w:t>. Серия докладов об экономических исследованиях</w:t>
      </w:r>
      <w:r w:rsidRPr="008D53F5">
        <w:rPr>
          <w:rFonts w:ascii="Times New Roman" w:hAnsi="Times New Roman" w:cs="Times New Roman"/>
          <w:sz w:val="28"/>
          <w:szCs w:val="28"/>
        </w:rPr>
        <w:t>, 14-20.</w:t>
      </w:r>
    </w:p>
    <w:p w14:paraId="7CA8394A" w14:textId="1002D427" w:rsidR="00114B77" w:rsidRDefault="00114B77" w:rsidP="008D53F5">
      <w:pPr>
        <w:pStyle w:val="a7"/>
        <w:numPr>
          <w:ilvl w:val="0"/>
          <w:numId w:val="7"/>
        </w:numPr>
        <w:jc w:val="both"/>
        <w:rPr>
          <w:rFonts w:ascii="Times New Roman" w:hAnsi="Times New Roman" w:cs="Times New Roman"/>
          <w:sz w:val="28"/>
          <w:szCs w:val="28"/>
          <w:lang w:val="en-US"/>
        </w:rPr>
      </w:pPr>
      <w:r w:rsidRPr="00114B77">
        <w:rPr>
          <w:rFonts w:ascii="Times New Roman" w:hAnsi="Times New Roman" w:cs="Times New Roman"/>
          <w:sz w:val="28"/>
          <w:szCs w:val="28"/>
          <w:lang w:val="en-US"/>
        </w:rPr>
        <w:t>Choi, H. (2009). Predicting Initial Claims for Unemployment Benefits</w:t>
      </w:r>
      <w:r>
        <w:rPr>
          <w:rFonts w:ascii="Times New Roman" w:hAnsi="Times New Roman" w:cs="Times New Roman"/>
          <w:sz w:val="28"/>
          <w:szCs w:val="28"/>
          <w:lang w:val="en-US"/>
        </w:rPr>
        <w:t>.</w:t>
      </w:r>
    </w:p>
    <w:p w14:paraId="13F88394" w14:textId="77777777" w:rsidR="001A6ECB" w:rsidRDefault="001A6ECB" w:rsidP="008D53F5">
      <w:pPr>
        <w:pStyle w:val="a7"/>
        <w:numPr>
          <w:ilvl w:val="0"/>
          <w:numId w:val="7"/>
        </w:numPr>
        <w:jc w:val="both"/>
        <w:rPr>
          <w:rFonts w:ascii="Times New Roman" w:hAnsi="Times New Roman" w:cs="Times New Roman"/>
          <w:sz w:val="28"/>
          <w:szCs w:val="28"/>
          <w:lang w:val="en-US"/>
        </w:rPr>
      </w:pPr>
      <w:r w:rsidRPr="001A6ECB">
        <w:rPr>
          <w:rFonts w:ascii="Times New Roman" w:hAnsi="Times New Roman" w:cs="Times New Roman"/>
          <w:sz w:val="28"/>
          <w:szCs w:val="28"/>
          <w:lang w:val="en-US"/>
        </w:rPr>
        <w:t>Fleischman, Charles A., and John M. Roberts. "From many series, one cycle: improved estimates of the business cycle from a multivariate unobserved components model." (2011).</w:t>
      </w:r>
    </w:p>
    <w:p w14:paraId="1432967A" w14:textId="7898AB82" w:rsidR="00114B77" w:rsidRDefault="00114B77" w:rsidP="008D53F5">
      <w:pPr>
        <w:pStyle w:val="a7"/>
        <w:numPr>
          <w:ilvl w:val="0"/>
          <w:numId w:val="7"/>
        </w:numPr>
        <w:jc w:val="both"/>
        <w:rPr>
          <w:rFonts w:ascii="Times New Roman" w:hAnsi="Times New Roman" w:cs="Times New Roman"/>
          <w:sz w:val="28"/>
          <w:szCs w:val="28"/>
          <w:lang w:val="en-US"/>
        </w:rPr>
      </w:pPr>
      <w:r w:rsidRPr="00114B77">
        <w:rPr>
          <w:rFonts w:ascii="Times New Roman" w:hAnsi="Times New Roman" w:cs="Times New Roman"/>
          <w:sz w:val="28"/>
          <w:szCs w:val="28"/>
          <w:lang w:val="en-US"/>
        </w:rPr>
        <w:t>Kiley, Michael T. "Financial conditions and economic activity: insights from machine learning." (2020).</w:t>
      </w:r>
    </w:p>
    <w:p w14:paraId="4AC6EFD8" w14:textId="7F83229F" w:rsidR="00114B77" w:rsidRDefault="001A6ECB" w:rsidP="008D53F5">
      <w:pPr>
        <w:pStyle w:val="a7"/>
        <w:numPr>
          <w:ilvl w:val="0"/>
          <w:numId w:val="7"/>
        </w:numPr>
        <w:jc w:val="both"/>
        <w:rPr>
          <w:rFonts w:ascii="Times New Roman" w:hAnsi="Times New Roman" w:cs="Times New Roman"/>
          <w:sz w:val="28"/>
          <w:szCs w:val="28"/>
          <w:lang w:val="en-US"/>
        </w:rPr>
      </w:pPr>
      <w:r w:rsidRPr="001A6ECB">
        <w:rPr>
          <w:rFonts w:ascii="Times New Roman" w:hAnsi="Times New Roman" w:cs="Times New Roman"/>
          <w:sz w:val="28"/>
          <w:szCs w:val="28"/>
          <w:lang w:val="en-US"/>
        </w:rPr>
        <w:t>World Population Review</w:t>
      </w:r>
      <w:r>
        <w:rPr>
          <w:rFonts w:ascii="Times New Roman" w:hAnsi="Times New Roman" w:cs="Times New Roman"/>
          <w:sz w:val="28"/>
          <w:szCs w:val="28"/>
          <w:lang w:val="en-US"/>
        </w:rPr>
        <w:t>[</w:t>
      </w:r>
      <w:r>
        <w:rPr>
          <w:rFonts w:ascii="Times New Roman" w:hAnsi="Times New Roman" w:cs="Times New Roman"/>
          <w:sz w:val="28"/>
          <w:szCs w:val="28"/>
        </w:rPr>
        <w:t>сайт</w:t>
      </w:r>
      <w:r>
        <w:rPr>
          <w:rFonts w:ascii="Times New Roman" w:hAnsi="Times New Roman" w:cs="Times New Roman"/>
          <w:sz w:val="28"/>
          <w:szCs w:val="28"/>
          <w:lang w:val="en-US"/>
        </w:rPr>
        <w:t xml:space="preserve">]. URL: </w:t>
      </w:r>
      <w:hyperlink r:id="rId29" w:history="1">
        <w:r w:rsidRPr="003B67A4">
          <w:rPr>
            <w:rStyle w:val="ac"/>
            <w:rFonts w:ascii="Times New Roman" w:hAnsi="Times New Roman" w:cs="Times New Roman"/>
            <w:sz w:val="28"/>
            <w:szCs w:val="28"/>
            <w:lang w:val="en-US"/>
          </w:rPr>
          <w:t>https://worldpopulationreview.com/country-rankings/emerging-countries</w:t>
        </w:r>
      </w:hyperlink>
      <w:r>
        <w:rPr>
          <w:rFonts w:ascii="Times New Roman" w:hAnsi="Times New Roman" w:cs="Times New Roman"/>
          <w:sz w:val="28"/>
          <w:szCs w:val="28"/>
          <w:lang w:val="en-US"/>
        </w:rPr>
        <w:t xml:space="preserve"> </w:t>
      </w:r>
    </w:p>
    <w:p w14:paraId="07B8FB6E" w14:textId="43F72329" w:rsidR="001A6ECB" w:rsidRDefault="001A6ECB" w:rsidP="008D53F5">
      <w:pPr>
        <w:pStyle w:val="a7"/>
        <w:numPr>
          <w:ilvl w:val="0"/>
          <w:numId w:val="7"/>
        </w:numPr>
        <w:jc w:val="both"/>
        <w:rPr>
          <w:rFonts w:ascii="Times New Roman" w:hAnsi="Times New Roman" w:cs="Times New Roman"/>
          <w:sz w:val="28"/>
          <w:szCs w:val="28"/>
          <w:lang w:val="en-US"/>
        </w:rPr>
      </w:pPr>
      <w:proofErr w:type="spellStart"/>
      <w:r w:rsidRPr="001A6ECB">
        <w:rPr>
          <w:rFonts w:ascii="Times New Roman" w:hAnsi="Times New Roman" w:cs="Times New Roman"/>
          <w:sz w:val="28"/>
          <w:szCs w:val="28"/>
          <w:lang w:val="en-US"/>
        </w:rPr>
        <w:t>Fathul</w:t>
      </w:r>
      <w:proofErr w:type="spellEnd"/>
      <w:r w:rsidRPr="001A6ECB">
        <w:rPr>
          <w:rFonts w:ascii="Times New Roman" w:hAnsi="Times New Roman" w:cs="Times New Roman"/>
          <w:sz w:val="28"/>
          <w:szCs w:val="28"/>
          <w:lang w:val="en-US"/>
        </w:rPr>
        <w:t xml:space="preserve"> </w:t>
      </w:r>
      <w:proofErr w:type="spellStart"/>
      <w:r w:rsidRPr="001A6ECB">
        <w:rPr>
          <w:rFonts w:ascii="Times New Roman" w:hAnsi="Times New Roman" w:cs="Times New Roman"/>
          <w:sz w:val="28"/>
          <w:szCs w:val="28"/>
          <w:lang w:val="en-US"/>
        </w:rPr>
        <w:t>Muin</w:t>
      </w:r>
      <w:proofErr w:type="spellEnd"/>
      <w:r w:rsidRPr="001A6ECB">
        <w:rPr>
          <w:rFonts w:ascii="Times New Roman" w:hAnsi="Times New Roman" w:cs="Times New Roman"/>
          <w:sz w:val="28"/>
          <w:szCs w:val="28"/>
          <w:lang w:val="en-US"/>
        </w:rPr>
        <w:t xml:space="preserve">, </w:t>
      </w:r>
      <w:proofErr w:type="spellStart"/>
      <w:r w:rsidRPr="001A6ECB">
        <w:rPr>
          <w:rFonts w:ascii="Times New Roman" w:hAnsi="Times New Roman" w:cs="Times New Roman"/>
          <w:sz w:val="28"/>
          <w:szCs w:val="28"/>
          <w:lang w:val="en-US"/>
        </w:rPr>
        <w:t>Muhamad</w:t>
      </w:r>
      <w:proofErr w:type="spellEnd"/>
      <w:r w:rsidRPr="001A6ECB">
        <w:rPr>
          <w:rFonts w:ascii="Times New Roman" w:hAnsi="Times New Roman" w:cs="Times New Roman"/>
          <w:sz w:val="28"/>
          <w:szCs w:val="28"/>
          <w:lang w:val="en-US"/>
        </w:rPr>
        <w:t xml:space="preserve">. (2020). Analysis of Determinants of Unemployment Rate in Indonesia. </w:t>
      </w:r>
      <w:proofErr w:type="spellStart"/>
      <w:r w:rsidRPr="001A6ECB">
        <w:rPr>
          <w:rFonts w:ascii="Times New Roman" w:hAnsi="Times New Roman" w:cs="Times New Roman"/>
          <w:sz w:val="28"/>
          <w:szCs w:val="28"/>
          <w:lang w:val="en-US"/>
        </w:rPr>
        <w:t>Jurnal</w:t>
      </w:r>
      <w:proofErr w:type="spellEnd"/>
      <w:r w:rsidRPr="001A6ECB">
        <w:rPr>
          <w:rFonts w:ascii="Times New Roman" w:hAnsi="Times New Roman" w:cs="Times New Roman"/>
          <w:sz w:val="28"/>
          <w:szCs w:val="28"/>
          <w:lang w:val="en-US"/>
        </w:rPr>
        <w:t xml:space="preserve"> </w:t>
      </w:r>
      <w:proofErr w:type="spellStart"/>
      <w:r w:rsidRPr="001A6ECB">
        <w:rPr>
          <w:rFonts w:ascii="Times New Roman" w:hAnsi="Times New Roman" w:cs="Times New Roman"/>
          <w:sz w:val="28"/>
          <w:szCs w:val="28"/>
          <w:lang w:val="en-US"/>
        </w:rPr>
        <w:t>Perspektif</w:t>
      </w:r>
      <w:proofErr w:type="spellEnd"/>
      <w:r w:rsidRPr="001A6ECB">
        <w:rPr>
          <w:rFonts w:ascii="Times New Roman" w:hAnsi="Times New Roman" w:cs="Times New Roman"/>
          <w:sz w:val="28"/>
          <w:szCs w:val="28"/>
          <w:lang w:val="en-US"/>
        </w:rPr>
        <w:t xml:space="preserve"> </w:t>
      </w:r>
      <w:proofErr w:type="spellStart"/>
      <w:r w:rsidRPr="001A6ECB">
        <w:rPr>
          <w:rFonts w:ascii="Times New Roman" w:hAnsi="Times New Roman" w:cs="Times New Roman"/>
          <w:sz w:val="28"/>
          <w:szCs w:val="28"/>
          <w:lang w:val="en-US"/>
        </w:rPr>
        <w:t>Ekonomi</w:t>
      </w:r>
      <w:proofErr w:type="spellEnd"/>
      <w:r w:rsidRPr="001A6ECB">
        <w:rPr>
          <w:rFonts w:ascii="Times New Roman" w:hAnsi="Times New Roman" w:cs="Times New Roman"/>
          <w:sz w:val="28"/>
          <w:szCs w:val="28"/>
          <w:lang w:val="en-US"/>
        </w:rPr>
        <w:t xml:space="preserve"> Darussalam. 6. 145-162. 10.24815/jped.v6i2.16804.</w:t>
      </w:r>
    </w:p>
    <w:p w14:paraId="33EF2496" w14:textId="63325922" w:rsidR="001A6ECB" w:rsidRDefault="001A6ECB" w:rsidP="008D53F5">
      <w:pPr>
        <w:pStyle w:val="a7"/>
        <w:numPr>
          <w:ilvl w:val="0"/>
          <w:numId w:val="7"/>
        </w:numPr>
        <w:jc w:val="both"/>
        <w:rPr>
          <w:rFonts w:ascii="Times New Roman" w:hAnsi="Times New Roman" w:cs="Times New Roman"/>
          <w:sz w:val="28"/>
          <w:szCs w:val="28"/>
          <w:lang w:val="en-US"/>
        </w:rPr>
      </w:pPr>
      <w:r w:rsidRPr="001A6ECB">
        <w:rPr>
          <w:rFonts w:ascii="Times New Roman" w:hAnsi="Times New Roman" w:cs="Times New Roman"/>
          <w:sz w:val="28"/>
          <w:szCs w:val="28"/>
          <w:lang w:val="en-US"/>
        </w:rPr>
        <w:t xml:space="preserve">Gostkowski, Michał &amp; Rokicki, Tomasz. (2021). Forecasting the Unemployment Rate: Application of Selected Prediction Methods. </w:t>
      </w:r>
      <w:r w:rsidR="008D53F5" w:rsidRPr="001A6ECB">
        <w:rPr>
          <w:rFonts w:ascii="Times New Roman" w:hAnsi="Times New Roman" w:cs="Times New Roman"/>
          <w:sz w:val="28"/>
          <w:szCs w:val="28"/>
          <w:lang w:val="en-US"/>
        </w:rPr>
        <w:t>European research studies journal.</w:t>
      </w:r>
      <w:r w:rsidRPr="001A6ECB">
        <w:rPr>
          <w:rFonts w:ascii="Times New Roman" w:hAnsi="Times New Roman" w:cs="Times New Roman"/>
          <w:sz w:val="28"/>
          <w:szCs w:val="28"/>
          <w:lang w:val="en-US"/>
        </w:rPr>
        <w:t xml:space="preserve"> XXIV. 985-1000. 10.35808/</w:t>
      </w:r>
      <w:proofErr w:type="spellStart"/>
      <w:r w:rsidRPr="001A6ECB">
        <w:rPr>
          <w:rFonts w:ascii="Times New Roman" w:hAnsi="Times New Roman" w:cs="Times New Roman"/>
          <w:sz w:val="28"/>
          <w:szCs w:val="28"/>
          <w:lang w:val="en-US"/>
        </w:rPr>
        <w:t>ersj</w:t>
      </w:r>
      <w:proofErr w:type="spellEnd"/>
      <w:r w:rsidRPr="001A6ECB">
        <w:rPr>
          <w:rFonts w:ascii="Times New Roman" w:hAnsi="Times New Roman" w:cs="Times New Roman"/>
          <w:sz w:val="28"/>
          <w:szCs w:val="28"/>
          <w:lang w:val="en-US"/>
        </w:rPr>
        <w:t>/2396.</w:t>
      </w:r>
    </w:p>
    <w:p w14:paraId="0B1ECF5E" w14:textId="3D470D46" w:rsidR="00E87EF3" w:rsidRPr="00E87EF3" w:rsidRDefault="00E87EF3" w:rsidP="008D53F5">
      <w:pPr>
        <w:pStyle w:val="a7"/>
        <w:numPr>
          <w:ilvl w:val="0"/>
          <w:numId w:val="7"/>
        </w:numPr>
        <w:jc w:val="both"/>
        <w:rPr>
          <w:rFonts w:ascii="Times New Roman" w:hAnsi="Times New Roman" w:cs="Times New Roman"/>
          <w:sz w:val="28"/>
          <w:szCs w:val="28"/>
          <w:lang w:val="en-US"/>
        </w:rPr>
      </w:pPr>
      <w:r w:rsidRPr="00E87EF3">
        <w:rPr>
          <w:rFonts w:ascii="Times New Roman" w:hAnsi="Times New Roman" w:cs="Times New Roman"/>
          <w:sz w:val="28"/>
          <w:szCs w:val="28"/>
        </w:rPr>
        <w:t xml:space="preserve">Ачкасов Ю. К., Шатило Е. Ю. Рынок труда: положение, прогноз, развитие. Научный вестник ИЭП им. </w:t>
      </w:r>
      <w:proofErr w:type="spellStart"/>
      <w:r w:rsidRPr="00E87EF3">
        <w:rPr>
          <w:rFonts w:ascii="Times New Roman" w:hAnsi="Times New Roman" w:cs="Times New Roman"/>
          <w:sz w:val="28"/>
          <w:szCs w:val="28"/>
        </w:rPr>
        <w:t>Гайдара.ру</w:t>
      </w:r>
      <w:proofErr w:type="spellEnd"/>
      <w:r w:rsidRPr="00E87EF3">
        <w:rPr>
          <w:rFonts w:ascii="Times New Roman" w:hAnsi="Times New Roman" w:cs="Times New Roman"/>
          <w:sz w:val="28"/>
          <w:szCs w:val="28"/>
        </w:rPr>
        <w:t xml:space="preserve"> (электронный журнал). </w:t>
      </w:r>
      <w:r w:rsidRPr="00E87EF3">
        <w:rPr>
          <w:rFonts w:ascii="Times New Roman" w:hAnsi="Times New Roman" w:cs="Times New Roman"/>
          <w:sz w:val="28"/>
          <w:szCs w:val="28"/>
          <w:lang w:val="en-US"/>
        </w:rPr>
        <w:t>2016. № 1. С. 53-55.</w:t>
      </w:r>
    </w:p>
    <w:p w14:paraId="2DF217D6" w14:textId="1F8CC7BC" w:rsidR="00E87EF3" w:rsidRPr="008D53F5" w:rsidRDefault="00E87EF3" w:rsidP="008D53F5">
      <w:pPr>
        <w:pStyle w:val="a7"/>
        <w:numPr>
          <w:ilvl w:val="0"/>
          <w:numId w:val="7"/>
        </w:numPr>
        <w:jc w:val="both"/>
        <w:rPr>
          <w:rFonts w:ascii="Times New Roman" w:hAnsi="Times New Roman" w:cs="Times New Roman"/>
          <w:sz w:val="28"/>
          <w:szCs w:val="28"/>
        </w:rPr>
      </w:pPr>
      <w:r w:rsidRPr="00E87EF3">
        <w:rPr>
          <w:rFonts w:ascii="Times New Roman" w:hAnsi="Times New Roman" w:cs="Times New Roman"/>
          <w:sz w:val="28"/>
          <w:szCs w:val="28"/>
        </w:rPr>
        <w:t xml:space="preserve">Мацкевич, А. А., И. В. </w:t>
      </w:r>
      <w:proofErr w:type="spellStart"/>
      <w:r w:rsidRPr="00E87EF3">
        <w:rPr>
          <w:rFonts w:ascii="Times New Roman" w:hAnsi="Times New Roman" w:cs="Times New Roman"/>
          <w:sz w:val="28"/>
          <w:szCs w:val="28"/>
        </w:rPr>
        <w:t>Гваева</w:t>
      </w:r>
      <w:proofErr w:type="spellEnd"/>
      <w:r w:rsidRPr="00E87EF3">
        <w:rPr>
          <w:rFonts w:ascii="Times New Roman" w:hAnsi="Times New Roman" w:cs="Times New Roman"/>
          <w:sz w:val="28"/>
          <w:szCs w:val="28"/>
        </w:rPr>
        <w:t>. "</w:t>
      </w:r>
      <w:r w:rsidR="008D53F5">
        <w:rPr>
          <w:rFonts w:ascii="Times New Roman" w:hAnsi="Times New Roman" w:cs="Times New Roman"/>
          <w:sz w:val="28"/>
          <w:szCs w:val="28"/>
        </w:rPr>
        <w:t>Р</w:t>
      </w:r>
      <w:r w:rsidR="008D53F5" w:rsidRPr="00E87EF3">
        <w:rPr>
          <w:rFonts w:ascii="Times New Roman" w:hAnsi="Times New Roman" w:cs="Times New Roman"/>
          <w:sz w:val="28"/>
          <w:szCs w:val="28"/>
        </w:rPr>
        <w:t xml:space="preserve">егрессионный анализ влияния </w:t>
      </w:r>
      <w:proofErr w:type="spellStart"/>
      <w:r w:rsidR="008D53F5" w:rsidRPr="00E87EF3">
        <w:rPr>
          <w:rFonts w:ascii="Times New Roman" w:hAnsi="Times New Roman" w:cs="Times New Roman"/>
          <w:sz w:val="28"/>
          <w:szCs w:val="28"/>
        </w:rPr>
        <w:t>ввп</w:t>
      </w:r>
      <w:proofErr w:type="spellEnd"/>
      <w:r w:rsidR="008D53F5" w:rsidRPr="00E87EF3">
        <w:rPr>
          <w:rFonts w:ascii="Times New Roman" w:hAnsi="Times New Roman" w:cs="Times New Roman"/>
          <w:sz w:val="28"/>
          <w:szCs w:val="28"/>
        </w:rPr>
        <w:t xml:space="preserve"> на уровень безработицы в республике </w:t>
      </w:r>
      <w:r w:rsidR="008D53F5">
        <w:rPr>
          <w:rFonts w:ascii="Times New Roman" w:hAnsi="Times New Roman" w:cs="Times New Roman"/>
          <w:sz w:val="28"/>
          <w:szCs w:val="28"/>
        </w:rPr>
        <w:t>Б</w:t>
      </w:r>
      <w:r w:rsidR="008D53F5" w:rsidRPr="00E87EF3">
        <w:rPr>
          <w:rFonts w:ascii="Times New Roman" w:hAnsi="Times New Roman" w:cs="Times New Roman"/>
          <w:sz w:val="28"/>
          <w:szCs w:val="28"/>
        </w:rPr>
        <w:t xml:space="preserve">еларусь." управление информационными ресурсами. </w:t>
      </w:r>
      <w:r w:rsidRPr="00E87EF3">
        <w:rPr>
          <w:rFonts w:ascii="Times New Roman" w:hAnsi="Times New Roman" w:cs="Times New Roman"/>
          <w:sz w:val="28"/>
          <w:szCs w:val="28"/>
        </w:rPr>
        <w:t>2017.</w:t>
      </w:r>
    </w:p>
    <w:p w14:paraId="7DE849C0" w14:textId="77777777" w:rsidR="00E87EF3" w:rsidRDefault="00E87EF3" w:rsidP="008D53F5">
      <w:pPr>
        <w:pStyle w:val="a7"/>
        <w:numPr>
          <w:ilvl w:val="0"/>
          <w:numId w:val="7"/>
        </w:numPr>
        <w:jc w:val="both"/>
        <w:rPr>
          <w:rFonts w:ascii="Times New Roman" w:hAnsi="Times New Roman" w:cs="Times New Roman"/>
          <w:sz w:val="28"/>
          <w:szCs w:val="28"/>
          <w:lang w:val="en-US"/>
        </w:rPr>
      </w:pPr>
      <w:r w:rsidRPr="00E87EF3">
        <w:rPr>
          <w:rFonts w:ascii="Times New Roman" w:hAnsi="Times New Roman" w:cs="Times New Roman"/>
          <w:sz w:val="28"/>
          <w:szCs w:val="28"/>
          <w:lang w:val="en-US"/>
        </w:rPr>
        <w:t xml:space="preserve">Ramli, S. F., </w:t>
      </w:r>
      <w:proofErr w:type="spellStart"/>
      <w:r w:rsidRPr="00E87EF3">
        <w:rPr>
          <w:rFonts w:ascii="Times New Roman" w:hAnsi="Times New Roman" w:cs="Times New Roman"/>
          <w:sz w:val="28"/>
          <w:szCs w:val="28"/>
          <w:lang w:val="en-US"/>
        </w:rPr>
        <w:t>Fidaus</w:t>
      </w:r>
      <w:proofErr w:type="spellEnd"/>
      <w:r w:rsidRPr="00E87EF3">
        <w:rPr>
          <w:rFonts w:ascii="Times New Roman" w:hAnsi="Times New Roman" w:cs="Times New Roman"/>
          <w:sz w:val="28"/>
          <w:szCs w:val="28"/>
          <w:lang w:val="en-US"/>
        </w:rPr>
        <w:t xml:space="preserve">, M., Uzair, H., Khairi, M. &amp; </w:t>
      </w:r>
      <w:proofErr w:type="spellStart"/>
      <w:r w:rsidRPr="00E87EF3">
        <w:rPr>
          <w:rFonts w:ascii="Times New Roman" w:hAnsi="Times New Roman" w:cs="Times New Roman"/>
          <w:sz w:val="28"/>
          <w:szCs w:val="28"/>
          <w:lang w:val="en-US"/>
        </w:rPr>
        <w:t>Zharif</w:t>
      </w:r>
      <w:proofErr w:type="spellEnd"/>
      <w:r w:rsidRPr="00E87EF3">
        <w:rPr>
          <w:rFonts w:ascii="Times New Roman" w:hAnsi="Times New Roman" w:cs="Times New Roman"/>
          <w:sz w:val="28"/>
          <w:szCs w:val="28"/>
          <w:lang w:val="en-US"/>
        </w:rPr>
        <w:t>, A (2018). Prediction of the Unemployment Rate in Malaysia. International Journal of Modern Trends in Social Sciences, 1(4), 38-44.</w:t>
      </w:r>
    </w:p>
    <w:p w14:paraId="7610A380" w14:textId="11323C92" w:rsidR="00E87EF3" w:rsidRPr="008D53F5" w:rsidRDefault="00E87EF3" w:rsidP="008D53F5">
      <w:pPr>
        <w:pStyle w:val="a7"/>
        <w:numPr>
          <w:ilvl w:val="0"/>
          <w:numId w:val="7"/>
        </w:numPr>
        <w:jc w:val="both"/>
        <w:rPr>
          <w:rFonts w:ascii="Times New Roman" w:hAnsi="Times New Roman" w:cs="Times New Roman"/>
          <w:sz w:val="28"/>
          <w:szCs w:val="28"/>
        </w:rPr>
      </w:pPr>
      <w:r w:rsidRPr="00E87EF3">
        <w:rPr>
          <w:rFonts w:ascii="Times New Roman" w:hAnsi="Times New Roman" w:cs="Times New Roman"/>
          <w:sz w:val="28"/>
          <w:szCs w:val="28"/>
        </w:rPr>
        <w:t xml:space="preserve">Щербаков Василий Сергеевич, Харламова Мария Сергеевна, </w:t>
      </w:r>
      <w:r w:rsidRPr="00E87EF3">
        <w:rPr>
          <w:rFonts w:ascii="Times New Roman" w:hAnsi="Times New Roman" w:cs="Times New Roman"/>
          <w:sz w:val="28"/>
          <w:szCs w:val="28"/>
          <w:lang w:val="en-US"/>
        </w:rPr>
        <w:t>and</w:t>
      </w:r>
      <w:r w:rsidRPr="00E87EF3">
        <w:rPr>
          <w:rFonts w:ascii="Times New Roman" w:hAnsi="Times New Roman" w:cs="Times New Roman"/>
          <w:sz w:val="28"/>
          <w:szCs w:val="28"/>
        </w:rPr>
        <w:t xml:space="preserve"> </w:t>
      </w:r>
      <w:proofErr w:type="spellStart"/>
      <w:r w:rsidRPr="00E87EF3">
        <w:rPr>
          <w:rFonts w:ascii="Times New Roman" w:hAnsi="Times New Roman" w:cs="Times New Roman"/>
          <w:sz w:val="28"/>
          <w:szCs w:val="28"/>
        </w:rPr>
        <w:t>Гартвич</w:t>
      </w:r>
      <w:proofErr w:type="spellEnd"/>
      <w:r w:rsidRPr="00E87EF3">
        <w:rPr>
          <w:rFonts w:ascii="Times New Roman" w:hAnsi="Times New Roman" w:cs="Times New Roman"/>
          <w:sz w:val="28"/>
          <w:szCs w:val="28"/>
        </w:rPr>
        <w:t xml:space="preserve"> Роман Евгеньевич</w:t>
      </w:r>
      <w:r w:rsidR="008D53F5" w:rsidRPr="00E87EF3">
        <w:rPr>
          <w:rFonts w:ascii="Times New Roman" w:hAnsi="Times New Roman" w:cs="Times New Roman"/>
          <w:sz w:val="28"/>
          <w:szCs w:val="28"/>
        </w:rPr>
        <w:t>. "</w:t>
      </w:r>
      <w:r w:rsidR="008D53F5">
        <w:rPr>
          <w:rFonts w:ascii="Times New Roman" w:hAnsi="Times New Roman" w:cs="Times New Roman"/>
          <w:sz w:val="28"/>
          <w:szCs w:val="28"/>
        </w:rPr>
        <w:t>А</w:t>
      </w:r>
      <w:r w:rsidR="008D53F5" w:rsidRPr="00E87EF3">
        <w:rPr>
          <w:rFonts w:ascii="Times New Roman" w:hAnsi="Times New Roman" w:cs="Times New Roman"/>
          <w:sz w:val="28"/>
          <w:szCs w:val="28"/>
        </w:rPr>
        <w:t xml:space="preserve">нализ безработицы в </w:t>
      </w:r>
      <w:r w:rsidR="008D53F5">
        <w:rPr>
          <w:rFonts w:ascii="Times New Roman" w:hAnsi="Times New Roman" w:cs="Times New Roman"/>
          <w:sz w:val="28"/>
          <w:szCs w:val="28"/>
        </w:rPr>
        <w:t>С</w:t>
      </w:r>
      <w:r w:rsidR="008D53F5" w:rsidRPr="00E87EF3">
        <w:rPr>
          <w:rFonts w:ascii="Times New Roman" w:hAnsi="Times New Roman" w:cs="Times New Roman"/>
          <w:sz w:val="28"/>
          <w:szCs w:val="28"/>
        </w:rPr>
        <w:t xml:space="preserve">ибири на начальном этапе распространения </w:t>
      </w:r>
      <w:r w:rsidRPr="00E87EF3">
        <w:rPr>
          <w:rFonts w:ascii="Times New Roman" w:hAnsi="Times New Roman" w:cs="Times New Roman"/>
          <w:sz w:val="28"/>
          <w:szCs w:val="28"/>
          <w:lang w:val="en-US"/>
        </w:rPr>
        <w:t>COVID</w:t>
      </w:r>
      <w:r w:rsidRPr="00E87EF3">
        <w:rPr>
          <w:rFonts w:ascii="Times New Roman" w:hAnsi="Times New Roman" w:cs="Times New Roman"/>
          <w:sz w:val="28"/>
          <w:szCs w:val="28"/>
        </w:rPr>
        <w:t xml:space="preserve">-19" Вестник Московского университета. </w:t>
      </w:r>
      <w:r w:rsidRPr="008D53F5">
        <w:rPr>
          <w:rFonts w:ascii="Times New Roman" w:hAnsi="Times New Roman" w:cs="Times New Roman"/>
          <w:sz w:val="28"/>
          <w:szCs w:val="28"/>
        </w:rPr>
        <w:t xml:space="preserve">Серия 6. Экономика, </w:t>
      </w:r>
      <w:r w:rsidRPr="00E87EF3">
        <w:rPr>
          <w:rFonts w:ascii="Times New Roman" w:hAnsi="Times New Roman" w:cs="Times New Roman"/>
          <w:sz w:val="28"/>
          <w:szCs w:val="28"/>
          <w:lang w:val="en-US"/>
        </w:rPr>
        <w:t>no</w:t>
      </w:r>
      <w:r w:rsidRPr="008D53F5">
        <w:rPr>
          <w:rFonts w:ascii="Times New Roman" w:hAnsi="Times New Roman" w:cs="Times New Roman"/>
          <w:sz w:val="28"/>
          <w:szCs w:val="28"/>
        </w:rPr>
        <w:t xml:space="preserve">. 6, 2023, </w:t>
      </w:r>
      <w:r w:rsidRPr="00E87EF3">
        <w:rPr>
          <w:rFonts w:ascii="Times New Roman" w:hAnsi="Times New Roman" w:cs="Times New Roman"/>
          <w:sz w:val="28"/>
          <w:szCs w:val="28"/>
          <w:lang w:val="en-US"/>
        </w:rPr>
        <w:t>pp</w:t>
      </w:r>
      <w:r w:rsidRPr="008D53F5">
        <w:rPr>
          <w:rFonts w:ascii="Times New Roman" w:hAnsi="Times New Roman" w:cs="Times New Roman"/>
          <w:sz w:val="28"/>
          <w:szCs w:val="28"/>
        </w:rPr>
        <w:t xml:space="preserve">. 170-191. </w:t>
      </w:r>
      <w:proofErr w:type="spellStart"/>
      <w:proofErr w:type="gramStart"/>
      <w:r w:rsidRPr="00E87EF3">
        <w:rPr>
          <w:rFonts w:ascii="Times New Roman" w:hAnsi="Times New Roman" w:cs="Times New Roman"/>
          <w:sz w:val="28"/>
          <w:szCs w:val="28"/>
          <w:lang w:val="en-US"/>
        </w:rPr>
        <w:t>doi</w:t>
      </w:r>
      <w:proofErr w:type="spellEnd"/>
      <w:r w:rsidRPr="008D53F5">
        <w:rPr>
          <w:rFonts w:ascii="Times New Roman" w:hAnsi="Times New Roman" w:cs="Times New Roman"/>
          <w:sz w:val="28"/>
          <w:szCs w:val="28"/>
        </w:rPr>
        <w:t>:10.55959</w:t>
      </w:r>
      <w:proofErr w:type="gramEnd"/>
      <w:r w:rsidRPr="008D53F5">
        <w:rPr>
          <w:rFonts w:ascii="Times New Roman" w:hAnsi="Times New Roman" w:cs="Times New Roman"/>
          <w:sz w:val="28"/>
          <w:szCs w:val="28"/>
        </w:rPr>
        <w:t>/</w:t>
      </w:r>
      <w:r w:rsidRPr="00E87EF3">
        <w:rPr>
          <w:rFonts w:ascii="Times New Roman" w:hAnsi="Times New Roman" w:cs="Times New Roman"/>
          <w:sz w:val="28"/>
          <w:szCs w:val="28"/>
          <w:lang w:val="en-US"/>
        </w:rPr>
        <w:t>MSU</w:t>
      </w:r>
      <w:r w:rsidRPr="008D53F5">
        <w:rPr>
          <w:rFonts w:ascii="Times New Roman" w:hAnsi="Times New Roman" w:cs="Times New Roman"/>
          <w:sz w:val="28"/>
          <w:szCs w:val="28"/>
        </w:rPr>
        <w:t>0130-0105-6-58-6-10</w:t>
      </w:r>
    </w:p>
    <w:p w14:paraId="7E410025" w14:textId="1A02A7F1" w:rsidR="00E87EF3" w:rsidRDefault="00E87EF3" w:rsidP="008D53F5">
      <w:pPr>
        <w:pStyle w:val="a7"/>
        <w:numPr>
          <w:ilvl w:val="0"/>
          <w:numId w:val="7"/>
        </w:numPr>
        <w:jc w:val="both"/>
        <w:rPr>
          <w:rFonts w:ascii="Times New Roman" w:hAnsi="Times New Roman" w:cs="Times New Roman"/>
          <w:sz w:val="28"/>
          <w:szCs w:val="28"/>
          <w:lang w:val="en-US"/>
        </w:rPr>
      </w:pPr>
      <w:proofErr w:type="spellStart"/>
      <w:r w:rsidRPr="00E87EF3">
        <w:rPr>
          <w:rFonts w:ascii="Times New Roman" w:hAnsi="Times New Roman" w:cs="Times New Roman"/>
          <w:sz w:val="28"/>
          <w:szCs w:val="28"/>
          <w:lang w:val="en-US"/>
        </w:rPr>
        <w:t>Habanabakize</w:t>
      </w:r>
      <w:proofErr w:type="spellEnd"/>
      <w:r w:rsidRPr="00E87EF3">
        <w:rPr>
          <w:rFonts w:ascii="Times New Roman" w:hAnsi="Times New Roman" w:cs="Times New Roman"/>
          <w:sz w:val="28"/>
          <w:szCs w:val="28"/>
          <w:lang w:val="en-US"/>
        </w:rPr>
        <w:t>, Thomas, and Daniel Francois Meyer</w:t>
      </w:r>
      <w:r w:rsidR="008D53F5" w:rsidRPr="00E87EF3">
        <w:rPr>
          <w:rFonts w:ascii="Times New Roman" w:hAnsi="Times New Roman" w:cs="Times New Roman"/>
          <w:sz w:val="28"/>
          <w:szCs w:val="28"/>
          <w:lang w:val="en-US"/>
        </w:rPr>
        <w:t>. "</w:t>
      </w:r>
      <w:r w:rsidR="008D53F5">
        <w:rPr>
          <w:rFonts w:ascii="Times New Roman" w:hAnsi="Times New Roman" w:cs="Times New Roman"/>
          <w:sz w:val="28"/>
          <w:szCs w:val="28"/>
        </w:rPr>
        <w:t>А</w:t>
      </w:r>
      <w:r w:rsidR="008D53F5" w:rsidRPr="00E87EF3">
        <w:rPr>
          <w:rFonts w:ascii="Times New Roman" w:hAnsi="Times New Roman" w:cs="Times New Roman"/>
          <w:sz w:val="28"/>
          <w:szCs w:val="28"/>
          <w:lang w:val="en-US"/>
        </w:rPr>
        <w:t xml:space="preserve">n analysis of the relationships between the purchasing </w:t>
      </w:r>
      <w:proofErr w:type="spellStart"/>
      <w:r w:rsidR="008D53F5" w:rsidRPr="00E87EF3">
        <w:rPr>
          <w:rFonts w:ascii="Times New Roman" w:hAnsi="Times New Roman" w:cs="Times New Roman"/>
          <w:sz w:val="28"/>
          <w:szCs w:val="28"/>
          <w:lang w:val="en-US"/>
        </w:rPr>
        <w:t>managers’index</w:t>
      </w:r>
      <w:proofErr w:type="spellEnd"/>
      <w:r w:rsidR="008D53F5" w:rsidRPr="00E87EF3">
        <w:rPr>
          <w:rFonts w:ascii="Times New Roman" w:hAnsi="Times New Roman" w:cs="Times New Roman"/>
          <w:sz w:val="28"/>
          <w:szCs w:val="28"/>
          <w:lang w:val="en-US"/>
        </w:rPr>
        <w:t xml:space="preserve"> (</w:t>
      </w:r>
      <w:proofErr w:type="spellStart"/>
      <w:r w:rsidR="008D53F5" w:rsidRPr="00E87EF3">
        <w:rPr>
          <w:rFonts w:ascii="Times New Roman" w:hAnsi="Times New Roman" w:cs="Times New Roman"/>
          <w:sz w:val="28"/>
          <w:szCs w:val="28"/>
          <w:lang w:val="en-US"/>
        </w:rPr>
        <w:t>pmi</w:t>
      </w:r>
      <w:proofErr w:type="spellEnd"/>
      <w:r w:rsidR="008D53F5" w:rsidRPr="00E87EF3">
        <w:rPr>
          <w:rFonts w:ascii="Times New Roman" w:hAnsi="Times New Roman" w:cs="Times New Roman"/>
          <w:sz w:val="28"/>
          <w:szCs w:val="28"/>
          <w:lang w:val="en-US"/>
        </w:rPr>
        <w:t xml:space="preserve">), economic growth and employment in the manufacturing sector in </w:t>
      </w:r>
      <w:r w:rsidR="008D53F5">
        <w:rPr>
          <w:rFonts w:ascii="Times New Roman" w:hAnsi="Times New Roman" w:cs="Times New Roman"/>
          <w:sz w:val="28"/>
          <w:szCs w:val="28"/>
          <w:lang w:val="en-US"/>
        </w:rPr>
        <w:t>S</w:t>
      </w:r>
      <w:r w:rsidR="008D53F5" w:rsidRPr="00E87EF3">
        <w:rPr>
          <w:rFonts w:ascii="Times New Roman" w:hAnsi="Times New Roman" w:cs="Times New Roman"/>
          <w:sz w:val="28"/>
          <w:szCs w:val="28"/>
          <w:lang w:val="en-US"/>
        </w:rPr>
        <w:t xml:space="preserve">outh </w:t>
      </w:r>
      <w:r w:rsidR="008D53F5">
        <w:rPr>
          <w:rFonts w:ascii="Times New Roman" w:hAnsi="Times New Roman" w:cs="Times New Roman"/>
          <w:sz w:val="28"/>
          <w:szCs w:val="28"/>
          <w:lang w:val="en-US"/>
        </w:rPr>
        <w:t>A</w:t>
      </w:r>
      <w:r w:rsidR="008D53F5" w:rsidRPr="00E87EF3">
        <w:rPr>
          <w:rFonts w:ascii="Times New Roman" w:hAnsi="Times New Roman" w:cs="Times New Roman"/>
          <w:sz w:val="28"/>
          <w:szCs w:val="28"/>
          <w:lang w:val="en-US"/>
        </w:rPr>
        <w:t>frica."</w:t>
      </w:r>
      <w:r w:rsidRPr="00E87EF3">
        <w:rPr>
          <w:rFonts w:ascii="Times New Roman" w:hAnsi="Times New Roman" w:cs="Times New Roman"/>
          <w:sz w:val="28"/>
          <w:szCs w:val="28"/>
          <w:lang w:val="en-US"/>
        </w:rPr>
        <w:t xml:space="preserve"> International Journal of Economics and Finance Studies 9.2 (2017): 66-82.</w:t>
      </w:r>
    </w:p>
    <w:p w14:paraId="14511AFB" w14:textId="38B3E29F" w:rsidR="00E87EF3" w:rsidRDefault="00E87EF3" w:rsidP="008D53F5">
      <w:pPr>
        <w:pStyle w:val="a7"/>
        <w:numPr>
          <w:ilvl w:val="0"/>
          <w:numId w:val="7"/>
        </w:numPr>
        <w:jc w:val="both"/>
        <w:rPr>
          <w:rFonts w:ascii="Times New Roman" w:hAnsi="Times New Roman" w:cs="Times New Roman"/>
          <w:sz w:val="28"/>
          <w:szCs w:val="28"/>
          <w:lang w:val="en-US"/>
        </w:rPr>
      </w:pPr>
      <w:proofErr w:type="spellStart"/>
      <w:r w:rsidRPr="00E87EF3">
        <w:rPr>
          <w:rFonts w:ascii="Times New Roman" w:hAnsi="Times New Roman" w:cs="Times New Roman"/>
          <w:sz w:val="28"/>
          <w:szCs w:val="28"/>
          <w:lang w:val="en-US"/>
        </w:rPr>
        <w:lastRenderedPageBreak/>
        <w:t>Gunu</w:t>
      </w:r>
      <w:proofErr w:type="spellEnd"/>
      <w:r w:rsidRPr="00E87EF3">
        <w:rPr>
          <w:rFonts w:ascii="Times New Roman" w:hAnsi="Times New Roman" w:cs="Times New Roman"/>
          <w:sz w:val="28"/>
          <w:szCs w:val="28"/>
          <w:lang w:val="en-US"/>
        </w:rPr>
        <w:t xml:space="preserve">, Umar &amp; </w:t>
      </w:r>
      <w:proofErr w:type="spellStart"/>
      <w:r w:rsidRPr="00E87EF3">
        <w:rPr>
          <w:rFonts w:ascii="Times New Roman" w:hAnsi="Times New Roman" w:cs="Times New Roman"/>
          <w:sz w:val="28"/>
          <w:szCs w:val="28"/>
          <w:lang w:val="en-US"/>
        </w:rPr>
        <w:t>Kilishi</w:t>
      </w:r>
      <w:proofErr w:type="spellEnd"/>
      <w:r w:rsidRPr="00E87EF3">
        <w:rPr>
          <w:rFonts w:ascii="Times New Roman" w:hAnsi="Times New Roman" w:cs="Times New Roman"/>
          <w:sz w:val="28"/>
          <w:szCs w:val="28"/>
          <w:lang w:val="en-US"/>
        </w:rPr>
        <w:t>, Abdulhakeem. (2010). Oil Price Shocks and the Nigeria Economy: A Variance Autoregressive (VAR) Model. International Journal of Business and Management. 5. 10.5539/ijbm.v5n8p39.</w:t>
      </w:r>
    </w:p>
    <w:p w14:paraId="3E2748D3" w14:textId="3A33882E" w:rsidR="00E87EF3" w:rsidRDefault="00E87EF3" w:rsidP="008D53F5">
      <w:pPr>
        <w:pStyle w:val="a7"/>
        <w:numPr>
          <w:ilvl w:val="0"/>
          <w:numId w:val="7"/>
        </w:numPr>
        <w:jc w:val="both"/>
        <w:rPr>
          <w:rFonts w:ascii="Times New Roman" w:hAnsi="Times New Roman" w:cs="Times New Roman"/>
          <w:sz w:val="28"/>
          <w:szCs w:val="28"/>
          <w:lang w:val="en-US"/>
        </w:rPr>
      </w:pPr>
      <w:r w:rsidRPr="00E87EF3">
        <w:rPr>
          <w:rFonts w:ascii="Times New Roman" w:hAnsi="Times New Roman" w:cs="Times New Roman"/>
          <w:sz w:val="28"/>
          <w:szCs w:val="28"/>
          <w:lang w:val="en-US"/>
        </w:rPr>
        <w:t>Ahmad, Fawad. "The effect of oil prices on unemployment: Evidence from Pakistan." Business and Economics research journal 4.1 (2013): 43.</w:t>
      </w:r>
    </w:p>
    <w:p w14:paraId="57894FA7" w14:textId="4E340EC4" w:rsidR="00E87EF3" w:rsidRDefault="00E87EF3" w:rsidP="008D53F5">
      <w:pPr>
        <w:pStyle w:val="a7"/>
        <w:numPr>
          <w:ilvl w:val="0"/>
          <w:numId w:val="7"/>
        </w:numPr>
        <w:jc w:val="both"/>
        <w:rPr>
          <w:rFonts w:ascii="Times New Roman" w:hAnsi="Times New Roman" w:cs="Times New Roman"/>
          <w:sz w:val="28"/>
          <w:szCs w:val="28"/>
          <w:lang w:val="en-US"/>
        </w:rPr>
      </w:pPr>
      <w:proofErr w:type="spellStart"/>
      <w:r w:rsidRPr="00E87EF3">
        <w:rPr>
          <w:rFonts w:ascii="Times New Roman" w:hAnsi="Times New Roman" w:cs="Times New Roman"/>
          <w:sz w:val="28"/>
          <w:szCs w:val="28"/>
          <w:lang w:val="en-US"/>
        </w:rPr>
        <w:t>Kocaarslan</w:t>
      </w:r>
      <w:proofErr w:type="spellEnd"/>
      <w:r w:rsidRPr="00E87EF3">
        <w:rPr>
          <w:rFonts w:ascii="Times New Roman" w:hAnsi="Times New Roman" w:cs="Times New Roman"/>
          <w:sz w:val="28"/>
          <w:szCs w:val="28"/>
          <w:lang w:val="en-US"/>
        </w:rPr>
        <w:t xml:space="preserve">, </w:t>
      </w:r>
      <w:proofErr w:type="spellStart"/>
      <w:r w:rsidRPr="00E87EF3">
        <w:rPr>
          <w:rFonts w:ascii="Times New Roman" w:hAnsi="Times New Roman" w:cs="Times New Roman"/>
          <w:sz w:val="28"/>
          <w:szCs w:val="28"/>
          <w:lang w:val="en-US"/>
        </w:rPr>
        <w:t>Baris</w:t>
      </w:r>
      <w:proofErr w:type="spellEnd"/>
      <w:r w:rsidRPr="00E87EF3">
        <w:rPr>
          <w:rFonts w:ascii="Times New Roman" w:hAnsi="Times New Roman" w:cs="Times New Roman"/>
          <w:sz w:val="28"/>
          <w:szCs w:val="28"/>
          <w:lang w:val="en-US"/>
        </w:rPr>
        <w:t xml:space="preserve">, Mehmet Ali </w:t>
      </w:r>
      <w:proofErr w:type="spellStart"/>
      <w:r w:rsidRPr="00E87EF3">
        <w:rPr>
          <w:rFonts w:ascii="Times New Roman" w:hAnsi="Times New Roman" w:cs="Times New Roman"/>
          <w:sz w:val="28"/>
          <w:szCs w:val="28"/>
          <w:lang w:val="en-US"/>
        </w:rPr>
        <w:t>Soytas</w:t>
      </w:r>
      <w:proofErr w:type="spellEnd"/>
      <w:r w:rsidRPr="00E87EF3">
        <w:rPr>
          <w:rFonts w:ascii="Times New Roman" w:hAnsi="Times New Roman" w:cs="Times New Roman"/>
          <w:sz w:val="28"/>
          <w:szCs w:val="28"/>
          <w:lang w:val="en-US"/>
        </w:rPr>
        <w:t xml:space="preserve">, and </w:t>
      </w:r>
      <w:proofErr w:type="spellStart"/>
      <w:r w:rsidRPr="00E87EF3">
        <w:rPr>
          <w:rFonts w:ascii="Times New Roman" w:hAnsi="Times New Roman" w:cs="Times New Roman"/>
          <w:sz w:val="28"/>
          <w:szCs w:val="28"/>
          <w:lang w:val="en-US"/>
        </w:rPr>
        <w:t>Ugur</w:t>
      </w:r>
      <w:proofErr w:type="spellEnd"/>
      <w:r w:rsidRPr="00E87EF3">
        <w:rPr>
          <w:rFonts w:ascii="Times New Roman" w:hAnsi="Times New Roman" w:cs="Times New Roman"/>
          <w:sz w:val="28"/>
          <w:szCs w:val="28"/>
          <w:lang w:val="en-US"/>
        </w:rPr>
        <w:t xml:space="preserve"> </w:t>
      </w:r>
      <w:proofErr w:type="spellStart"/>
      <w:r w:rsidRPr="00E87EF3">
        <w:rPr>
          <w:rFonts w:ascii="Times New Roman" w:hAnsi="Times New Roman" w:cs="Times New Roman"/>
          <w:sz w:val="28"/>
          <w:szCs w:val="28"/>
          <w:lang w:val="en-US"/>
        </w:rPr>
        <w:t>Soytas</w:t>
      </w:r>
      <w:proofErr w:type="spellEnd"/>
      <w:r w:rsidRPr="00E87EF3">
        <w:rPr>
          <w:rFonts w:ascii="Times New Roman" w:hAnsi="Times New Roman" w:cs="Times New Roman"/>
          <w:sz w:val="28"/>
          <w:szCs w:val="28"/>
          <w:lang w:val="en-US"/>
        </w:rPr>
        <w:t>. "The asymmetric impact of oil prices, interest rates and oil price uncertainty on unemployment in the US." Energy Economics 86 (2020): 104625.</w:t>
      </w:r>
    </w:p>
    <w:p w14:paraId="3AC5B817" w14:textId="4E8B14AA" w:rsidR="00E87EF3" w:rsidRDefault="008D53F5" w:rsidP="008D53F5">
      <w:pPr>
        <w:pStyle w:val="a7"/>
        <w:numPr>
          <w:ilvl w:val="0"/>
          <w:numId w:val="7"/>
        </w:numPr>
        <w:jc w:val="both"/>
        <w:rPr>
          <w:rFonts w:ascii="Times New Roman" w:hAnsi="Times New Roman" w:cs="Times New Roman"/>
          <w:sz w:val="28"/>
          <w:szCs w:val="28"/>
          <w:lang w:val="en-US"/>
        </w:rPr>
      </w:pPr>
      <w:r w:rsidRPr="008D53F5">
        <w:rPr>
          <w:rFonts w:ascii="Times New Roman" w:hAnsi="Times New Roman" w:cs="Times New Roman"/>
          <w:sz w:val="28"/>
          <w:szCs w:val="28"/>
          <w:lang w:val="en-US"/>
        </w:rPr>
        <w:t>Bakhshi, Zahra, and Mehrzad Ebrahimi. "The effect of real exchange rate on unemployment." Marketing and Branding Research 3 (2016): 4-13.</w:t>
      </w:r>
    </w:p>
    <w:p w14:paraId="6CBA815D" w14:textId="4F506F2F" w:rsidR="008D53F5" w:rsidRPr="008D53F5" w:rsidRDefault="008D53F5" w:rsidP="008D53F5">
      <w:pPr>
        <w:pStyle w:val="a7"/>
        <w:numPr>
          <w:ilvl w:val="0"/>
          <w:numId w:val="7"/>
        </w:numPr>
        <w:jc w:val="both"/>
        <w:rPr>
          <w:rFonts w:ascii="Times New Roman" w:hAnsi="Times New Roman" w:cs="Times New Roman"/>
          <w:sz w:val="28"/>
          <w:szCs w:val="28"/>
        </w:rPr>
      </w:pPr>
      <w:proofErr w:type="spellStart"/>
      <w:r w:rsidRPr="008D53F5">
        <w:rPr>
          <w:rFonts w:ascii="Times New Roman" w:hAnsi="Times New Roman" w:cs="Times New Roman"/>
          <w:sz w:val="28"/>
          <w:szCs w:val="28"/>
        </w:rPr>
        <w:t>Куровский</w:t>
      </w:r>
      <w:proofErr w:type="spellEnd"/>
      <w:r w:rsidRPr="008D53F5">
        <w:rPr>
          <w:rFonts w:ascii="Times New Roman" w:hAnsi="Times New Roman" w:cs="Times New Roman"/>
          <w:sz w:val="28"/>
          <w:szCs w:val="28"/>
        </w:rPr>
        <w:t xml:space="preserve"> Глеб Станиславович. "Использование текстовой информации для прогнозирования в макроэкономике" Вестник Московского университета. Серия 6. Экономика, </w:t>
      </w:r>
      <w:r w:rsidRPr="008D53F5">
        <w:rPr>
          <w:rFonts w:ascii="Times New Roman" w:hAnsi="Times New Roman" w:cs="Times New Roman"/>
          <w:sz w:val="28"/>
          <w:szCs w:val="28"/>
          <w:lang w:val="en-US"/>
        </w:rPr>
        <w:t>no</w:t>
      </w:r>
      <w:r w:rsidRPr="008D53F5">
        <w:rPr>
          <w:rFonts w:ascii="Times New Roman" w:hAnsi="Times New Roman" w:cs="Times New Roman"/>
          <w:sz w:val="28"/>
          <w:szCs w:val="28"/>
        </w:rPr>
        <w:t xml:space="preserve">. 6, 2019, </w:t>
      </w:r>
      <w:r w:rsidRPr="008D53F5">
        <w:rPr>
          <w:rFonts w:ascii="Times New Roman" w:hAnsi="Times New Roman" w:cs="Times New Roman"/>
          <w:sz w:val="28"/>
          <w:szCs w:val="28"/>
          <w:lang w:val="en-US"/>
        </w:rPr>
        <w:t>pp</w:t>
      </w:r>
      <w:r w:rsidRPr="008D53F5">
        <w:rPr>
          <w:rFonts w:ascii="Times New Roman" w:hAnsi="Times New Roman" w:cs="Times New Roman"/>
          <w:sz w:val="28"/>
          <w:szCs w:val="28"/>
        </w:rPr>
        <w:t>. 39-58.</w:t>
      </w:r>
    </w:p>
    <w:p w14:paraId="308D29BD" w14:textId="64246656" w:rsidR="008D53F5" w:rsidRPr="0077271C" w:rsidRDefault="008D53F5" w:rsidP="008D53F5">
      <w:pPr>
        <w:pStyle w:val="a7"/>
        <w:numPr>
          <w:ilvl w:val="0"/>
          <w:numId w:val="7"/>
        </w:numPr>
        <w:jc w:val="both"/>
        <w:rPr>
          <w:rFonts w:ascii="Times New Roman" w:hAnsi="Times New Roman" w:cs="Times New Roman"/>
          <w:sz w:val="28"/>
          <w:szCs w:val="28"/>
          <w:lang w:val="en-US"/>
        </w:rPr>
      </w:pPr>
      <w:proofErr w:type="spellStart"/>
      <w:r w:rsidRPr="008D53F5">
        <w:rPr>
          <w:rFonts w:ascii="Times New Roman" w:hAnsi="Times New Roman" w:cs="Times New Roman"/>
          <w:sz w:val="28"/>
          <w:szCs w:val="28"/>
          <w:lang w:val="en-US"/>
        </w:rPr>
        <w:t>Fajar</w:t>
      </w:r>
      <w:proofErr w:type="spellEnd"/>
      <w:r w:rsidRPr="008D53F5">
        <w:rPr>
          <w:rFonts w:ascii="Times New Roman" w:hAnsi="Times New Roman" w:cs="Times New Roman"/>
          <w:sz w:val="28"/>
          <w:szCs w:val="28"/>
          <w:lang w:val="en-US"/>
        </w:rPr>
        <w:t xml:space="preserve">, Muhammad &amp; </w:t>
      </w:r>
      <w:proofErr w:type="spellStart"/>
      <w:r w:rsidRPr="008D53F5">
        <w:rPr>
          <w:rFonts w:ascii="Times New Roman" w:hAnsi="Times New Roman" w:cs="Times New Roman"/>
          <w:sz w:val="28"/>
          <w:szCs w:val="28"/>
          <w:lang w:val="en-US"/>
        </w:rPr>
        <w:t>Prasetyo</w:t>
      </w:r>
      <w:proofErr w:type="spellEnd"/>
      <w:r w:rsidRPr="008D53F5">
        <w:rPr>
          <w:rFonts w:ascii="Times New Roman" w:hAnsi="Times New Roman" w:cs="Times New Roman"/>
          <w:sz w:val="28"/>
          <w:szCs w:val="28"/>
          <w:lang w:val="en-US"/>
        </w:rPr>
        <w:t xml:space="preserve">, Octavia. (2020). Forecasting Unemployment Rate in the Time of COVID-19 Pandemic Using Google Trends Data (Case of Indonesia). </w:t>
      </w:r>
      <w:r w:rsidRPr="0077271C">
        <w:rPr>
          <w:rFonts w:ascii="Times New Roman" w:hAnsi="Times New Roman" w:cs="Times New Roman"/>
          <w:sz w:val="28"/>
          <w:szCs w:val="28"/>
          <w:lang w:val="en-US"/>
        </w:rPr>
        <w:t>6. 29-33.</w:t>
      </w:r>
    </w:p>
    <w:p w14:paraId="60E94FC9" w14:textId="17166D29" w:rsidR="008D53F5" w:rsidRPr="008D53F5" w:rsidRDefault="008D53F5" w:rsidP="008D53F5">
      <w:pPr>
        <w:pStyle w:val="a7"/>
        <w:numPr>
          <w:ilvl w:val="0"/>
          <w:numId w:val="7"/>
        </w:numPr>
        <w:jc w:val="both"/>
        <w:rPr>
          <w:rFonts w:ascii="Times New Roman" w:hAnsi="Times New Roman" w:cs="Times New Roman"/>
          <w:sz w:val="28"/>
          <w:szCs w:val="28"/>
        </w:rPr>
      </w:pPr>
      <w:proofErr w:type="spellStart"/>
      <w:r w:rsidRPr="008D53F5">
        <w:rPr>
          <w:rFonts w:ascii="Times New Roman" w:hAnsi="Times New Roman" w:cs="Times New Roman"/>
          <w:sz w:val="28"/>
          <w:szCs w:val="28"/>
          <w:lang w:val="en-US"/>
        </w:rPr>
        <w:t>Kundu</w:t>
      </w:r>
      <w:proofErr w:type="spellEnd"/>
      <w:r w:rsidRPr="008D53F5">
        <w:rPr>
          <w:rFonts w:ascii="Times New Roman" w:hAnsi="Times New Roman" w:cs="Times New Roman"/>
          <w:sz w:val="28"/>
          <w:szCs w:val="28"/>
          <w:lang w:val="en-US"/>
        </w:rPr>
        <w:t xml:space="preserve">, </w:t>
      </w:r>
      <w:proofErr w:type="spellStart"/>
      <w:r w:rsidRPr="008D53F5">
        <w:rPr>
          <w:rFonts w:ascii="Times New Roman" w:hAnsi="Times New Roman" w:cs="Times New Roman"/>
          <w:sz w:val="28"/>
          <w:szCs w:val="28"/>
          <w:lang w:val="en-US"/>
        </w:rPr>
        <w:t>Sourav</w:t>
      </w:r>
      <w:proofErr w:type="spellEnd"/>
      <w:r w:rsidRPr="008D53F5">
        <w:rPr>
          <w:rFonts w:ascii="Times New Roman" w:hAnsi="Times New Roman" w:cs="Times New Roman"/>
          <w:sz w:val="28"/>
          <w:szCs w:val="28"/>
          <w:lang w:val="en-US"/>
        </w:rPr>
        <w:t xml:space="preserve"> &amp; </w:t>
      </w:r>
      <w:proofErr w:type="spellStart"/>
      <w:r w:rsidRPr="008D53F5">
        <w:rPr>
          <w:rFonts w:ascii="Times New Roman" w:hAnsi="Times New Roman" w:cs="Times New Roman"/>
          <w:sz w:val="28"/>
          <w:szCs w:val="28"/>
          <w:lang w:val="en-US"/>
        </w:rPr>
        <w:t>Singhania</w:t>
      </w:r>
      <w:proofErr w:type="spellEnd"/>
      <w:r w:rsidRPr="008D53F5">
        <w:rPr>
          <w:rFonts w:ascii="Times New Roman" w:hAnsi="Times New Roman" w:cs="Times New Roman"/>
          <w:sz w:val="28"/>
          <w:szCs w:val="28"/>
          <w:lang w:val="en-US"/>
        </w:rPr>
        <w:t xml:space="preserve">, Rajshekhar. (2020). Forecasting the United States Unemployment Rate by Using Recurrent Neural Networks with Google Trends Data. </w:t>
      </w:r>
      <w:r w:rsidRPr="0077271C">
        <w:rPr>
          <w:rFonts w:ascii="Times New Roman" w:hAnsi="Times New Roman" w:cs="Times New Roman"/>
          <w:sz w:val="28"/>
          <w:szCs w:val="28"/>
          <w:lang w:val="en-US"/>
        </w:rPr>
        <w:t xml:space="preserve">International Journal of Trade, Economics and Finance. 11. 135-140. </w:t>
      </w:r>
      <w:r w:rsidRPr="008D53F5">
        <w:rPr>
          <w:rFonts w:ascii="Times New Roman" w:hAnsi="Times New Roman" w:cs="Times New Roman"/>
          <w:sz w:val="28"/>
          <w:szCs w:val="28"/>
        </w:rPr>
        <w:t>10.18178/ijtef.2020.11.6.679.</w:t>
      </w:r>
    </w:p>
    <w:p w14:paraId="3EB93F74" w14:textId="5F3C1397" w:rsidR="008D53F5" w:rsidRPr="008D53F5" w:rsidRDefault="008D53F5" w:rsidP="008D53F5">
      <w:pPr>
        <w:pStyle w:val="a7"/>
        <w:numPr>
          <w:ilvl w:val="0"/>
          <w:numId w:val="7"/>
        </w:numPr>
        <w:jc w:val="both"/>
        <w:rPr>
          <w:rFonts w:ascii="Times New Roman" w:hAnsi="Times New Roman" w:cs="Times New Roman"/>
          <w:sz w:val="28"/>
          <w:szCs w:val="28"/>
        </w:rPr>
      </w:pPr>
      <w:r w:rsidRPr="008D53F5">
        <w:rPr>
          <w:rFonts w:ascii="Times New Roman" w:hAnsi="Times New Roman" w:cs="Times New Roman"/>
          <w:sz w:val="28"/>
          <w:szCs w:val="28"/>
        </w:rPr>
        <w:t xml:space="preserve">Зубарев Андрей Витальевич, </w:t>
      </w:r>
      <w:proofErr w:type="spellStart"/>
      <w:r w:rsidRPr="008D53F5">
        <w:rPr>
          <w:rFonts w:ascii="Times New Roman" w:hAnsi="Times New Roman" w:cs="Times New Roman"/>
          <w:sz w:val="28"/>
          <w:szCs w:val="28"/>
        </w:rPr>
        <w:t>and</w:t>
      </w:r>
      <w:proofErr w:type="spellEnd"/>
      <w:r w:rsidRPr="008D53F5">
        <w:rPr>
          <w:rFonts w:ascii="Times New Roman" w:hAnsi="Times New Roman" w:cs="Times New Roman"/>
          <w:sz w:val="28"/>
          <w:szCs w:val="28"/>
        </w:rPr>
        <w:t xml:space="preserve"> Рыбак Константин Сергеевич. "</w:t>
      </w:r>
      <w:proofErr w:type="spellStart"/>
      <w:r w:rsidRPr="008D53F5">
        <w:rPr>
          <w:rFonts w:ascii="Times New Roman" w:hAnsi="Times New Roman" w:cs="Times New Roman"/>
          <w:sz w:val="28"/>
          <w:szCs w:val="28"/>
        </w:rPr>
        <w:t>Наукастинг</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ввп</w:t>
      </w:r>
      <w:proofErr w:type="spellEnd"/>
      <w:r w:rsidRPr="008D53F5">
        <w:rPr>
          <w:rFonts w:ascii="Times New Roman" w:hAnsi="Times New Roman" w:cs="Times New Roman"/>
          <w:sz w:val="28"/>
          <w:szCs w:val="28"/>
        </w:rPr>
        <w:t xml:space="preserve">: динамическая факторная модель и официальные прогнозы" экономическое развитие России, </w:t>
      </w:r>
      <w:proofErr w:type="spellStart"/>
      <w:r w:rsidRPr="008D53F5">
        <w:rPr>
          <w:rFonts w:ascii="Times New Roman" w:hAnsi="Times New Roman" w:cs="Times New Roman"/>
          <w:sz w:val="28"/>
          <w:szCs w:val="28"/>
        </w:rPr>
        <w:t>vol</w:t>
      </w:r>
      <w:proofErr w:type="spellEnd"/>
      <w:r w:rsidRPr="008D53F5">
        <w:rPr>
          <w:rFonts w:ascii="Times New Roman" w:hAnsi="Times New Roman" w:cs="Times New Roman"/>
          <w:sz w:val="28"/>
          <w:szCs w:val="28"/>
        </w:rPr>
        <w:t xml:space="preserve">. 28, </w:t>
      </w:r>
      <w:proofErr w:type="spellStart"/>
      <w:r w:rsidRPr="008D53F5">
        <w:rPr>
          <w:rFonts w:ascii="Times New Roman" w:hAnsi="Times New Roman" w:cs="Times New Roman"/>
          <w:sz w:val="28"/>
          <w:szCs w:val="28"/>
        </w:rPr>
        <w:t>no</w:t>
      </w:r>
      <w:proofErr w:type="spellEnd"/>
      <w:r w:rsidRPr="008D53F5">
        <w:rPr>
          <w:rFonts w:ascii="Times New Roman" w:hAnsi="Times New Roman" w:cs="Times New Roman"/>
          <w:sz w:val="28"/>
          <w:szCs w:val="28"/>
        </w:rPr>
        <w:t xml:space="preserve">. 12, 2021, </w:t>
      </w:r>
      <w:proofErr w:type="spellStart"/>
      <w:r w:rsidRPr="008D53F5">
        <w:rPr>
          <w:rFonts w:ascii="Times New Roman" w:hAnsi="Times New Roman" w:cs="Times New Roman"/>
          <w:sz w:val="28"/>
          <w:szCs w:val="28"/>
        </w:rPr>
        <w:t>pp</w:t>
      </w:r>
      <w:proofErr w:type="spellEnd"/>
      <w:r w:rsidRPr="008D53F5">
        <w:rPr>
          <w:rFonts w:ascii="Times New Roman" w:hAnsi="Times New Roman" w:cs="Times New Roman"/>
          <w:sz w:val="28"/>
          <w:szCs w:val="28"/>
        </w:rPr>
        <w:t>. 34-40.</w:t>
      </w:r>
    </w:p>
    <w:p w14:paraId="476F62C9" w14:textId="2418EC6C" w:rsidR="008D53F5" w:rsidRPr="008D53F5" w:rsidRDefault="008D53F5" w:rsidP="008D53F5">
      <w:pPr>
        <w:pStyle w:val="a7"/>
        <w:numPr>
          <w:ilvl w:val="0"/>
          <w:numId w:val="7"/>
        </w:numPr>
        <w:jc w:val="both"/>
        <w:rPr>
          <w:rFonts w:ascii="Times New Roman" w:hAnsi="Times New Roman" w:cs="Times New Roman"/>
          <w:sz w:val="28"/>
          <w:szCs w:val="28"/>
        </w:rPr>
      </w:pPr>
      <w:r w:rsidRPr="008D53F5">
        <w:rPr>
          <w:rFonts w:ascii="Times New Roman" w:hAnsi="Times New Roman" w:cs="Times New Roman"/>
          <w:sz w:val="28"/>
          <w:szCs w:val="28"/>
          <w:lang w:val="en-US"/>
        </w:rPr>
        <w:t xml:space="preserve">Schumacher, C. (2016). A comparison of MIDAS and bridge equations. </w:t>
      </w:r>
      <w:proofErr w:type="spellStart"/>
      <w:r w:rsidRPr="008D53F5">
        <w:rPr>
          <w:rFonts w:ascii="Times New Roman" w:hAnsi="Times New Roman" w:cs="Times New Roman"/>
          <w:sz w:val="28"/>
          <w:szCs w:val="28"/>
        </w:rPr>
        <w:t>International</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Journal</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of</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Forecasting</w:t>
      </w:r>
      <w:proofErr w:type="spellEnd"/>
      <w:r w:rsidRPr="008D53F5">
        <w:rPr>
          <w:rFonts w:ascii="Times New Roman" w:hAnsi="Times New Roman" w:cs="Times New Roman"/>
          <w:sz w:val="28"/>
          <w:szCs w:val="28"/>
        </w:rPr>
        <w:t>, 32(2), 257–270. doi:10.1016/j.ijforecast.2015.07</w:t>
      </w:r>
    </w:p>
    <w:p w14:paraId="11023227" w14:textId="0BD992FD" w:rsidR="008D53F5" w:rsidRPr="008D53F5" w:rsidRDefault="008D53F5" w:rsidP="008D53F5">
      <w:pPr>
        <w:pStyle w:val="a7"/>
        <w:numPr>
          <w:ilvl w:val="0"/>
          <w:numId w:val="7"/>
        </w:numPr>
        <w:jc w:val="both"/>
        <w:rPr>
          <w:rFonts w:ascii="Times New Roman" w:hAnsi="Times New Roman" w:cs="Times New Roman"/>
          <w:sz w:val="28"/>
          <w:szCs w:val="28"/>
        </w:rPr>
      </w:pPr>
      <w:r w:rsidRPr="008D53F5">
        <w:rPr>
          <w:rFonts w:ascii="Times New Roman" w:hAnsi="Times New Roman" w:cs="Times New Roman"/>
          <w:sz w:val="28"/>
          <w:szCs w:val="28"/>
        </w:rPr>
        <w:t xml:space="preserve">Юревич Максим Андреевич, </w:t>
      </w:r>
      <w:proofErr w:type="spellStart"/>
      <w:r w:rsidRPr="008D53F5">
        <w:rPr>
          <w:rFonts w:ascii="Times New Roman" w:hAnsi="Times New Roman" w:cs="Times New Roman"/>
          <w:sz w:val="28"/>
          <w:szCs w:val="28"/>
        </w:rPr>
        <w:t>and</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Ахмадеев</w:t>
      </w:r>
      <w:proofErr w:type="spellEnd"/>
      <w:r w:rsidRPr="008D53F5">
        <w:rPr>
          <w:rFonts w:ascii="Times New Roman" w:hAnsi="Times New Roman" w:cs="Times New Roman"/>
          <w:sz w:val="28"/>
          <w:szCs w:val="28"/>
        </w:rPr>
        <w:t xml:space="preserve"> Денис Рашидович. "Возможности прогнозирования уровня безработицы на основе анализа статистики запросов (в поисковых системах)" </w:t>
      </w:r>
      <w:proofErr w:type="spellStart"/>
      <w:r w:rsidRPr="008D53F5">
        <w:rPr>
          <w:rFonts w:ascii="Times New Roman" w:hAnsi="Times New Roman" w:cs="Times New Roman"/>
          <w:sz w:val="28"/>
          <w:szCs w:val="28"/>
        </w:rPr>
        <w:t>Terra</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Economicus</w:t>
      </w:r>
      <w:proofErr w:type="spellEnd"/>
      <w:r w:rsidRPr="008D53F5">
        <w:rPr>
          <w:rFonts w:ascii="Times New Roman" w:hAnsi="Times New Roman" w:cs="Times New Roman"/>
          <w:sz w:val="28"/>
          <w:szCs w:val="28"/>
        </w:rPr>
        <w:t xml:space="preserve">, </w:t>
      </w:r>
      <w:proofErr w:type="spellStart"/>
      <w:r w:rsidRPr="008D53F5">
        <w:rPr>
          <w:rFonts w:ascii="Times New Roman" w:hAnsi="Times New Roman" w:cs="Times New Roman"/>
          <w:sz w:val="28"/>
          <w:szCs w:val="28"/>
        </w:rPr>
        <w:t>vol</w:t>
      </w:r>
      <w:proofErr w:type="spellEnd"/>
      <w:r w:rsidRPr="008D53F5">
        <w:rPr>
          <w:rFonts w:ascii="Times New Roman" w:hAnsi="Times New Roman" w:cs="Times New Roman"/>
          <w:sz w:val="28"/>
          <w:szCs w:val="28"/>
        </w:rPr>
        <w:t xml:space="preserve">. 19, </w:t>
      </w:r>
      <w:proofErr w:type="spellStart"/>
      <w:r w:rsidRPr="008D53F5">
        <w:rPr>
          <w:rFonts w:ascii="Times New Roman" w:hAnsi="Times New Roman" w:cs="Times New Roman"/>
          <w:sz w:val="28"/>
          <w:szCs w:val="28"/>
        </w:rPr>
        <w:t>no</w:t>
      </w:r>
      <w:proofErr w:type="spellEnd"/>
      <w:r w:rsidRPr="008D53F5">
        <w:rPr>
          <w:rFonts w:ascii="Times New Roman" w:hAnsi="Times New Roman" w:cs="Times New Roman"/>
          <w:sz w:val="28"/>
          <w:szCs w:val="28"/>
        </w:rPr>
        <w:t xml:space="preserve">. 3, 2021, </w:t>
      </w:r>
      <w:proofErr w:type="spellStart"/>
      <w:r w:rsidRPr="008D53F5">
        <w:rPr>
          <w:rFonts w:ascii="Times New Roman" w:hAnsi="Times New Roman" w:cs="Times New Roman"/>
          <w:sz w:val="28"/>
          <w:szCs w:val="28"/>
        </w:rPr>
        <w:t>pp</w:t>
      </w:r>
      <w:proofErr w:type="spellEnd"/>
      <w:r w:rsidRPr="008D53F5">
        <w:rPr>
          <w:rFonts w:ascii="Times New Roman" w:hAnsi="Times New Roman" w:cs="Times New Roman"/>
          <w:sz w:val="28"/>
          <w:szCs w:val="28"/>
        </w:rPr>
        <w:t>. 53-64.</w:t>
      </w:r>
    </w:p>
    <w:p w14:paraId="7255BB2E" w14:textId="5F827CEE" w:rsidR="008D53F5" w:rsidRPr="008D53F5" w:rsidRDefault="008D53F5" w:rsidP="008D53F5">
      <w:pPr>
        <w:pStyle w:val="a7"/>
        <w:numPr>
          <w:ilvl w:val="0"/>
          <w:numId w:val="7"/>
        </w:numPr>
        <w:jc w:val="both"/>
        <w:rPr>
          <w:rFonts w:ascii="Times New Roman" w:hAnsi="Times New Roman" w:cs="Times New Roman"/>
          <w:sz w:val="28"/>
          <w:szCs w:val="28"/>
        </w:rPr>
      </w:pPr>
      <w:r w:rsidRPr="008D53F5">
        <w:rPr>
          <w:rFonts w:ascii="Times New Roman" w:hAnsi="Times New Roman" w:cs="Times New Roman"/>
          <w:sz w:val="28"/>
          <w:szCs w:val="28"/>
        </w:rPr>
        <w:t xml:space="preserve">Щербаков, В. С., М. С. Харламова, </w:t>
      </w:r>
      <w:proofErr w:type="spellStart"/>
      <w:r w:rsidRPr="008D53F5">
        <w:rPr>
          <w:rFonts w:ascii="Times New Roman" w:hAnsi="Times New Roman" w:cs="Times New Roman"/>
          <w:sz w:val="28"/>
          <w:szCs w:val="28"/>
        </w:rPr>
        <w:t>and</w:t>
      </w:r>
      <w:proofErr w:type="spellEnd"/>
      <w:r w:rsidRPr="008D53F5">
        <w:rPr>
          <w:rFonts w:ascii="Times New Roman" w:hAnsi="Times New Roman" w:cs="Times New Roman"/>
          <w:sz w:val="28"/>
          <w:szCs w:val="28"/>
        </w:rPr>
        <w:t xml:space="preserve"> Р. Е. </w:t>
      </w:r>
      <w:proofErr w:type="spellStart"/>
      <w:r w:rsidRPr="008D53F5">
        <w:rPr>
          <w:rFonts w:ascii="Times New Roman" w:hAnsi="Times New Roman" w:cs="Times New Roman"/>
          <w:sz w:val="28"/>
          <w:szCs w:val="28"/>
        </w:rPr>
        <w:t>Гартвич</w:t>
      </w:r>
      <w:proofErr w:type="spellEnd"/>
      <w:r w:rsidRPr="008D53F5">
        <w:rPr>
          <w:rFonts w:ascii="Times New Roman" w:hAnsi="Times New Roman" w:cs="Times New Roman"/>
          <w:sz w:val="28"/>
          <w:szCs w:val="28"/>
        </w:rPr>
        <w:t xml:space="preserve">. "Методы и модели </w:t>
      </w:r>
      <w:proofErr w:type="spellStart"/>
      <w:r w:rsidRPr="008D53F5">
        <w:rPr>
          <w:rFonts w:ascii="Times New Roman" w:hAnsi="Times New Roman" w:cs="Times New Roman"/>
          <w:sz w:val="28"/>
          <w:szCs w:val="28"/>
        </w:rPr>
        <w:t>наукастинга</w:t>
      </w:r>
      <w:proofErr w:type="spellEnd"/>
      <w:r w:rsidRPr="008D53F5">
        <w:rPr>
          <w:rFonts w:ascii="Times New Roman" w:hAnsi="Times New Roman" w:cs="Times New Roman"/>
          <w:sz w:val="28"/>
          <w:szCs w:val="28"/>
        </w:rPr>
        <w:t xml:space="preserve"> экономических показателей с помощью поисковых запросов." Развитие экономики регионов: пространственная трансформация, глобальные вызовы и перспективы экономического роста. 2022.</w:t>
      </w:r>
    </w:p>
    <w:p w14:paraId="085AD41C" w14:textId="7C72F3D2" w:rsidR="008D53F5" w:rsidRPr="008D53F5" w:rsidRDefault="008D53F5" w:rsidP="008D53F5">
      <w:pPr>
        <w:pStyle w:val="a7"/>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Google Trends[</w:t>
      </w:r>
      <w:r>
        <w:rPr>
          <w:rFonts w:ascii="Times New Roman" w:hAnsi="Times New Roman" w:cs="Times New Roman"/>
          <w:sz w:val="28"/>
          <w:szCs w:val="28"/>
        </w:rPr>
        <w:t>сайт</w:t>
      </w:r>
      <w:r>
        <w:rPr>
          <w:rFonts w:ascii="Times New Roman" w:hAnsi="Times New Roman" w:cs="Times New Roman"/>
          <w:sz w:val="28"/>
          <w:szCs w:val="28"/>
          <w:lang w:val="en-US"/>
        </w:rPr>
        <w:t>]</w:t>
      </w:r>
      <w:r w:rsidRPr="008D53F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URL: </w:t>
      </w:r>
      <w:hyperlink r:id="rId30" w:history="1">
        <w:r w:rsidRPr="003B67A4">
          <w:rPr>
            <w:rStyle w:val="ac"/>
            <w:rFonts w:ascii="Times New Roman" w:hAnsi="Times New Roman" w:cs="Times New Roman"/>
            <w:sz w:val="28"/>
            <w:szCs w:val="28"/>
            <w:lang w:val="en-US"/>
          </w:rPr>
          <w:t>https://trends.google.ru/trends/trendingsearches/daily?geo=RU&amp;hl=ru</w:t>
        </w:r>
      </w:hyperlink>
      <w:r>
        <w:rPr>
          <w:rFonts w:ascii="Times New Roman" w:hAnsi="Times New Roman" w:cs="Times New Roman"/>
          <w:sz w:val="28"/>
          <w:szCs w:val="28"/>
          <w:lang w:val="en-US"/>
        </w:rPr>
        <w:t xml:space="preserve"> </w:t>
      </w:r>
    </w:p>
    <w:p w14:paraId="32DC8C07" w14:textId="76C47F3D" w:rsidR="00E100AB" w:rsidRPr="008D53F5" w:rsidRDefault="00E100AB" w:rsidP="008D53F5">
      <w:pPr>
        <w:spacing w:after="0"/>
        <w:jc w:val="both"/>
        <w:rPr>
          <w:rFonts w:ascii="Times New Roman" w:hAnsi="Times New Roman" w:cs="Times New Roman"/>
          <w:sz w:val="28"/>
          <w:szCs w:val="28"/>
          <w:lang w:val="en-US"/>
        </w:rPr>
      </w:pPr>
    </w:p>
    <w:sectPr w:rsidR="00E100AB" w:rsidRPr="008D53F5" w:rsidSect="001D098F">
      <w:footerReference w:type="default" r:id="rI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E0250" w14:textId="77777777" w:rsidR="00270827" w:rsidRDefault="00270827" w:rsidP="001D098F">
      <w:pPr>
        <w:spacing w:after="0" w:line="240" w:lineRule="auto"/>
      </w:pPr>
      <w:r>
        <w:separator/>
      </w:r>
    </w:p>
  </w:endnote>
  <w:endnote w:type="continuationSeparator" w:id="0">
    <w:p w14:paraId="4C208BEF" w14:textId="77777777" w:rsidR="00270827" w:rsidRDefault="00270827" w:rsidP="001D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847684"/>
      <w:docPartObj>
        <w:docPartGallery w:val="Page Numbers (Bottom of Page)"/>
        <w:docPartUnique/>
      </w:docPartObj>
    </w:sdtPr>
    <w:sdtEndPr/>
    <w:sdtContent>
      <w:p w14:paraId="344D26B2" w14:textId="795D4E3B" w:rsidR="00F02375" w:rsidRDefault="00F02375">
        <w:pPr>
          <w:pStyle w:val="af1"/>
          <w:jc w:val="right"/>
        </w:pPr>
        <w:r>
          <w:fldChar w:fldCharType="begin"/>
        </w:r>
        <w:r>
          <w:instrText>PAGE   \* MERGEFORMAT</w:instrText>
        </w:r>
        <w:r>
          <w:fldChar w:fldCharType="separate"/>
        </w:r>
        <w:r w:rsidR="00FC661D">
          <w:rPr>
            <w:noProof/>
          </w:rPr>
          <w:t>21</w:t>
        </w:r>
        <w:r>
          <w:fldChar w:fldCharType="end"/>
        </w:r>
      </w:p>
    </w:sdtContent>
  </w:sdt>
  <w:p w14:paraId="59068C09" w14:textId="77777777" w:rsidR="00F02375" w:rsidRDefault="00F0237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73A13" w14:textId="77777777" w:rsidR="00270827" w:rsidRDefault="00270827" w:rsidP="001D098F">
      <w:pPr>
        <w:spacing w:after="0" w:line="240" w:lineRule="auto"/>
      </w:pPr>
      <w:r>
        <w:separator/>
      </w:r>
    </w:p>
  </w:footnote>
  <w:footnote w:type="continuationSeparator" w:id="0">
    <w:p w14:paraId="57085658" w14:textId="77777777" w:rsidR="00270827" w:rsidRDefault="00270827" w:rsidP="001D0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63A2"/>
    <w:multiLevelType w:val="multilevel"/>
    <w:tmpl w:val="B2202B0A"/>
    <w:lvl w:ilvl="0">
      <w:start w:val="1"/>
      <w:numFmt w:val="decimal"/>
      <w:pStyle w:val="1"/>
      <w:lvlText w:val="%1."/>
      <w:lvlJc w:val="right"/>
      <w:pPr>
        <w:ind w:left="720" w:hanging="360"/>
      </w:pPr>
      <w:rPr>
        <w:strike w:val="0"/>
        <w:dstrike w:val="0"/>
        <w:u w:val="none"/>
        <w:effect w:val="none"/>
      </w:rPr>
    </w:lvl>
    <w:lvl w:ilvl="1">
      <w:start w:val="1"/>
      <w:numFmt w:val="decimal"/>
      <w:pStyle w:val="2"/>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nsid w:val="1C7F635A"/>
    <w:multiLevelType w:val="hybridMultilevel"/>
    <w:tmpl w:val="9948EA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81F20"/>
    <w:multiLevelType w:val="hybridMultilevel"/>
    <w:tmpl w:val="FBBE4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D901D3"/>
    <w:multiLevelType w:val="hybridMultilevel"/>
    <w:tmpl w:val="5B0A0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735E20"/>
    <w:multiLevelType w:val="multilevel"/>
    <w:tmpl w:val="1ACC626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nsid w:val="4B0E1B73"/>
    <w:multiLevelType w:val="hybridMultilevel"/>
    <w:tmpl w:val="274C14C0"/>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54517B1B"/>
    <w:multiLevelType w:val="hybridMultilevel"/>
    <w:tmpl w:val="0884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CEF6B37"/>
    <w:multiLevelType w:val="hybridMultilevel"/>
    <w:tmpl w:val="BC1E84D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37"/>
    <w:rsid w:val="00016BF3"/>
    <w:rsid w:val="0003736C"/>
    <w:rsid w:val="00050B70"/>
    <w:rsid w:val="000903C3"/>
    <w:rsid w:val="000B251E"/>
    <w:rsid w:val="000F206B"/>
    <w:rsid w:val="000F4DFE"/>
    <w:rsid w:val="00114B77"/>
    <w:rsid w:val="00120AA3"/>
    <w:rsid w:val="0015295B"/>
    <w:rsid w:val="00187005"/>
    <w:rsid w:val="00187DAC"/>
    <w:rsid w:val="001A6ECB"/>
    <w:rsid w:val="001D098F"/>
    <w:rsid w:val="001F0F4B"/>
    <w:rsid w:val="0022294F"/>
    <w:rsid w:val="00270827"/>
    <w:rsid w:val="00276EFD"/>
    <w:rsid w:val="002A5D82"/>
    <w:rsid w:val="002D2C3E"/>
    <w:rsid w:val="002F6D8F"/>
    <w:rsid w:val="00303B5E"/>
    <w:rsid w:val="0031055F"/>
    <w:rsid w:val="00334799"/>
    <w:rsid w:val="0034029B"/>
    <w:rsid w:val="00392613"/>
    <w:rsid w:val="00396737"/>
    <w:rsid w:val="003C3980"/>
    <w:rsid w:val="00400D6C"/>
    <w:rsid w:val="00411A04"/>
    <w:rsid w:val="00441925"/>
    <w:rsid w:val="00452956"/>
    <w:rsid w:val="00461EFE"/>
    <w:rsid w:val="00463997"/>
    <w:rsid w:val="00480418"/>
    <w:rsid w:val="004B3F78"/>
    <w:rsid w:val="004E4F38"/>
    <w:rsid w:val="004F2A6F"/>
    <w:rsid w:val="0050634F"/>
    <w:rsid w:val="00552F6E"/>
    <w:rsid w:val="005832C7"/>
    <w:rsid w:val="00587164"/>
    <w:rsid w:val="005A2EE7"/>
    <w:rsid w:val="005B2029"/>
    <w:rsid w:val="00622D9A"/>
    <w:rsid w:val="0063129D"/>
    <w:rsid w:val="006333FC"/>
    <w:rsid w:val="00662016"/>
    <w:rsid w:val="006943B0"/>
    <w:rsid w:val="006B5C19"/>
    <w:rsid w:val="006B71E8"/>
    <w:rsid w:val="006D3A67"/>
    <w:rsid w:val="006D640F"/>
    <w:rsid w:val="006E23DA"/>
    <w:rsid w:val="007032A6"/>
    <w:rsid w:val="007159C4"/>
    <w:rsid w:val="0073680F"/>
    <w:rsid w:val="007611FD"/>
    <w:rsid w:val="00765FD6"/>
    <w:rsid w:val="007724BE"/>
    <w:rsid w:val="0077271C"/>
    <w:rsid w:val="007A1592"/>
    <w:rsid w:val="007D61DE"/>
    <w:rsid w:val="00877B4C"/>
    <w:rsid w:val="008A0BC7"/>
    <w:rsid w:val="008B7F45"/>
    <w:rsid w:val="008D53F5"/>
    <w:rsid w:val="0092619D"/>
    <w:rsid w:val="00931667"/>
    <w:rsid w:val="00A47ADA"/>
    <w:rsid w:val="00AA1722"/>
    <w:rsid w:val="00AE6606"/>
    <w:rsid w:val="00B3689C"/>
    <w:rsid w:val="00B606D8"/>
    <w:rsid w:val="00B70303"/>
    <w:rsid w:val="00BA2B74"/>
    <w:rsid w:val="00BF3390"/>
    <w:rsid w:val="00BF6A40"/>
    <w:rsid w:val="00C13547"/>
    <w:rsid w:val="00C61EF5"/>
    <w:rsid w:val="00C82A4D"/>
    <w:rsid w:val="00D03036"/>
    <w:rsid w:val="00D0759E"/>
    <w:rsid w:val="00D50B44"/>
    <w:rsid w:val="00D52FE6"/>
    <w:rsid w:val="00D5456C"/>
    <w:rsid w:val="00D64566"/>
    <w:rsid w:val="00D705C1"/>
    <w:rsid w:val="00D73279"/>
    <w:rsid w:val="00DB6A9A"/>
    <w:rsid w:val="00E100AB"/>
    <w:rsid w:val="00E27DDF"/>
    <w:rsid w:val="00E609D1"/>
    <w:rsid w:val="00E66D73"/>
    <w:rsid w:val="00E716AA"/>
    <w:rsid w:val="00E867E0"/>
    <w:rsid w:val="00E87EF3"/>
    <w:rsid w:val="00EB2AE1"/>
    <w:rsid w:val="00F02375"/>
    <w:rsid w:val="00F161E0"/>
    <w:rsid w:val="00F52784"/>
    <w:rsid w:val="00F63416"/>
    <w:rsid w:val="00F76470"/>
    <w:rsid w:val="00FC018C"/>
    <w:rsid w:val="00FC5B28"/>
    <w:rsid w:val="00FC6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2DDA"/>
  <w15:chartTrackingRefBased/>
  <w15:docId w15:val="{3B9710CC-7093-4045-B041-B0F9E3AA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1E0"/>
  </w:style>
  <w:style w:type="paragraph" w:styleId="1">
    <w:name w:val="heading 1"/>
    <w:basedOn w:val="a"/>
    <w:next w:val="a"/>
    <w:link w:val="10"/>
    <w:uiPriority w:val="9"/>
    <w:qFormat/>
    <w:rsid w:val="003C3980"/>
    <w:pPr>
      <w:numPr>
        <w:numId w:val="1"/>
      </w:numPr>
      <w:spacing w:after="0"/>
      <w:jc w:val="both"/>
      <w:outlineLvl w:val="0"/>
    </w:pPr>
    <w:rPr>
      <w:rFonts w:ascii="Times New Roman" w:hAnsi="Times New Roman" w:cs="Times New Roman"/>
      <w:b/>
      <w:sz w:val="28"/>
      <w:szCs w:val="28"/>
    </w:rPr>
  </w:style>
  <w:style w:type="paragraph" w:styleId="2">
    <w:name w:val="heading 2"/>
    <w:basedOn w:val="a"/>
    <w:next w:val="a"/>
    <w:link w:val="20"/>
    <w:uiPriority w:val="9"/>
    <w:unhideWhenUsed/>
    <w:qFormat/>
    <w:rsid w:val="003C3980"/>
    <w:pPr>
      <w:numPr>
        <w:ilvl w:val="1"/>
        <w:numId w:val="1"/>
      </w:numPr>
      <w:spacing w:after="0"/>
      <w:jc w:val="both"/>
      <w:outlineLvl w:val="1"/>
    </w:pPr>
    <w:rPr>
      <w:rFonts w:ascii="Times New Roman" w:hAnsi="Times New Roman" w:cs="Times New Roman"/>
      <w:sz w:val="28"/>
      <w:szCs w:val="28"/>
      <w:u w:val="single"/>
    </w:rPr>
  </w:style>
  <w:style w:type="paragraph" w:styleId="3">
    <w:name w:val="heading 3"/>
    <w:basedOn w:val="a"/>
    <w:next w:val="a"/>
    <w:link w:val="30"/>
    <w:uiPriority w:val="9"/>
    <w:semiHidden/>
    <w:unhideWhenUsed/>
    <w:qFormat/>
    <w:rsid w:val="00396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6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6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6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6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6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6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3980"/>
    <w:rPr>
      <w:rFonts w:ascii="Times New Roman" w:hAnsi="Times New Roman" w:cs="Times New Roman"/>
      <w:b/>
      <w:sz w:val="28"/>
      <w:szCs w:val="28"/>
    </w:rPr>
  </w:style>
  <w:style w:type="character" w:customStyle="1" w:styleId="20">
    <w:name w:val="Заголовок 2 Знак"/>
    <w:basedOn w:val="a0"/>
    <w:link w:val="2"/>
    <w:uiPriority w:val="9"/>
    <w:rsid w:val="003C3980"/>
    <w:rPr>
      <w:rFonts w:ascii="Times New Roman" w:hAnsi="Times New Roman" w:cs="Times New Roman"/>
      <w:sz w:val="28"/>
      <w:szCs w:val="28"/>
      <w:u w:val="single"/>
    </w:rPr>
  </w:style>
  <w:style w:type="character" w:customStyle="1" w:styleId="30">
    <w:name w:val="Заголовок 3 Знак"/>
    <w:basedOn w:val="a0"/>
    <w:link w:val="3"/>
    <w:uiPriority w:val="9"/>
    <w:semiHidden/>
    <w:rsid w:val="00396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96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96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96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96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396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96737"/>
    <w:rPr>
      <w:rFonts w:eastAsiaTheme="majorEastAsia" w:cstheme="majorBidi"/>
      <w:color w:val="272727" w:themeColor="text1" w:themeTint="D8"/>
    </w:rPr>
  </w:style>
  <w:style w:type="paragraph" w:styleId="a3">
    <w:name w:val="Title"/>
    <w:basedOn w:val="a"/>
    <w:next w:val="a"/>
    <w:link w:val="a4"/>
    <w:uiPriority w:val="10"/>
    <w:qFormat/>
    <w:rsid w:val="0039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396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673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673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6737"/>
    <w:pPr>
      <w:spacing w:before="160"/>
      <w:jc w:val="center"/>
    </w:pPr>
    <w:rPr>
      <w:i/>
      <w:iCs/>
      <w:color w:val="404040" w:themeColor="text1" w:themeTint="BF"/>
    </w:rPr>
  </w:style>
  <w:style w:type="character" w:customStyle="1" w:styleId="22">
    <w:name w:val="Цитата 2 Знак"/>
    <w:basedOn w:val="a0"/>
    <w:link w:val="21"/>
    <w:uiPriority w:val="29"/>
    <w:rsid w:val="00396737"/>
    <w:rPr>
      <w:i/>
      <w:iCs/>
      <w:color w:val="404040" w:themeColor="text1" w:themeTint="BF"/>
    </w:rPr>
  </w:style>
  <w:style w:type="paragraph" w:styleId="a7">
    <w:name w:val="List Paragraph"/>
    <w:basedOn w:val="a"/>
    <w:uiPriority w:val="34"/>
    <w:qFormat/>
    <w:rsid w:val="00396737"/>
    <w:pPr>
      <w:ind w:left="720"/>
      <w:contextualSpacing/>
    </w:pPr>
  </w:style>
  <w:style w:type="character" w:styleId="a8">
    <w:name w:val="Intense Emphasis"/>
    <w:basedOn w:val="a0"/>
    <w:uiPriority w:val="21"/>
    <w:qFormat/>
    <w:rsid w:val="00396737"/>
    <w:rPr>
      <w:i/>
      <w:iCs/>
      <w:color w:val="0F4761" w:themeColor="accent1" w:themeShade="BF"/>
    </w:rPr>
  </w:style>
  <w:style w:type="paragraph" w:styleId="a9">
    <w:name w:val="Intense Quote"/>
    <w:basedOn w:val="a"/>
    <w:next w:val="a"/>
    <w:link w:val="aa"/>
    <w:uiPriority w:val="30"/>
    <w:qFormat/>
    <w:rsid w:val="00396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6737"/>
    <w:rPr>
      <w:i/>
      <w:iCs/>
      <w:color w:val="0F4761" w:themeColor="accent1" w:themeShade="BF"/>
    </w:rPr>
  </w:style>
  <w:style w:type="character" w:styleId="ab">
    <w:name w:val="Intense Reference"/>
    <w:basedOn w:val="a0"/>
    <w:uiPriority w:val="32"/>
    <w:qFormat/>
    <w:rsid w:val="00396737"/>
    <w:rPr>
      <w:b/>
      <w:bCs/>
      <w:smallCaps/>
      <w:color w:val="0F4761" w:themeColor="accent1" w:themeShade="BF"/>
      <w:spacing w:val="5"/>
    </w:rPr>
  </w:style>
  <w:style w:type="character" w:styleId="ac">
    <w:name w:val="Hyperlink"/>
    <w:basedOn w:val="a0"/>
    <w:uiPriority w:val="99"/>
    <w:unhideWhenUsed/>
    <w:rsid w:val="00396737"/>
    <w:rPr>
      <w:color w:val="467886" w:themeColor="hyperlink"/>
      <w:u w:val="single"/>
    </w:rPr>
  </w:style>
  <w:style w:type="character" w:customStyle="1" w:styleId="UnresolvedMention">
    <w:name w:val="Unresolved Mention"/>
    <w:basedOn w:val="a0"/>
    <w:uiPriority w:val="99"/>
    <w:semiHidden/>
    <w:unhideWhenUsed/>
    <w:rsid w:val="00396737"/>
    <w:rPr>
      <w:color w:val="605E5C"/>
      <w:shd w:val="clear" w:color="auto" w:fill="E1DFDD"/>
    </w:rPr>
  </w:style>
  <w:style w:type="table" w:styleId="ad">
    <w:name w:val="Table Grid"/>
    <w:basedOn w:val="a1"/>
    <w:uiPriority w:val="39"/>
    <w:rsid w:val="00E60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1">
    <w:name w:val="FR1"/>
    <w:uiPriority w:val="99"/>
    <w:rsid w:val="003C3980"/>
    <w:pPr>
      <w:widowControl w:val="0"/>
      <w:spacing w:before="480" w:after="0" w:line="240" w:lineRule="auto"/>
      <w:ind w:left="1680" w:right="200"/>
      <w:jc w:val="center"/>
    </w:pPr>
    <w:rPr>
      <w:rFonts w:ascii="Times New Roman" w:eastAsia="Calibri" w:hAnsi="Times New Roman" w:cs="Times New Roman"/>
      <w:b/>
      <w:sz w:val="40"/>
      <w:szCs w:val="20"/>
      <w:lang w:eastAsia="ru-RU"/>
    </w:rPr>
  </w:style>
  <w:style w:type="paragraph" w:styleId="ae">
    <w:name w:val="TOC Heading"/>
    <w:basedOn w:val="1"/>
    <w:next w:val="a"/>
    <w:uiPriority w:val="39"/>
    <w:unhideWhenUsed/>
    <w:qFormat/>
    <w:rsid w:val="003C3980"/>
    <w:pPr>
      <w:spacing w:before="240"/>
      <w:outlineLvl w:val="9"/>
    </w:pPr>
    <w:rPr>
      <w:sz w:val="32"/>
      <w:szCs w:val="32"/>
      <w:lang w:eastAsia="ru-RU"/>
    </w:rPr>
  </w:style>
  <w:style w:type="paragraph" w:styleId="11">
    <w:name w:val="toc 1"/>
    <w:basedOn w:val="a"/>
    <w:next w:val="a"/>
    <w:autoRedefine/>
    <w:uiPriority w:val="39"/>
    <w:unhideWhenUsed/>
    <w:rsid w:val="001D098F"/>
    <w:pPr>
      <w:spacing w:after="100"/>
    </w:pPr>
  </w:style>
  <w:style w:type="paragraph" w:styleId="23">
    <w:name w:val="toc 2"/>
    <w:basedOn w:val="a"/>
    <w:next w:val="a"/>
    <w:autoRedefine/>
    <w:uiPriority w:val="39"/>
    <w:unhideWhenUsed/>
    <w:rsid w:val="001D098F"/>
    <w:pPr>
      <w:spacing w:after="100"/>
      <w:ind w:left="220"/>
    </w:pPr>
  </w:style>
  <w:style w:type="paragraph" w:styleId="af">
    <w:name w:val="header"/>
    <w:basedOn w:val="a"/>
    <w:link w:val="af0"/>
    <w:uiPriority w:val="99"/>
    <w:unhideWhenUsed/>
    <w:rsid w:val="001D098F"/>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1D098F"/>
  </w:style>
  <w:style w:type="paragraph" w:styleId="af1">
    <w:name w:val="footer"/>
    <w:basedOn w:val="a"/>
    <w:link w:val="af2"/>
    <w:uiPriority w:val="99"/>
    <w:unhideWhenUsed/>
    <w:rsid w:val="001D098F"/>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1D098F"/>
  </w:style>
  <w:style w:type="character" w:styleId="af3">
    <w:name w:val="FollowedHyperlink"/>
    <w:basedOn w:val="a0"/>
    <w:uiPriority w:val="99"/>
    <w:semiHidden/>
    <w:unhideWhenUsed/>
    <w:rsid w:val="00114B77"/>
    <w:rPr>
      <w:color w:val="96607D" w:themeColor="followedHyperlink"/>
      <w:u w:val="single"/>
    </w:rPr>
  </w:style>
  <w:style w:type="table" w:styleId="af4">
    <w:name w:val="Grid Table Light"/>
    <w:basedOn w:val="a1"/>
    <w:uiPriority w:val="40"/>
    <w:rsid w:val="006620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078">
      <w:bodyDiv w:val="1"/>
      <w:marLeft w:val="0"/>
      <w:marRight w:val="0"/>
      <w:marTop w:val="0"/>
      <w:marBottom w:val="0"/>
      <w:divBdr>
        <w:top w:val="none" w:sz="0" w:space="0" w:color="auto"/>
        <w:left w:val="none" w:sz="0" w:space="0" w:color="auto"/>
        <w:bottom w:val="none" w:sz="0" w:space="0" w:color="auto"/>
        <w:right w:val="none" w:sz="0" w:space="0" w:color="auto"/>
      </w:divBdr>
    </w:div>
    <w:div w:id="505167204">
      <w:bodyDiv w:val="1"/>
      <w:marLeft w:val="0"/>
      <w:marRight w:val="0"/>
      <w:marTop w:val="0"/>
      <w:marBottom w:val="0"/>
      <w:divBdr>
        <w:top w:val="none" w:sz="0" w:space="0" w:color="auto"/>
        <w:left w:val="none" w:sz="0" w:space="0" w:color="auto"/>
        <w:bottom w:val="none" w:sz="0" w:space="0" w:color="auto"/>
        <w:right w:val="none" w:sz="0" w:space="0" w:color="auto"/>
      </w:divBdr>
    </w:div>
    <w:div w:id="621301400">
      <w:bodyDiv w:val="1"/>
      <w:marLeft w:val="0"/>
      <w:marRight w:val="0"/>
      <w:marTop w:val="0"/>
      <w:marBottom w:val="0"/>
      <w:divBdr>
        <w:top w:val="none" w:sz="0" w:space="0" w:color="auto"/>
        <w:left w:val="none" w:sz="0" w:space="0" w:color="auto"/>
        <w:bottom w:val="none" w:sz="0" w:space="0" w:color="auto"/>
        <w:right w:val="none" w:sz="0" w:space="0" w:color="auto"/>
      </w:divBdr>
      <w:divsChild>
        <w:div w:id="365106691">
          <w:marLeft w:val="0"/>
          <w:marRight w:val="0"/>
          <w:marTop w:val="0"/>
          <w:marBottom w:val="0"/>
          <w:divBdr>
            <w:top w:val="none" w:sz="0" w:space="0" w:color="auto"/>
            <w:left w:val="none" w:sz="0" w:space="0" w:color="auto"/>
            <w:bottom w:val="none" w:sz="0" w:space="0" w:color="auto"/>
            <w:right w:val="none" w:sz="0" w:space="0" w:color="auto"/>
          </w:divBdr>
        </w:div>
      </w:divsChild>
    </w:div>
    <w:div w:id="1053194393">
      <w:bodyDiv w:val="1"/>
      <w:marLeft w:val="0"/>
      <w:marRight w:val="0"/>
      <w:marTop w:val="0"/>
      <w:marBottom w:val="0"/>
      <w:divBdr>
        <w:top w:val="none" w:sz="0" w:space="0" w:color="auto"/>
        <w:left w:val="none" w:sz="0" w:space="0" w:color="auto"/>
        <w:bottom w:val="none" w:sz="0" w:space="0" w:color="auto"/>
        <w:right w:val="none" w:sz="0" w:space="0" w:color="auto"/>
      </w:divBdr>
    </w:div>
    <w:div w:id="1169101165">
      <w:bodyDiv w:val="1"/>
      <w:marLeft w:val="0"/>
      <w:marRight w:val="0"/>
      <w:marTop w:val="0"/>
      <w:marBottom w:val="0"/>
      <w:divBdr>
        <w:top w:val="none" w:sz="0" w:space="0" w:color="auto"/>
        <w:left w:val="none" w:sz="0" w:space="0" w:color="auto"/>
        <w:bottom w:val="none" w:sz="0" w:space="0" w:color="auto"/>
        <w:right w:val="none" w:sz="0" w:space="0" w:color="auto"/>
      </w:divBdr>
    </w:div>
    <w:div w:id="1532766844">
      <w:bodyDiv w:val="1"/>
      <w:marLeft w:val="0"/>
      <w:marRight w:val="0"/>
      <w:marTop w:val="0"/>
      <w:marBottom w:val="0"/>
      <w:divBdr>
        <w:top w:val="none" w:sz="0" w:space="0" w:color="auto"/>
        <w:left w:val="none" w:sz="0" w:space="0" w:color="auto"/>
        <w:bottom w:val="none" w:sz="0" w:space="0" w:color="auto"/>
        <w:right w:val="none" w:sz="0" w:space="0" w:color="auto"/>
      </w:divBdr>
    </w:div>
    <w:div w:id="1824471576">
      <w:bodyDiv w:val="1"/>
      <w:marLeft w:val="0"/>
      <w:marRight w:val="0"/>
      <w:marTop w:val="0"/>
      <w:marBottom w:val="0"/>
      <w:divBdr>
        <w:top w:val="none" w:sz="0" w:space="0" w:color="auto"/>
        <w:left w:val="none" w:sz="0" w:space="0" w:color="auto"/>
        <w:bottom w:val="none" w:sz="0" w:space="0" w:color="auto"/>
        <w:right w:val="none" w:sz="0" w:space="0" w:color="auto"/>
      </w:divBdr>
    </w:div>
    <w:div w:id="1831023560">
      <w:bodyDiv w:val="1"/>
      <w:marLeft w:val="0"/>
      <w:marRight w:val="0"/>
      <w:marTop w:val="0"/>
      <w:marBottom w:val="0"/>
      <w:divBdr>
        <w:top w:val="none" w:sz="0" w:space="0" w:color="auto"/>
        <w:left w:val="none" w:sz="0" w:space="0" w:color="auto"/>
        <w:bottom w:val="none" w:sz="0" w:space="0" w:color="auto"/>
        <w:right w:val="none" w:sz="0" w:space="0" w:color="auto"/>
      </w:divBdr>
      <w:divsChild>
        <w:div w:id="1891651251">
          <w:marLeft w:val="0"/>
          <w:marRight w:val="0"/>
          <w:marTop w:val="0"/>
          <w:marBottom w:val="0"/>
          <w:divBdr>
            <w:top w:val="none" w:sz="0" w:space="0" w:color="auto"/>
            <w:left w:val="none" w:sz="0" w:space="0" w:color="auto"/>
            <w:bottom w:val="none" w:sz="0" w:space="0" w:color="auto"/>
            <w:right w:val="none" w:sz="0" w:space="0" w:color="auto"/>
          </w:divBdr>
        </w:div>
      </w:divsChild>
    </w:div>
    <w:div w:id="2074035127">
      <w:bodyDiv w:val="1"/>
      <w:marLeft w:val="0"/>
      <w:marRight w:val="0"/>
      <w:marTop w:val="0"/>
      <w:marBottom w:val="0"/>
      <w:divBdr>
        <w:top w:val="none" w:sz="0" w:space="0" w:color="auto"/>
        <w:left w:val="none" w:sz="0" w:space="0" w:color="auto"/>
        <w:bottom w:val="none" w:sz="0" w:space="0" w:color="auto"/>
        <w:right w:val="none" w:sz="0" w:space="0" w:color="auto"/>
      </w:divBdr>
      <w:divsChild>
        <w:div w:id="600064091">
          <w:marLeft w:val="0"/>
          <w:marRight w:val="0"/>
          <w:marTop w:val="0"/>
          <w:marBottom w:val="0"/>
          <w:divBdr>
            <w:top w:val="none" w:sz="0" w:space="0" w:color="auto"/>
            <w:left w:val="none" w:sz="0" w:space="0" w:color="auto"/>
            <w:bottom w:val="none" w:sz="0" w:space="0" w:color="auto"/>
            <w:right w:val="none" w:sz="0" w:space="0" w:color="auto"/>
          </w:divBdr>
        </w:div>
        <w:div w:id="13775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orldpopulationreview.com/country-rankings/emerging-count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nds.google.ru/trends/trendingsearches/daily?geo=RU&amp;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B886-75E5-49F7-8D13-EFDBCB14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23</Pages>
  <Words>6433</Words>
  <Characters>36669</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Учетная запись Майкрософт</cp:lastModifiedBy>
  <cp:revision>69</cp:revision>
  <dcterms:created xsi:type="dcterms:W3CDTF">2024-06-21T22:47:00Z</dcterms:created>
  <dcterms:modified xsi:type="dcterms:W3CDTF">2024-06-23T07:48:00Z</dcterms:modified>
</cp:coreProperties>
</file>