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C4DB3" w14:textId="7A8E1226" w:rsidR="009B1A55" w:rsidRPr="005429AC" w:rsidRDefault="005429AC" w:rsidP="005429AC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超参数重要性排序</w:t>
      </w:r>
    </w:p>
    <w:p w14:paraId="717F93D8" w14:textId="09A71BD6" w:rsidR="005429AC" w:rsidRDefault="005429AC" w:rsidP="005429AC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AE399AF" wp14:editId="2516DDF6">
            <wp:extent cx="2838450" cy="314360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5769" cy="315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9167" w14:textId="4B383F98" w:rsidR="005429AC" w:rsidRPr="00BB527E" w:rsidRDefault="00BB527E" w:rsidP="00BB527E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网格搜索</w:t>
      </w:r>
    </w:p>
    <w:p w14:paraId="2BEBDB69" w14:textId="7A79F4CF" w:rsidR="005429AC" w:rsidRDefault="00BB527E" w:rsidP="00BB527E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3B1ADC0" wp14:editId="231D94CF">
            <wp:extent cx="2279650" cy="2028888"/>
            <wp:effectExtent l="0" t="0" r="635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2326" cy="203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BEB6" w14:textId="64215101" w:rsidR="00BB527E" w:rsidRDefault="00BB527E" w:rsidP="008F7869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对于存在2个超参数的情况下，</w:t>
      </w:r>
      <w:r w:rsidR="008F7869">
        <w:rPr>
          <w:rFonts w:ascii="宋体" w:eastAsia="宋体" w:hAnsi="宋体" w:hint="eastAsia"/>
          <w:sz w:val="24"/>
          <w:szCs w:val="24"/>
        </w:rPr>
        <w:t>随机选取一系列的取值，并比较不同取值的效果。</w:t>
      </w:r>
    </w:p>
    <w:p w14:paraId="6D2D870D" w14:textId="65702549" w:rsidR="008F7869" w:rsidRDefault="008F7869" w:rsidP="008F7869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在此基础上，再对一个更小的范围进行</w:t>
      </w:r>
      <w:r w:rsidR="004D57ED">
        <w:rPr>
          <w:rFonts w:ascii="宋体" w:eastAsia="宋体" w:hAnsi="宋体" w:hint="eastAsia"/>
          <w:sz w:val="24"/>
          <w:szCs w:val="24"/>
        </w:rPr>
        <w:t>随机取值。</w:t>
      </w:r>
    </w:p>
    <w:p w14:paraId="1A534D7E" w14:textId="0545FFD3" w:rsidR="004D57ED" w:rsidRDefault="004D57ED" w:rsidP="008F7869">
      <w:pPr>
        <w:ind w:firstLineChars="200"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697407DC" wp14:editId="269FA600">
            <wp:extent cx="3273023" cy="202565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9429" cy="204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532E" w14:textId="53199195" w:rsidR="005429AC" w:rsidRDefault="0074333A" w:rsidP="004D57ED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学习率α的合适尺度</w:t>
      </w:r>
    </w:p>
    <w:p w14:paraId="16F2E323" w14:textId="73FAA4C4" w:rsidR="0074333A" w:rsidRPr="0074333A" w:rsidRDefault="0074333A" w:rsidP="0074333A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8FE551" wp14:editId="5E72FE32">
            <wp:extent cx="5274310" cy="25247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D287" w14:textId="5A09159F" w:rsidR="004D57ED" w:rsidRDefault="0074333A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在对数尺度上进行随机选取</w:t>
      </w:r>
    </w:p>
    <w:p w14:paraId="4453B4E9" w14:textId="0799E50D" w:rsidR="005429AC" w:rsidRPr="007D33DD" w:rsidRDefault="007D33DD" w:rsidP="007D33DD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β的合适尺度</w:t>
      </w:r>
    </w:p>
    <w:p w14:paraId="7DDD8C8A" w14:textId="41620F20" w:rsidR="0074333A" w:rsidRDefault="007D33DD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69EB06EE" wp14:editId="04119A23">
            <wp:extent cx="5274310" cy="18053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2DF8" w14:textId="110007F8" w:rsidR="005429AC" w:rsidRDefault="007D33D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β本身的取值范围为0</w:t>
      </w:r>
      <w:r>
        <w:rPr>
          <w:rFonts w:ascii="宋体" w:eastAsia="宋体" w:hAnsi="宋体"/>
          <w:sz w:val="24"/>
          <w:szCs w:val="24"/>
        </w:rPr>
        <w:t>.9~0.999</w:t>
      </w:r>
      <w:r>
        <w:rPr>
          <w:rFonts w:ascii="宋体" w:eastAsia="宋体" w:hAnsi="宋体" w:hint="eastAsia"/>
          <w:sz w:val="24"/>
          <w:szCs w:val="24"/>
        </w:rPr>
        <w:t>，因此对（1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β）在对数尺度上进行取值</w:t>
      </w:r>
    </w:p>
    <w:p w14:paraId="2E799AF6" w14:textId="51130200" w:rsidR="007D33DD" w:rsidRPr="001C41BF" w:rsidRDefault="001C41BF" w:rsidP="001C41B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Batch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Norm</w:t>
      </w:r>
    </w:p>
    <w:p w14:paraId="79D6FF5D" w14:textId="6763464A" w:rsidR="007D33DD" w:rsidRDefault="001C41BF" w:rsidP="001C41BF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在逻辑回归中通过对输入参数进行归一化操作，将输入数据转化为均值为0，方差为1的数据，从而使得模型更快收敛。</w:t>
      </w:r>
    </w:p>
    <w:p w14:paraId="668C67C9" w14:textId="299492DC" w:rsidR="001C41BF" w:rsidRDefault="001C41BF" w:rsidP="003B2F48">
      <w:pPr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在神经网络中也可以通过同样的方式对每一层的输入A</w:t>
      </w:r>
      <w:r>
        <w:rPr>
          <w:rFonts w:ascii="宋体" w:eastAsia="宋体" w:hAnsi="宋体"/>
          <w:sz w:val="24"/>
          <w:szCs w:val="24"/>
        </w:rPr>
        <w:t>[l]</w:t>
      </w:r>
      <w:r>
        <w:rPr>
          <w:rFonts w:ascii="宋体" w:eastAsia="宋体" w:hAnsi="宋体" w:hint="eastAsia"/>
          <w:sz w:val="24"/>
          <w:szCs w:val="24"/>
        </w:rPr>
        <w:t>进行归一化操作，从而加快收敛速度。但是由于均值0，方差1的归一化并不适合各层输入数据，因此增加β和</w:t>
      </w:r>
      <w:r w:rsidR="003B2F48">
        <w:rPr>
          <w:rFonts w:ascii="宋体" w:eastAsia="宋体" w:hAnsi="宋体" w:hint="eastAsia"/>
          <w:sz w:val="24"/>
          <w:szCs w:val="24"/>
        </w:rPr>
        <w:t>γ对归一化的尺度进行调整。</w:t>
      </w:r>
    </w:p>
    <w:p w14:paraId="049D8218" w14:textId="6311876F" w:rsidR="003B2F48" w:rsidRDefault="003B2F48" w:rsidP="003B2F48">
      <w:pPr>
        <w:ind w:firstLine="48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2858D62" wp14:editId="3A9D02A6">
            <wp:extent cx="5274310" cy="23856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3DF9" w14:textId="4232DE7D" w:rsidR="001C41BF" w:rsidRPr="00BE342C" w:rsidRDefault="00D01CF6" w:rsidP="00BE342C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lastRenderedPageBreak/>
        <w:t>softmax</w:t>
      </w:r>
      <w:proofErr w:type="spellEnd"/>
      <w:r>
        <w:rPr>
          <w:rFonts w:ascii="宋体" w:eastAsia="宋体" w:hAnsi="宋体" w:hint="eastAsia"/>
          <w:sz w:val="24"/>
          <w:szCs w:val="24"/>
        </w:rPr>
        <w:t>回归</w:t>
      </w:r>
    </w:p>
    <w:p w14:paraId="7CC7DC45" w14:textId="5C70B0C6" w:rsidR="003B2F48" w:rsidRDefault="00D01CF6">
      <w:pPr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softmax</w:t>
      </w:r>
      <w:proofErr w:type="spellEnd"/>
      <w:r>
        <w:rPr>
          <w:rFonts w:ascii="宋体" w:eastAsia="宋体" w:hAnsi="宋体" w:hint="eastAsia"/>
          <w:sz w:val="24"/>
          <w:szCs w:val="24"/>
        </w:rPr>
        <w:t>通常用于多类别分类，拥有一个特殊的激活函数</w:t>
      </w:r>
    </w:p>
    <w:p w14:paraId="6A3A7996" w14:textId="27978A44" w:rsidR="00D01CF6" w:rsidRDefault="00D01CF6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7BA012B0" wp14:editId="20E22D9F">
            <wp:extent cx="5274310" cy="27120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9DDF" w14:textId="1FFD0208" w:rsidR="00D01CF6" w:rsidRDefault="00D01CF6">
      <w:pPr>
        <w:rPr>
          <w:rFonts w:ascii="宋体" w:eastAsia="宋体" w:hAnsi="宋体"/>
          <w:sz w:val="24"/>
          <w:szCs w:val="24"/>
        </w:rPr>
      </w:pPr>
    </w:p>
    <w:p w14:paraId="4843BB81" w14:textId="77777777" w:rsidR="00D01CF6" w:rsidRPr="005429AC" w:rsidRDefault="00D01CF6">
      <w:pPr>
        <w:rPr>
          <w:rFonts w:ascii="宋体" w:eastAsia="宋体" w:hAnsi="宋体" w:hint="eastAsia"/>
          <w:sz w:val="24"/>
          <w:szCs w:val="24"/>
        </w:rPr>
      </w:pPr>
    </w:p>
    <w:sectPr w:rsidR="00D01CF6" w:rsidRPr="005429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3E7905"/>
    <w:multiLevelType w:val="hybridMultilevel"/>
    <w:tmpl w:val="4E2ECB36"/>
    <w:lvl w:ilvl="0" w:tplc="23500E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936770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623"/>
    <w:rsid w:val="001C41BF"/>
    <w:rsid w:val="001D3623"/>
    <w:rsid w:val="003B2F48"/>
    <w:rsid w:val="004D57ED"/>
    <w:rsid w:val="005429AC"/>
    <w:rsid w:val="00684084"/>
    <w:rsid w:val="0074333A"/>
    <w:rsid w:val="007D33DD"/>
    <w:rsid w:val="008F7869"/>
    <w:rsid w:val="009B1A55"/>
    <w:rsid w:val="00BB527E"/>
    <w:rsid w:val="00BE342C"/>
    <w:rsid w:val="00C8620B"/>
    <w:rsid w:val="00D01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E899E"/>
  <w15:chartTrackingRefBased/>
  <w15:docId w15:val="{2AE1C429-5AED-46DA-9954-460425AA3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29A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Yu</dc:creator>
  <cp:keywords/>
  <dc:description/>
  <cp:lastModifiedBy>Chen Yu</cp:lastModifiedBy>
  <cp:revision>3</cp:revision>
  <dcterms:created xsi:type="dcterms:W3CDTF">2022-08-11T09:05:00Z</dcterms:created>
  <dcterms:modified xsi:type="dcterms:W3CDTF">2022-08-12T10:14:00Z</dcterms:modified>
</cp:coreProperties>
</file>