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03C08" w14:textId="6A2A6E3A" w:rsidR="00492373" w:rsidRPr="001F036C" w:rsidRDefault="00492373">
      <w:pPr>
        <w:rPr>
          <w:rFonts w:ascii="Cambria" w:hAnsi="Cambria"/>
        </w:rPr>
      </w:pPr>
      <w:r w:rsidRPr="001F036C">
        <w:rPr>
          <w:rFonts w:ascii="Cambria" w:hAnsi="Cambria"/>
        </w:rPr>
        <w:t>COEN 169 Project2</w:t>
      </w:r>
      <w:r w:rsidR="00CC4E02">
        <w:rPr>
          <w:rFonts w:ascii="Cambria" w:hAnsi="Cambria"/>
        </w:rPr>
        <w:t xml:space="preserve"> R</w:t>
      </w:r>
      <w:r w:rsidR="000D44AA">
        <w:rPr>
          <w:rFonts w:ascii="Cambria" w:hAnsi="Cambria"/>
        </w:rPr>
        <w:t>eport</w:t>
      </w:r>
    </w:p>
    <w:p w14:paraId="4314DFE5" w14:textId="4FD7CFF7" w:rsidR="00492373" w:rsidRDefault="00492373">
      <w:pPr>
        <w:rPr>
          <w:rFonts w:ascii="Cambria" w:hAnsi="Cambria"/>
        </w:rPr>
      </w:pPr>
      <w:r w:rsidRPr="001F036C">
        <w:rPr>
          <w:rFonts w:ascii="Cambria" w:hAnsi="Cambria"/>
        </w:rPr>
        <w:t>Zheqing Li</w:t>
      </w:r>
    </w:p>
    <w:p w14:paraId="1AD9C1FD" w14:textId="77777777" w:rsidR="00C73808" w:rsidRPr="001F036C" w:rsidRDefault="00C73808">
      <w:pPr>
        <w:rPr>
          <w:rFonts w:ascii="Cambria" w:hAnsi="Cambria"/>
        </w:rPr>
      </w:pPr>
    </w:p>
    <w:p w14:paraId="555F256D" w14:textId="5C49EB6E" w:rsidR="00D85572" w:rsidRPr="00C73808" w:rsidRDefault="00C73808" w:rsidP="00C73808">
      <w:pPr>
        <w:jc w:val="center"/>
        <w:rPr>
          <w:sz w:val="26"/>
          <w:szCs w:val="26"/>
        </w:rPr>
      </w:pPr>
      <w:r w:rsidRPr="00C73808">
        <w:rPr>
          <w:rFonts w:ascii="Cambria" w:hAnsi="Cambria"/>
          <w:sz w:val="26"/>
          <w:szCs w:val="26"/>
        </w:rPr>
        <w:t>Error Rate result for different algorithms</w:t>
      </w:r>
    </w:p>
    <w:tbl>
      <w:tblPr>
        <w:tblStyle w:val="a3"/>
        <w:tblW w:w="0" w:type="auto"/>
        <w:tblLook w:val="04A0" w:firstRow="1" w:lastRow="0" w:firstColumn="1" w:lastColumn="0" w:noHBand="0" w:noVBand="1"/>
      </w:tblPr>
      <w:tblGrid>
        <w:gridCol w:w="4428"/>
        <w:gridCol w:w="4428"/>
      </w:tblGrid>
      <w:tr w:rsidR="000E442E" w14:paraId="43B15BB3" w14:textId="77777777" w:rsidTr="000E442E">
        <w:tc>
          <w:tcPr>
            <w:tcW w:w="4428" w:type="dxa"/>
          </w:tcPr>
          <w:p w14:paraId="0FBCFA02" w14:textId="7CB90652" w:rsidR="000E442E" w:rsidRDefault="000E442E">
            <w:r>
              <w:t>A</w:t>
            </w:r>
            <w:r>
              <w:rPr>
                <w:rFonts w:hint="eastAsia"/>
              </w:rPr>
              <w:t>l</w:t>
            </w:r>
            <w:r>
              <w:t>gorithm</w:t>
            </w:r>
          </w:p>
        </w:tc>
        <w:tc>
          <w:tcPr>
            <w:tcW w:w="4428" w:type="dxa"/>
          </w:tcPr>
          <w:p w14:paraId="5FCFD87F" w14:textId="61346FD3" w:rsidR="000E442E" w:rsidRDefault="000E442E">
            <w:r>
              <w:t>MSE</w:t>
            </w:r>
          </w:p>
        </w:tc>
      </w:tr>
      <w:tr w:rsidR="000E442E" w14:paraId="63D88225" w14:textId="77777777" w:rsidTr="000E442E">
        <w:tc>
          <w:tcPr>
            <w:tcW w:w="4428" w:type="dxa"/>
          </w:tcPr>
          <w:p w14:paraId="0617BA86" w14:textId="7D5AB13D" w:rsidR="000E442E" w:rsidRPr="0064593A" w:rsidRDefault="000E442E">
            <w:pPr>
              <w:rPr>
                <w:rFonts w:ascii="Cambria" w:hAnsi="Cambria"/>
              </w:rPr>
            </w:pPr>
            <w:r w:rsidRPr="0064593A">
              <w:rPr>
                <w:rFonts w:ascii="Cambria" w:eastAsia="Times New Roman" w:hAnsi="Cambria" w:cs="Times New Roman"/>
                <w:kern w:val="0"/>
              </w:rPr>
              <w:t>User- based Cosine similarity</w:t>
            </w:r>
          </w:p>
        </w:tc>
        <w:tc>
          <w:tcPr>
            <w:tcW w:w="4428" w:type="dxa"/>
          </w:tcPr>
          <w:p w14:paraId="575B47A6" w14:textId="2C3E9134" w:rsidR="0064593A" w:rsidRPr="0064593A" w:rsidRDefault="0064593A" w:rsidP="0064593A">
            <w:pPr>
              <w:widowControl/>
              <w:jc w:val="left"/>
              <w:rPr>
                <w:rFonts w:ascii="Cambria" w:eastAsia="Times New Roman" w:hAnsi="Cambria" w:cs="Times New Roman"/>
                <w:kern w:val="0"/>
              </w:rPr>
            </w:pPr>
            <w:r w:rsidRPr="0064593A">
              <w:rPr>
                <w:rFonts w:ascii="Cambria" w:eastAsia="Times New Roman" w:hAnsi="Cambria" w:cs="Times New Roman"/>
                <w:kern w:val="0"/>
              </w:rPr>
              <w:t>0.793055327532425 </w:t>
            </w:r>
          </w:p>
        </w:tc>
      </w:tr>
      <w:tr w:rsidR="000E442E" w14:paraId="66FF3536" w14:textId="77777777" w:rsidTr="000E442E">
        <w:tc>
          <w:tcPr>
            <w:tcW w:w="4428" w:type="dxa"/>
          </w:tcPr>
          <w:p w14:paraId="0405B34A" w14:textId="21A71ECA" w:rsidR="000E442E" w:rsidRDefault="000E442E">
            <w:r>
              <w:rPr>
                <w:rFonts w:ascii="Cambria" w:eastAsia="Times New Roman" w:hAnsi="Cambria" w:cs="Times New Roman"/>
                <w:kern w:val="0"/>
              </w:rPr>
              <w:t xml:space="preserve">User- based </w:t>
            </w:r>
            <w:r w:rsidRPr="001F036C">
              <w:rPr>
                <w:rFonts w:ascii="Cambria" w:eastAsia="Times New Roman" w:hAnsi="Cambria" w:cs="Times New Roman"/>
                <w:kern w:val="0"/>
              </w:rPr>
              <w:t>Pearson Correlation</w:t>
            </w:r>
          </w:p>
        </w:tc>
        <w:tc>
          <w:tcPr>
            <w:tcW w:w="4428" w:type="dxa"/>
          </w:tcPr>
          <w:p w14:paraId="69BBDC4C" w14:textId="1C5D6A7F" w:rsidR="000E442E" w:rsidRDefault="000E442E">
            <w:r w:rsidRPr="001F036C">
              <w:rPr>
                <w:rFonts w:ascii="Cambria" w:eastAsia="Times New Roman" w:hAnsi="Cambria" w:cs="Times New Roman"/>
                <w:kern w:val="0"/>
              </w:rPr>
              <w:t>0.817394516499754 </w:t>
            </w:r>
          </w:p>
        </w:tc>
      </w:tr>
      <w:tr w:rsidR="000E442E" w14:paraId="452112AE" w14:textId="77777777" w:rsidTr="000E442E">
        <w:tc>
          <w:tcPr>
            <w:tcW w:w="4428" w:type="dxa"/>
          </w:tcPr>
          <w:p w14:paraId="4E985E63" w14:textId="541411DF" w:rsidR="000E442E" w:rsidRDefault="000E442E">
            <w:pPr>
              <w:rPr>
                <w:rFonts w:ascii="Cambria" w:eastAsia="Times New Roman" w:hAnsi="Cambria" w:cs="Times New Roman"/>
                <w:kern w:val="0"/>
              </w:rPr>
            </w:pPr>
            <w:r>
              <w:rPr>
                <w:rFonts w:ascii="Cambria" w:eastAsia="Times New Roman" w:hAnsi="Cambria" w:cs="Times New Roman"/>
                <w:kern w:val="0"/>
              </w:rPr>
              <w:t xml:space="preserve">User-based </w:t>
            </w:r>
            <w:r w:rsidRPr="001F036C">
              <w:rPr>
                <w:rFonts w:ascii="Cambria" w:eastAsia="Times New Roman" w:hAnsi="Cambria" w:cs="Times New Roman"/>
                <w:kern w:val="0"/>
              </w:rPr>
              <w:t xml:space="preserve">Pearson </w:t>
            </w:r>
            <w:r>
              <w:rPr>
                <w:rFonts w:ascii="Cambria" w:eastAsia="Times New Roman" w:hAnsi="Cambria" w:cs="Times New Roman"/>
                <w:kern w:val="0"/>
              </w:rPr>
              <w:t xml:space="preserve">Correlation – </w:t>
            </w:r>
          </w:p>
          <w:p w14:paraId="67A93E25" w14:textId="6971D229" w:rsidR="000E442E" w:rsidRDefault="000E442E">
            <w:r w:rsidRPr="001F036C">
              <w:rPr>
                <w:rFonts w:ascii="Cambria" w:eastAsia="Times New Roman" w:hAnsi="Cambria" w:cs="Times New Roman"/>
                <w:kern w:val="0"/>
              </w:rPr>
              <w:t>Case modification</w:t>
            </w:r>
          </w:p>
        </w:tc>
        <w:tc>
          <w:tcPr>
            <w:tcW w:w="4428" w:type="dxa"/>
          </w:tcPr>
          <w:p w14:paraId="62C1F000" w14:textId="047846F4" w:rsidR="000E442E" w:rsidRDefault="000E442E">
            <w:r w:rsidRPr="001F036C">
              <w:rPr>
                <w:rFonts w:ascii="Cambria" w:eastAsia="Times New Roman" w:hAnsi="Cambria" w:cs="Times New Roman"/>
                <w:kern w:val="0"/>
              </w:rPr>
              <w:t>0.836890494171729 </w:t>
            </w:r>
          </w:p>
        </w:tc>
      </w:tr>
      <w:tr w:rsidR="000E442E" w14:paraId="34E45CBA" w14:textId="77777777" w:rsidTr="000E442E">
        <w:tc>
          <w:tcPr>
            <w:tcW w:w="4428" w:type="dxa"/>
          </w:tcPr>
          <w:p w14:paraId="20D67F85" w14:textId="1FE3CF3F" w:rsidR="000E442E" w:rsidRPr="0064593A" w:rsidRDefault="000E442E">
            <w:pPr>
              <w:rPr>
                <w:rFonts w:ascii="Cambria" w:hAnsi="Cambria"/>
              </w:rPr>
            </w:pPr>
            <w:r w:rsidRPr="0064593A">
              <w:rPr>
                <w:rFonts w:ascii="Cambria" w:eastAsia="Times New Roman" w:hAnsi="Cambria" w:cs="Times New Roman"/>
                <w:kern w:val="0"/>
              </w:rPr>
              <w:t>User- based Pearson Correlation – Inverse User Frequency</w:t>
            </w:r>
          </w:p>
        </w:tc>
        <w:tc>
          <w:tcPr>
            <w:tcW w:w="4428" w:type="dxa"/>
          </w:tcPr>
          <w:p w14:paraId="5FE6D0C7" w14:textId="6ADA2188" w:rsidR="000E442E" w:rsidRPr="0064593A" w:rsidRDefault="000E442E">
            <w:pPr>
              <w:rPr>
                <w:rFonts w:ascii="Cambria" w:hAnsi="Cambria"/>
              </w:rPr>
            </w:pPr>
            <w:r w:rsidRPr="0064593A">
              <w:rPr>
                <w:rFonts w:ascii="Cambria" w:eastAsia="Times New Roman" w:hAnsi="Cambria" w:cs="Times New Roman"/>
                <w:kern w:val="0"/>
              </w:rPr>
              <w:t>0.856058118535544 </w:t>
            </w:r>
          </w:p>
        </w:tc>
      </w:tr>
      <w:tr w:rsidR="000E442E" w14:paraId="704F4077" w14:textId="77777777" w:rsidTr="000E442E">
        <w:tc>
          <w:tcPr>
            <w:tcW w:w="4428" w:type="dxa"/>
          </w:tcPr>
          <w:p w14:paraId="37C61DC4" w14:textId="7DDF4DDD" w:rsidR="000E442E" w:rsidRPr="004E6EA9" w:rsidRDefault="000E442E">
            <w:pPr>
              <w:rPr>
                <w:rFonts w:ascii="Cambria" w:hAnsi="Cambria"/>
              </w:rPr>
            </w:pPr>
            <w:r w:rsidRPr="004E6EA9">
              <w:rPr>
                <w:rFonts w:ascii="Cambria" w:eastAsia="Times New Roman" w:hAnsi="Cambria" w:cs="Times New Roman"/>
                <w:kern w:val="0"/>
              </w:rPr>
              <w:t>Item- based Adjusted Cosine Similarity</w:t>
            </w:r>
          </w:p>
        </w:tc>
        <w:tc>
          <w:tcPr>
            <w:tcW w:w="4428" w:type="dxa"/>
          </w:tcPr>
          <w:p w14:paraId="4670CC02" w14:textId="116A0FC7" w:rsidR="000E442E" w:rsidRPr="004E6EA9" w:rsidRDefault="0064593A" w:rsidP="0064593A">
            <w:pPr>
              <w:widowControl/>
              <w:jc w:val="left"/>
              <w:rPr>
                <w:rFonts w:ascii="Cambria" w:eastAsia="Times New Roman" w:hAnsi="Cambria" w:cs="Times New Roman"/>
                <w:kern w:val="0"/>
              </w:rPr>
            </w:pPr>
            <w:r w:rsidRPr="004E6EA9">
              <w:rPr>
                <w:rFonts w:ascii="Cambria" w:eastAsia="Times New Roman" w:hAnsi="Cambria" w:cs="Times New Roman"/>
                <w:kern w:val="0"/>
              </w:rPr>
              <w:t>0.819857166310951 </w:t>
            </w:r>
          </w:p>
        </w:tc>
      </w:tr>
      <w:tr w:rsidR="000E442E" w14:paraId="40EACA7F" w14:textId="77777777" w:rsidTr="000E442E">
        <w:tc>
          <w:tcPr>
            <w:tcW w:w="4428" w:type="dxa"/>
          </w:tcPr>
          <w:p w14:paraId="2B6909F8" w14:textId="0D52D534" w:rsidR="000E442E" w:rsidRPr="004E6EA9" w:rsidRDefault="000E442E">
            <w:pPr>
              <w:rPr>
                <w:rFonts w:ascii="Cambria" w:hAnsi="Cambria"/>
              </w:rPr>
            </w:pPr>
            <w:r w:rsidRPr="004E6EA9">
              <w:rPr>
                <w:rFonts w:ascii="Cambria" w:hAnsi="Cambria"/>
              </w:rPr>
              <w:t>Custom</w:t>
            </w:r>
            <w:r w:rsidR="00372D58">
              <w:rPr>
                <w:rFonts w:ascii="Cambria" w:hAnsi="Cambria"/>
              </w:rPr>
              <w:t>1</w:t>
            </w:r>
          </w:p>
        </w:tc>
        <w:tc>
          <w:tcPr>
            <w:tcW w:w="4428" w:type="dxa"/>
          </w:tcPr>
          <w:p w14:paraId="77B048EE" w14:textId="480F0E2D" w:rsidR="000E442E" w:rsidRPr="004E6EA9" w:rsidRDefault="00372D58" w:rsidP="00DF1AD0">
            <w:pPr>
              <w:widowControl/>
              <w:jc w:val="left"/>
              <w:rPr>
                <w:rFonts w:ascii="Cambria" w:eastAsia="Times New Roman" w:hAnsi="Cambria" w:cs="Times New Roman"/>
                <w:kern w:val="0"/>
              </w:rPr>
            </w:pPr>
            <w:r>
              <w:rPr>
                <w:rFonts w:ascii="Cambria" w:eastAsia="Times New Roman" w:hAnsi="Cambria" w:cs="Times New Roman"/>
                <w:kern w:val="0"/>
              </w:rPr>
              <w:t>0.89</w:t>
            </w:r>
            <w:r w:rsidR="00DF1AD0" w:rsidRPr="004E6EA9">
              <w:rPr>
                <w:rFonts w:ascii="Cambria" w:eastAsia="Times New Roman" w:hAnsi="Cambria" w:cs="Times New Roman"/>
                <w:kern w:val="0"/>
              </w:rPr>
              <w:t>5706780495814</w:t>
            </w:r>
          </w:p>
        </w:tc>
      </w:tr>
      <w:tr w:rsidR="00372D58" w14:paraId="39E2846C" w14:textId="77777777" w:rsidTr="000E442E">
        <w:tc>
          <w:tcPr>
            <w:tcW w:w="4428" w:type="dxa"/>
          </w:tcPr>
          <w:p w14:paraId="01EB9BD6" w14:textId="41FEEF96" w:rsidR="00372D58" w:rsidRPr="00EC7ECF" w:rsidRDefault="00372D58">
            <w:pPr>
              <w:rPr>
                <w:rFonts w:ascii="Cambria" w:hAnsi="Cambria"/>
              </w:rPr>
            </w:pPr>
            <w:r w:rsidRPr="00EC7ECF">
              <w:rPr>
                <w:rFonts w:ascii="Cambria" w:hAnsi="Cambria"/>
              </w:rPr>
              <w:t>Custom2</w:t>
            </w:r>
          </w:p>
        </w:tc>
        <w:tc>
          <w:tcPr>
            <w:tcW w:w="4428" w:type="dxa"/>
          </w:tcPr>
          <w:p w14:paraId="46C620BB" w14:textId="49C56A74" w:rsidR="00372D58" w:rsidRPr="00EC7ECF" w:rsidRDefault="00EC7ECF" w:rsidP="00EC7ECF">
            <w:pPr>
              <w:rPr>
                <w:rFonts w:ascii="Cambria" w:eastAsia="Times New Roman" w:hAnsi="Cambria" w:cs="Times New Roman"/>
                <w:kern w:val="0"/>
              </w:rPr>
            </w:pPr>
            <w:r w:rsidRPr="00EC7ECF">
              <w:rPr>
                <w:rFonts w:ascii="Cambria" w:eastAsia="Times New Roman" w:hAnsi="Cambria" w:cs="Times New Roman"/>
                <w:kern w:val="0"/>
              </w:rPr>
              <w:t>0.792973239205385</w:t>
            </w:r>
          </w:p>
        </w:tc>
      </w:tr>
    </w:tbl>
    <w:p w14:paraId="2CF88BD5" w14:textId="77777777" w:rsidR="00D85572" w:rsidRDefault="00D85572">
      <w:pPr>
        <w:rPr>
          <w:sz w:val="26"/>
          <w:szCs w:val="26"/>
        </w:rPr>
      </w:pPr>
    </w:p>
    <w:p w14:paraId="1DAF1FD1" w14:textId="23D97A2B" w:rsidR="00D85572" w:rsidRDefault="000910BC" w:rsidP="00E77032">
      <w:pPr>
        <w:spacing w:line="480" w:lineRule="auto"/>
        <w:ind w:firstLine="420"/>
      </w:pPr>
      <w:r>
        <w:t xml:space="preserve">In this project, </w:t>
      </w:r>
      <w:r w:rsidR="00DE6FA4">
        <w:t>the user based cosine similarity algorithm gives the best result</w:t>
      </w:r>
      <w:r w:rsidR="00D0428A">
        <w:t xml:space="preserve">, and the IUF Pearson Correlation algorithm performs </w:t>
      </w:r>
      <w:r w:rsidR="00C40F83">
        <w:t>worst</w:t>
      </w:r>
      <w:r w:rsidR="00DE6FA4">
        <w:t>. However, concep</w:t>
      </w:r>
      <w:r w:rsidR="0046233A">
        <w:t>tually, the P</w:t>
      </w:r>
      <w:r w:rsidR="00DE6FA4">
        <w:t>earson correlation</w:t>
      </w:r>
      <w:r w:rsidR="00812D14">
        <w:t xml:space="preserve"> algorithms </w:t>
      </w:r>
      <w:r w:rsidR="00C40F83">
        <w:t>can</w:t>
      </w:r>
      <w:r w:rsidR="00812D14">
        <w:t xml:space="preserve"> provide lower MSE compared with cosine similarity.</w:t>
      </w:r>
      <w:r w:rsidR="00015EFC">
        <w:t xml:space="preserve"> The user-based algorithm </w:t>
      </w:r>
      <w:r w:rsidR="00EB7BFA">
        <w:t>has a little b</w:t>
      </w:r>
      <w:r w:rsidR="00F271E3">
        <w:t xml:space="preserve">it better performance than item- </w:t>
      </w:r>
      <w:r w:rsidR="00EB7BFA">
        <w:t>based algorithm.</w:t>
      </w:r>
      <w:r w:rsidR="00936082">
        <w:t xml:space="preserve"> For comparison purpose, all the algorithm tests use 50 neighbors for calculating the predicted rating.</w:t>
      </w:r>
    </w:p>
    <w:p w14:paraId="7A96C3BA" w14:textId="6A6A1EA2" w:rsidR="00C51B60" w:rsidRDefault="00C51B60" w:rsidP="00E77032">
      <w:pPr>
        <w:spacing w:line="480" w:lineRule="auto"/>
        <w:ind w:firstLine="420"/>
      </w:pPr>
      <w:r>
        <w:t>The user- based cosine similarity</w:t>
      </w:r>
      <w:r w:rsidR="007A6D78">
        <w:t xml:space="preserve"> is beneficial to abstract out the magnitude of the term vector, which takes out the influence of the document length. </w:t>
      </w:r>
      <w:r w:rsidR="00C36C4F">
        <w:t xml:space="preserve">One of the </w:t>
      </w:r>
      <w:r w:rsidR="004B093B">
        <w:t>drawbacks</w:t>
      </w:r>
      <w:r w:rsidR="00C36C4F">
        <w:t xml:space="preserve"> of this algorithm is that the different in rating scale between users are not taken into</w:t>
      </w:r>
      <w:r w:rsidR="008A7E99">
        <w:t xml:space="preserve"> account, so </w:t>
      </w:r>
      <w:r w:rsidR="0085312F">
        <w:t xml:space="preserve">the </w:t>
      </w:r>
      <w:r w:rsidR="004E02A5">
        <w:t xml:space="preserve">user </w:t>
      </w:r>
      <w:r w:rsidR="0085312F">
        <w:t>average rating will affect the similarity.</w:t>
      </w:r>
      <w:r w:rsidR="0045583A">
        <w:t xml:space="preserve"> Since </w:t>
      </w:r>
      <w:r w:rsidR="0040283B">
        <w:rPr>
          <w:rFonts w:hint="eastAsia"/>
        </w:rPr>
        <w:t>the</w:t>
      </w:r>
      <w:r w:rsidR="003F2235">
        <w:rPr>
          <w:rFonts w:hint="eastAsia"/>
        </w:rPr>
        <w:t xml:space="preserve"> </w:t>
      </w:r>
      <w:r w:rsidR="0045583A">
        <w:t>cosine similarity is the most naïve algorithm tested in this project, it runs the fastest.</w:t>
      </w:r>
    </w:p>
    <w:p w14:paraId="1E7766CF" w14:textId="12F3EF5F" w:rsidR="00D0428A" w:rsidRDefault="004972D0" w:rsidP="00E77032">
      <w:pPr>
        <w:spacing w:line="480" w:lineRule="auto"/>
        <w:ind w:firstLine="420"/>
      </w:pPr>
      <w:r>
        <w:t xml:space="preserve">The user- based Pearson Correlation algorithm gives a little bit higher error </w:t>
      </w:r>
      <w:r w:rsidR="008A7E99">
        <w:t>rates</w:t>
      </w:r>
      <w:r>
        <w:t xml:space="preserve"> than cosine similarity. </w:t>
      </w:r>
      <w:r w:rsidR="008A7E99">
        <w:t xml:space="preserve">The Pearson Correlation is like adjusted cosine </w:t>
      </w:r>
      <w:r w:rsidR="008A7E99">
        <w:lastRenderedPageBreak/>
        <w:t>similarity, which eliminates the influence of the user mean</w:t>
      </w:r>
      <w:r w:rsidR="007F0D48">
        <w:t xml:space="preserve"> rating</w:t>
      </w:r>
      <w:r w:rsidR="008A7E99">
        <w:t>.</w:t>
      </w:r>
      <w:r w:rsidR="003B2995">
        <w:t xml:space="preserve"> Sine the cosine similarity is not fully decided only by the subset of items the two users have in common, it is not natively present in Pearson correlation. Therefore, in contexts where users tend to have very different sets of items, Pearson will perform worse.</w:t>
      </w:r>
    </w:p>
    <w:p w14:paraId="1C347344" w14:textId="214EF84F" w:rsidR="00360A43" w:rsidRDefault="00360A43" w:rsidP="00E77032">
      <w:pPr>
        <w:spacing w:line="480" w:lineRule="auto"/>
        <w:ind w:firstLine="420"/>
      </w:pPr>
      <w:r>
        <w:t xml:space="preserve">The case modification of user- based Pearson Correlation algorithm performs worse than Pearson Correlation algorithm. </w:t>
      </w:r>
      <w:r w:rsidR="00AF1AA4">
        <w:t xml:space="preserve">It refers to a transform applied to the weights used in the prediction. This transform emphasizes high weights and punished low weights. </w:t>
      </w:r>
      <w:r w:rsidR="00737DA6">
        <w:t xml:space="preserve">However, it is hard to put on the most appropriate </w:t>
      </w:r>
      <w:r w:rsidR="00E017A4">
        <w:t xml:space="preserve">rho value in case amplification. </w:t>
      </w:r>
      <w:r w:rsidR="00CF59A7">
        <w:t>Larger pho value will emphasizes and punishes more, sometimes it will make the predicting less accurate depending on the similar neighbors.</w:t>
      </w:r>
    </w:p>
    <w:p w14:paraId="0B84DFE2" w14:textId="0ACC7003" w:rsidR="009C0702" w:rsidRDefault="009C0702" w:rsidP="00E77032">
      <w:pPr>
        <w:spacing w:line="480" w:lineRule="auto"/>
        <w:ind w:firstLine="420"/>
      </w:pPr>
      <w:r>
        <w:t>The IUF of user based Pearson correlation algorithm performs the worst in this test.</w:t>
      </w:r>
      <w:r w:rsidR="00733C68">
        <w:t xml:space="preserve"> The purpose of this algorithm is</w:t>
      </w:r>
      <w:r w:rsidR="00F21D06">
        <w:t xml:space="preserve"> to</w:t>
      </w:r>
      <w:r w:rsidR="00733C68">
        <w:t xml:space="preserve"> </w:t>
      </w:r>
      <w:r w:rsidR="00F21D06">
        <w:t>punish</w:t>
      </w:r>
      <w:r w:rsidR="00733C68">
        <w:t xml:space="preserve"> universally rated movies in capturing similarity as less common movies</w:t>
      </w:r>
      <w:r w:rsidR="00560DE9">
        <w:t xml:space="preserve"> by using IUF</w:t>
      </w:r>
      <w:r w:rsidR="003F13EC">
        <w:t>, based on Pearson Correlation</w:t>
      </w:r>
      <w:r w:rsidR="00733C68">
        <w:t>.</w:t>
      </w:r>
      <w:r w:rsidR="004972FC">
        <w:t xml:space="preserve"> The IUF is used to prevent popular movies worsen the quality of the recommendations, since they are less discriminative across different users.</w:t>
      </w:r>
      <w:r w:rsidR="001704C3">
        <w:t xml:space="preserve"> However, this algorithm will reduce the weight of all popular movies. If the popular movie matches the users’ interest, </w:t>
      </w:r>
      <w:r w:rsidR="0093339E">
        <w:t>its</w:t>
      </w:r>
      <w:r w:rsidR="001704C3">
        <w:t xml:space="preserve"> weight will still be reduced. Then the rating will be less accurate.</w:t>
      </w:r>
    </w:p>
    <w:p w14:paraId="74F5AFC2" w14:textId="04F80BE2" w:rsidR="004928D2" w:rsidRDefault="00AA45BB" w:rsidP="00E77032">
      <w:pPr>
        <w:spacing w:line="480" w:lineRule="auto"/>
        <w:ind w:firstLine="420"/>
      </w:pPr>
      <w:r>
        <w:t xml:space="preserve">The </w:t>
      </w:r>
      <w:r w:rsidR="00E0663E">
        <w:t>Item based</w:t>
      </w:r>
      <w:r>
        <w:t xml:space="preserve"> adjusted cosine similarity runs very slow since it </w:t>
      </w:r>
      <w:r w:rsidR="00E51865">
        <w:t>need to</w:t>
      </w:r>
      <w:r>
        <w:t xml:space="preserve"> find the similarity of 1000 movies instead of 200 users. </w:t>
      </w:r>
      <w:r w:rsidR="00827024">
        <w:t>The idea of this algorithm is to find similarly rated movies instead of finding similar users’</w:t>
      </w:r>
      <w:r w:rsidR="00DE7E91">
        <w:t xml:space="preserve"> ratin</w:t>
      </w:r>
      <w:r w:rsidR="00827024">
        <w:t>gs.</w:t>
      </w:r>
      <w:r w:rsidR="001A27B4">
        <w:t xml:space="preserve"> The computation is basically similar to user based, but i</w:t>
      </w:r>
      <w:r w:rsidR="0041701C">
        <w:t>t looks into co-rated items only</w:t>
      </w:r>
      <w:r w:rsidR="001A27B4">
        <w:t>.</w:t>
      </w:r>
      <w:r w:rsidR="008B768A">
        <w:t xml:space="preserve"> When the system has many users, it will be faster to use item based. In this project, since there are more movie</w:t>
      </w:r>
      <w:r w:rsidR="00577CD6">
        <w:t>s, it is much faster to use user-</w:t>
      </w:r>
      <w:r w:rsidR="008B768A">
        <w:t xml:space="preserve"> based algorithm.</w:t>
      </w:r>
      <w:r w:rsidR="00577CD6">
        <w:t xml:space="preserve"> </w:t>
      </w:r>
      <w:r w:rsidR="001A423A">
        <w:t>Furthermore, s</w:t>
      </w:r>
      <w:r w:rsidR="000F3852">
        <w:t>imilarity estimates between items are more likely to converge over time than similarity between users.</w:t>
      </w:r>
      <w:r w:rsidR="00CC2362">
        <w:t xml:space="preserve"> Moreover, sometimes the item based similarity might result in totally dissimilar product from the </w:t>
      </w:r>
      <w:r w:rsidR="00933452">
        <w:t>one user is interested in. Some items with high similarity may n</w:t>
      </w:r>
      <w:r w:rsidR="005B35DF">
        <w:t xml:space="preserve">ot actually be similar products. Overall, this </w:t>
      </w:r>
      <w:r w:rsidR="002D1FBD">
        <w:t>algorithm</w:t>
      </w:r>
      <w:r w:rsidR="005B35DF">
        <w:t xml:space="preserve"> gives good result</w:t>
      </w:r>
      <w:r w:rsidR="006508B1">
        <w:t xml:space="preserve">, since it </w:t>
      </w:r>
      <w:r w:rsidR="00D51439">
        <w:t>subtract</w:t>
      </w:r>
      <w:r w:rsidR="00D51439">
        <w:rPr>
          <w:rFonts w:hint="eastAsia"/>
        </w:rPr>
        <w:t xml:space="preserve"> the </w:t>
      </w:r>
      <w:r w:rsidR="00D51439">
        <w:t xml:space="preserve">corresponding user </w:t>
      </w:r>
      <w:r w:rsidR="00A65B57">
        <w:t>average from each co-rated pair</w:t>
      </w:r>
      <w:r w:rsidR="005B35DF">
        <w:t>.</w:t>
      </w:r>
    </w:p>
    <w:p w14:paraId="542C0392" w14:textId="4775CD53" w:rsidR="00924E31" w:rsidRDefault="0093339E" w:rsidP="00E77032">
      <w:pPr>
        <w:spacing w:line="480" w:lineRule="auto"/>
        <w:ind w:firstLine="420"/>
      </w:pPr>
      <w:r>
        <w:t>The custom</w:t>
      </w:r>
      <w:r w:rsidR="00372D58">
        <w:t>1</w:t>
      </w:r>
      <w:r>
        <w:t xml:space="preserve"> algorithm</w:t>
      </w:r>
      <w:r w:rsidR="00227435">
        <w:t xml:space="preserve"> is similar to Pearson Correlation algorithm.</w:t>
      </w:r>
      <w:r w:rsidR="006D2A9F">
        <w:t xml:space="preserve"> It subtracts median instead of average when calculating similarity. If the system has positive and negative, it will works much better, since it considers the impact of positive and negative ratings. </w:t>
      </w:r>
      <w:r w:rsidR="00F3275A">
        <w:t xml:space="preserve">However, in this project, there are </w:t>
      </w:r>
      <w:r w:rsidR="00E77032">
        <w:rPr>
          <w:rFonts w:hint="eastAsia"/>
        </w:rPr>
        <w:t>no</w:t>
      </w:r>
      <w:r w:rsidR="00F3275A">
        <w:t xml:space="preserve"> negative ratings in data set, </w:t>
      </w:r>
      <w:r w:rsidR="00BB301F">
        <w:t>and then</w:t>
      </w:r>
      <w:r w:rsidR="00F3275A">
        <w:t xml:space="preserve"> it is reasonable that the custom algorithm behaves worse than Pearson Correlation algorithm.</w:t>
      </w:r>
    </w:p>
    <w:p w14:paraId="6C3A2ADA" w14:textId="50CD6F1F" w:rsidR="00372D58" w:rsidRDefault="00372D58" w:rsidP="00E77032">
      <w:pPr>
        <w:spacing w:line="480" w:lineRule="auto"/>
        <w:ind w:firstLine="420"/>
      </w:pPr>
      <w:r>
        <w:t xml:space="preserve">Since </w:t>
      </w:r>
      <w:r w:rsidR="00356599">
        <w:t>Cosine similarity</w:t>
      </w:r>
      <w:r>
        <w:t xml:space="preserve"> performs pretty well in the test, I modifie</w:t>
      </w:r>
      <w:r w:rsidR="00AF5C14">
        <w:t>d the average. When there is no</w:t>
      </w:r>
      <w:r>
        <w:t xml:space="preserve"> similar</w:t>
      </w:r>
      <w:r w:rsidR="00AF5C14">
        <w:t xml:space="preserve"> user found, </w:t>
      </w:r>
      <w:r w:rsidR="00B1349F">
        <w:t xml:space="preserve">it will call item based algorithm to find </w:t>
      </w:r>
      <w:r>
        <w:t>the predicted rating</w:t>
      </w:r>
      <w:r w:rsidR="00780B2A">
        <w:t>. Thus, this algorithm is mainly user based, but item based is used to help to handle the special cases, such as not similar user found.</w:t>
      </w:r>
      <w:r w:rsidR="000D5972">
        <w:t xml:space="preserve"> Therefore, the result behaves </w:t>
      </w:r>
      <w:r w:rsidR="005B7B65">
        <w:t>little bit</w:t>
      </w:r>
      <w:r w:rsidR="000D5972">
        <w:t xml:space="preserve"> better than </w:t>
      </w:r>
      <w:r w:rsidR="00826144">
        <w:t>Cosine similarity</w:t>
      </w:r>
      <w:bookmarkStart w:id="0" w:name="_GoBack"/>
      <w:bookmarkEnd w:id="0"/>
      <w:r w:rsidR="000D5972">
        <w:t>.</w:t>
      </w:r>
    </w:p>
    <w:p w14:paraId="45AA287D" w14:textId="284A5A45" w:rsidR="005D2C24" w:rsidRPr="000910BC" w:rsidRDefault="005D2C24" w:rsidP="00E77032">
      <w:pPr>
        <w:spacing w:line="480" w:lineRule="auto"/>
        <w:ind w:firstLine="420"/>
      </w:pPr>
      <w:r>
        <w:t xml:space="preserve">Overall, in this project, the cosine similarity works the best. </w:t>
      </w:r>
      <w:r w:rsidR="00720A02">
        <w:t>In general, the error rate of different algorithm depends on different features of the testing data set. In real life, it is important to consider the specialty of the data set.</w:t>
      </w:r>
    </w:p>
    <w:sectPr w:rsidR="005D2C24" w:rsidRPr="000910BC" w:rsidSect="004831F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73"/>
    <w:rsid w:val="00014101"/>
    <w:rsid w:val="00015EFC"/>
    <w:rsid w:val="00026084"/>
    <w:rsid w:val="00040BCF"/>
    <w:rsid w:val="000910BC"/>
    <w:rsid w:val="000D44AA"/>
    <w:rsid w:val="000D5972"/>
    <w:rsid w:val="000E442E"/>
    <w:rsid w:val="000E796A"/>
    <w:rsid w:val="000F3852"/>
    <w:rsid w:val="001704C3"/>
    <w:rsid w:val="0017544B"/>
    <w:rsid w:val="001A27B4"/>
    <w:rsid w:val="001A423A"/>
    <w:rsid w:val="001A49C8"/>
    <w:rsid w:val="001B6A82"/>
    <w:rsid w:val="001F036C"/>
    <w:rsid w:val="00227435"/>
    <w:rsid w:val="00266032"/>
    <w:rsid w:val="002D1FBD"/>
    <w:rsid w:val="002E64CA"/>
    <w:rsid w:val="00326D39"/>
    <w:rsid w:val="00356599"/>
    <w:rsid w:val="00360A43"/>
    <w:rsid w:val="00372D58"/>
    <w:rsid w:val="003B2995"/>
    <w:rsid w:val="003E0265"/>
    <w:rsid w:val="003F13EC"/>
    <w:rsid w:val="003F2235"/>
    <w:rsid w:val="0040283B"/>
    <w:rsid w:val="00415094"/>
    <w:rsid w:val="0041701C"/>
    <w:rsid w:val="00425DCE"/>
    <w:rsid w:val="0045583A"/>
    <w:rsid w:val="0046233A"/>
    <w:rsid w:val="004831FF"/>
    <w:rsid w:val="00492373"/>
    <w:rsid w:val="004928D2"/>
    <w:rsid w:val="004972D0"/>
    <w:rsid w:val="004972FC"/>
    <w:rsid w:val="004B093B"/>
    <w:rsid w:val="004C0774"/>
    <w:rsid w:val="004E02A5"/>
    <w:rsid w:val="004E6EA9"/>
    <w:rsid w:val="00531158"/>
    <w:rsid w:val="00531645"/>
    <w:rsid w:val="00560DE9"/>
    <w:rsid w:val="00577CD6"/>
    <w:rsid w:val="0058153D"/>
    <w:rsid w:val="00593160"/>
    <w:rsid w:val="005B35DF"/>
    <w:rsid w:val="005B7B65"/>
    <w:rsid w:val="005D2C24"/>
    <w:rsid w:val="0064593A"/>
    <w:rsid w:val="006508B1"/>
    <w:rsid w:val="00661FE7"/>
    <w:rsid w:val="00665C09"/>
    <w:rsid w:val="006A0B92"/>
    <w:rsid w:val="006C230A"/>
    <w:rsid w:val="006D2A9F"/>
    <w:rsid w:val="006D6828"/>
    <w:rsid w:val="00720A02"/>
    <w:rsid w:val="00726612"/>
    <w:rsid w:val="00733C68"/>
    <w:rsid w:val="00737DA6"/>
    <w:rsid w:val="00780B2A"/>
    <w:rsid w:val="0078527B"/>
    <w:rsid w:val="007A6D78"/>
    <w:rsid w:val="007F0D48"/>
    <w:rsid w:val="00812D14"/>
    <w:rsid w:val="00826144"/>
    <w:rsid w:val="00827024"/>
    <w:rsid w:val="008410A7"/>
    <w:rsid w:val="0085312F"/>
    <w:rsid w:val="008A746E"/>
    <w:rsid w:val="008A7E99"/>
    <w:rsid w:val="008B768A"/>
    <w:rsid w:val="00921A88"/>
    <w:rsid w:val="00924E31"/>
    <w:rsid w:val="0093339E"/>
    <w:rsid w:val="00933452"/>
    <w:rsid w:val="00936082"/>
    <w:rsid w:val="00945F76"/>
    <w:rsid w:val="0096692D"/>
    <w:rsid w:val="009C0702"/>
    <w:rsid w:val="009D6902"/>
    <w:rsid w:val="00A65B57"/>
    <w:rsid w:val="00A75160"/>
    <w:rsid w:val="00AA45BB"/>
    <w:rsid w:val="00AB71B1"/>
    <w:rsid w:val="00AF1AA4"/>
    <w:rsid w:val="00AF5C14"/>
    <w:rsid w:val="00B1349F"/>
    <w:rsid w:val="00BB301F"/>
    <w:rsid w:val="00C06A9A"/>
    <w:rsid w:val="00C36C4F"/>
    <w:rsid w:val="00C40F83"/>
    <w:rsid w:val="00C51B60"/>
    <w:rsid w:val="00C73808"/>
    <w:rsid w:val="00CC2362"/>
    <w:rsid w:val="00CC4E02"/>
    <w:rsid w:val="00CF59A7"/>
    <w:rsid w:val="00D0428A"/>
    <w:rsid w:val="00D51439"/>
    <w:rsid w:val="00D85572"/>
    <w:rsid w:val="00DC4395"/>
    <w:rsid w:val="00DD4DA2"/>
    <w:rsid w:val="00DE6FA4"/>
    <w:rsid w:val="00DE7E91"/>
    <w:rsid w:val="00DF1AD0"/>
    <w:rsid w:val="00E017A4"/>
    <w:rsid w:val="00E0663E"/>
    <w:rsid w:val="00E51865"/>
    <w:rsid w:val="00E77032"/>
    <w:rsid w:val="00EB7BFA"/>
    <w:rsid w:val="00EC7ECF"/>
    <w:rsid w:val="00EE655E"/>
    <w:rsid w:val="00F21D06"/>
    <w:rsid w:val="00F271E3"/>
    <w:rsid w:val="00F3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8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5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14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5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1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345">
      <w:bodyDiv w:val="1"/>
      <w:marLeft w:val="0"/>
      <w:marRight w:val="0"/>
      <w:marTop w:val="0"/>
      <w:marBottom w:val="0"/>
      <w:divBdr>
        <w:top w:val="none" w:sz="0" w:space="0" w:color="auto"/>
        <w:left w:val="none" w:sz="0" w:space="0" w:color="auto"/>
        <w:bottom w:val="none" w:sz="0" w:space="0" w:color="auto"/>
        <w:right w:val="none" w:sz="0" w:space="0" w:color="auto"/>
      </w:divBdr>
    </w:div>
    <w:div w:id="80567739">
      <w:bodyDiv w:val="1"/>
      <w:marLeft w:val="0"/>
      <w:marRight w:val="0"/>
      <w:marTop w:val="0"/>
      <w:marBottom w:val="0"/>
      <w:divBdr>
        <w:top w:val="none" w:sz="0" w:space="0" w:color="auto"/>
        <w:left w:val="none" w:sz="0" w:space="0" w:color="auto"/>
        <w:bottom w:val="none" w:sz="0" w:space="0" w:color="auto"/>
        <w:right w:val="none" w:sz="0" w:space="0" w:color="auto"/>
      </w:divBdr>
    </w:div>
    <w:div w:id="155265333">
      <w:bodyDiv w:val="1"/>
      <w:marLeft w:val="0"/>
      <w:marRight w:val="0"/>
      <w:marTop w:val="0"/>
      <w:marBottom w:val="0"/>
      <w:divBdr>
        <w:top w:val="none" w:sz="0" w:space="0" w:color="auto"/>
        <w:left w:val="none" w:sz="0" w:space="0" w:color="auto"/>
        <w:bottom w:val="none" w:sz="0" w:space="0" w:color="auto"/>
        <w:right w:val="none" w:sz="0" w:space="0" w:color="auto"/>
      </w:divBdr>
    </w:div>
    <w:div w:id="159662936">
      <w:bodyDiv w:val="1"/>
      <w:marLeft w:val="0"/>
      <w:marRight w:val="0"/>
      <w:marTop w:val="0"/>
      <w:marBottom w:val="0"/>
      <w:divBdr>
        <w:top w:val="none" w:sz="0" w:space="0" w:color="auto"/>
        <w:left w:val="none" w:sz="0" w:space="0" w:color="auto"/>
        <w:bottom w:val="none" w:sz="0" w:space="0" w:color="auto"/>
        <w:right w:val="none" w:sz="0" w:space="0" w:color="auto"/>
      </w:divBdr>
    </w:div>
    <w:div w:id="194123900">
      <w:bodyDiv w:val="1"/>
      <w:marLeft w:val="0"/>
      <w:marRight w:val="0"/>
      <w:marTop w:val="0"/>
      <w:marBottom w:val="0"/>
      <w:divBdr>
        <w:top w:val="none" w:sz="0" w:space="0" w:color="auto"/>
        <w:left w:val="none" w:sz="0" w:space="0" w:color="auto"/>
        <w:bottom w:val="none" w:sz="0" w:space="0" w:color="auto"/>
        <w:right w:val="none" w:sz="0" w:space="0" w:color="auto"/>
      </w:divBdr>
    </w:div>
    <w:div w:id="249823777">
      <w:bodyDiv w:val="1"/>
      <w:marLeft w:val="0"/>
      <w:marRight w:val="0"/>
      <w:marTop w:val="0"/>
      <w:marBottom w:val="0"/>
      <w:divBdr>
        <w:top w:val="none" w:sz="0" w:space="0" w:color="auto"/>
        <w:left w:val="none" w:sz="0" w:space="0" w:color="auto"/>
        <w:bottom w:val="none" w:sz="0" w:space="0" w:color="auto"/>
        <w:right w:val="none" w:sz="0" w:space="0" w:color="auto"/>
      </w:divBdr>
    </w:div>
    <w:div w:id="274557564">
      <w:bodyDiv w:val="1"/>
      <w:marLeft w:val="0"/>
      <w:marRight w:val="0"/>
      <w:marTop w:val="0"/>
      <w:marBottom w:val="0"/>
      <w:divBdr>
        <w:top w:val="none" w:sz="0" w:space="0" w:color="auto"/>
        <w:left w:val="none" w:sz="0" w:space="0" w:color="auto"/>
        <w:bottom w:val="none" w:sz="0" w:space="0" w:color="auto"/>
        <w:right w:val="none" w:sz="0" w:space="0" w:color="auto"/>
      </w:divBdr>
    </w:div>
    <w:div w:id="287902583">
      <w:bodyDiv w:val="1"/>
      <w:marLeft w:val="0"/>
      <w:marRight w:val="0"/>
      <w:marTop w:val="0"/>
      <w:marBottom w:val="0"/>
      <w:divBdr>
        <w:top w:val="none" w:sz="0" w:space="0" w:color="auto"/>
        <w:left w:val="none" w:sz="0" w:space="0" w:color="auto"/>
        <w:bottom w:val="none" w:sz="0" w:space="0" w:color="auto"/>
        <w:right w:val="none" w:sz="0" w:space="0" w:color="auto"/>
      </w:divBdr>
    </w:div>
    <w:div w:id="330260996">
      <w:bodyDiv w:val="1"/>
      <w:marLeft w:val="0"/>
      <w:marRight w:val="0"/>
      <w:marTop w:val="0"/>
      <w:marBottom w:val="0"/>
      <w:divBdr>
        <w:top w:val="none" w:sz="0" w:space="0" w:color="auto"/>
        <w:left w:val="none" w:sz="0" w:space="0" w:color="auto"/>
        <w:bottom w:val="none" w:sz="0" w:space="0" w:color="auto"/>
        <w:right w:val="none" w:sz="0" w:space="0" w:color="auto"/>
      </w:divBdr>
    </w:div>
    <w:div w:id="439112324">
      <w:bodyDiv w:val="1"/>
      <w:marLeft w:val="0"/>
      <w:marRight w:val="0"/>
      <w:marTop w:val="0"/>
      <w:marBottom w:val="0"/>
      <w:divBdr>
        <w:top w:val="none" w:sz="0" w:space="0" w:color="auto"/>
        <w:left w:val="none" w:sz="0" w:space="0" w:color="auto"/>
        <w:bottom w:val="none" w:sz="0" w:space="0" w:color="auto"/>
        <w:right w:val="none" w:sz="0" w:space="0" w:color="auto"/>
      </w:divBdr>
    </w:div>
    <w:div w:id="458307961">
      <w:bodyDiv w:val="1"/>
      <w:marLeft w:val="0"/>
      <w:marRight w:val="0"/>
      <w:marTop w:val="0"/>
      <w:marBottom w:val="0"/>
      <w:divBdr>
        <w:top w:val="none" w:sz="0" w:space="0" w:color="auto"/>
        <w:left w:val="none" w:sz="0" w:space="0" w:color="auto"/>
        <w:bottom w:val="none" w:sz="0" w:space="0" w:color="auto"/>
        <w:right w:val="none" w:sz="0" w:space="0" w:color="auto"/>
      </w:divBdr>
    </w:div>
    <w:div w:id="484513377">
      <w:bodyDiv w:val="1"/>
      <w:marLeft w:val="0"/>
      <w:marRight w:val="0"/>
      <w:marTop w:val="0"/>
      <w:marBottom w:val="0"/>
      <w:divBdr>
        <w:top w:val="none" w:sz="0" w:space="0" w:color="auto"/>
        <w:left w:val="none" w:sz="0" w:space="0" w:color="auto"/>
        <w:bottom w:val="none" w:sz="0" w:space="0" w:color="auto"/>
        <w:right w:val="none" w:sz="0" w:space="0" w:color="auto"/>
      </w:divBdr>
    </w:div>
    <w:div w:id="518813563">
      <w:bodyDiv w:val="1"/>
      <w:marLeft w:val="0"/>
      <w:marRight w:val="0"/>
      <w:marTop w:val="0"/>
      <w:marBottom w:val="0"/>
      <w:divBdr>
        <w:top w:val="none" w:sz="0" w:space="0" w:color="auto"/>
        <w:left w:val="none" w:sz="0" w:space="0" w:color="auto"/>
        <w:bottom w:val="none" w:sz="0" w:space="0" w:color="auto"/>
        <w:right w:val="none" w:sz="0" w:space="0" w:color="auto"/>
      </w:divBdr>
    </w:div>
    <w:div w:id="621500550">
      <w:bodyDiv w:val="1"/>
      <w:marLeft w:val="0"/>
      <w:marRight w:val="0"/>
      <w:marTop w:val="0"/>
      <w:marBottom w:val="0"/>
      <w:divBdr>
        <w:top w:val="none" w:sz="0" w:space="0" w:color="auto"/>
        <w:left w:val="none" w:sz="0" w:space="0" w:color="auto"/>
        <w:bottom w:val="none" w:sz="0" w:space="0" w:color="auto"/>
        <w:right w:val="none" w:sz="0" w:space="0" w:color="auto"/>
      </w:divBdr>
    </w:div>
    <w:div w:id="670261035">
      <w:bodyDiv w:val="1"/>
      <w:marLeft w:val="0"/>
      <w:marRight w:val="0"/>
      <w:marTop w:val="0"/>
      <w:marBottom w:val="0"/>
      <w:divBdr>
        <w:top w:val="none" w:sz="0" w:space="0" w:color="auto"/>
        <w:left w:val="none" w:sz="0" w:space="0" w:color="auto"/>
        <w:bottom w:val="none" w:sz="0" w:space="0" w:color="auto"/>
        <w:right w:val="none" w:sz="0" w:space="0" w:color="auto"/>
      </w:divBdr>
    </w:div>
    <w:div w:id="677149254">
      <w:bodyDiv w:val="1"/>
      <w:marLeft w:val="0"/>
      <w:marRight w:val="0"/>
      <w:marTop w:val="0"/>
      <w:marBottom w:val="0"/>
      <w:divBdr>
        <w:top w:val="none" w:sz="0" w:space="0" w:color="auto"/>
        <w:left w:val="none" w:sz="0" w:space="0" w:color="auto"/>
        <w:bottom w:val="none" w:sz="0" w:space="0" w:color="auto"/>
        <w:right w:val="none" w:sz="0" w:space="0" w:color="auto"/>
      </w:divBdr>
    </w:div>
    <w:div w:id="864757806">
      <w:bodyDiv w:val="1"/>
      <w:marLeft w:val="0"/>
      <w:marRight w:val="0"/>
      <w:marTop w:val="0"/>
      <w:marBottom w:val="0"/>
      <w:divBdr>
        <w:top w:val="none" w:sz="0" w:space="0" w:color="auto"/>
        <w:left w:val="none" w:sz="0" w:space="0" w:color="auto"/>
        <w:bottom w:val="none" w:sz="0" w:space="0" w:color="auto"/>
        <w:right w:val="none" w:sz="0" w:space="0" w:color="auto"/>
      </w:divBdr>
    </w:div>
    <w:div w:id="877594818">
      <w:bodyDiv w:val="1"/>
      <w:marLeft w:val="0"/>
      <w:marRight w:val="0"/>
      <w:marTop w:val="0"/>
      <w:marBottom w:val="0"/>
      <w:divBdr>
        <w:top w:val="none" w:sz="0" w:space="0" w:color="auto"/>
        <w:left w:val="none" w:sz="0" w:space="0" w:color="auto"/>
        <w:bottom w:val="none" w:sz="0" w:space="0" w:color="auto"/>
        <w:right w:val="none" w:sz="0" w:space="0" w:color="auto"/>
      </w:divBdr>
    </w:div>
    <w:div w:id="893276609">
      <w:bodyDiv w:val="1"/>
      <w:marLeft w:val="0"/>
      <w:marRight w:val="0"/>
      <w:marTop w:val="0"/>
      <w:marBottom w:val="0"/>
      <w:divBdr>
        <w:top w:val="none" w:sz="0" w:space="0" w:color="auto"/>
        <w:left w:val="none" w:sz="0" w:space="0" w:color="auto"/>
        <w:bottom w:val="none" w:sz="0" w:space="0" w:color="auto"/>
        <w:right w:val="none" w:sz="0" w:space="0" w:color="auto"/>
      </w:divBdr>
    </w:div>
    <w:div w:id="923489718">
      <w:bodyDiv w:val="1"/>
      <w:marLeft w:val="0"/>
      <w:marRight w:val="0"/>
      <w:marTop w:val="0"/>
      <w:marBottom w:val="0"/>
      <w:divBdr>
        <w:top w:val="none" w:sz="0" w:space="0" w:color="auto"/>
        <w:left w:val="none" w:sz="0" w:space="0" w:color="auto"/>
        <w:bottom w:val="none" w:sz="0" w:space="0" w:color="auto"/>
        <w:right w:val="none" w:sz="0" w:space="0" w:color="auto"/>
      </w:divBdr>
    </w:div>
    <w:div w:id="940139196">
      <w:bodyDiv w:val="1"/>
      <w:marLeft w:val="0"/>
      <w:marRight w:val="0"/>
      <w:marTop w:val="0"/>
      <w:marBottom w:val="0"/>
      <w:divBdr>
        <w:top w:val="none" w:sz="0" w:space="0" w:color="auto"/>
        <w:left w:val="none" w:sz="0" w:space="0" w:color="auto"/>
        <w:bottom w:val="none" w:sz="0" w:space="0" w:color="auto"/>
        <w:right w:val="none" w:sz="0" w:space="0" w:color="auto"/>
      </w:divBdr>
    </w:div>
    <w:div w:id="1017579930">
      <w:bodyDiv w:val="1"/>
      <w:marLeft w:val="0"/>
      <w:marRight w:val="0"/>
      <w:marTop w:val="0"/>
      <w:marBottom w:val="0"/>
      <w:divBdr>
        <w:top w:val="none" w:sz="0" w:space="0" w:color="auto"/>
        <w:left w:val="none" w:sz="0" w:space="0" w:color="auto"/>
        <w:bottom w:val="none" w:sz="0" w:space="0" w:color="auto"/>
        <w:right w:val="none" w:sz="0" w:space="0" w:color="auto"/>
      </w:divBdr>
    </w:div>
    <w:div w:id="1041634321">
      <w:bodyDiv w:val="1"/>
      <w:marLeft w:val="0"/>
      <w:marRight w:val="0"/>
      <w:marTop w:val="0"/>
      <w:marBottom w:val="0"/>
      <w:divBdr>
        <w:top w:val="none" w:sz="0" w:space="0" w:color="auto"/>
        <w:left w:val="none" w:sz="0" w:space="0" w:color="auto"/>
        <w:bottom w:val="none" w:sz="0" w:space="0" w:color="auto"/>
        <w:right w:val="none" w:sz="0" w:space="0" w:color="auto"/>
      </w:divBdr>
    </w:div>
    <w:div w:id="1122117578">
      <w:bodyDiv w:val="1"/>
      <w:marLeft w:val="0"/>
      <w:marRight w:val="0"/>
      <w:marTop w:val="0"/>
      <w:marBottom w:val="0"/>
      <w:divBdr>
        <w:top w:val="none" w:sz="0" w:space="0" w:color="auto"/>
        <w:left w:val="none" w:sz="0" w:space="0" w:color="auto"/>
        <w:bottom w:val="none" w:sz="0" w:space="0" w:color="auto"/>
        <w:right w:val="none" w:sz="0" w:space="0" w:color="auto"/>
      </w:divBdr>
    </w:div>
    <w:div w:id="1127818840">
      <w:bodyDiv w:val="1"/>
      <w:marLeft w:val="0"/>
      <w:marRight w:val="0"/>
      <w:marTop w:val="0"/>
      <w:marBottom w:val="0"/>
      <w:divBdr>
        <w:top w:val="none" w:sz="0" w:space="0" w:color="auto"/>
        <w:left w:val="none" w:sz="0" w:space="0" w:color="auto"/>
        <w:bottom w:val="none" w:sz="0" w:space="0" w:color="auto"/>
        <w:right w:val="none" w:sz="0" w:space="0" w:color="auto"/>
      </w:divBdr>
    </w:div>
    <w:div w:id="1302270448">
      <w:bodyDiv w:val="1"/>
      <w:marLeft w:val="0"/>
      <w:marRight w:val="0"/>
      <w:marTop w:val="0"/>
      <w:marBottom w:val="0"/>
      <w:divBdr>
        <w:top w:val="none" w:sz="0" w:space="0" w:color="auto"/>
        <w:left w:val="none" w:sz="0" w:space="0" w:color="auto"/>
        <w:bottom w:val="none" w:sz="0" w:space="0" w:color="auto"/>
        <w:right w:val="none" w:sz="0" w:space="0" w:color="auto"/>
      </w:divBdr>
    </w:div>
    <w:div w:id="1308129967">
      <w:bodyDiv w:val="1"/>
      <w:marLeft w:val="0"/>
      <w:marRight w:val="0"/>
      <w:marTop w:val="0"/>
      <w:marBottom w:val="0"/>
      <w:divBdr>
        <w:top w:val="none" w:sz="0" w:space="0" w:color="auto"/>
        <w:left w:val="none" w:sz="0" w:space="0" w:color="auto"/>
        <w:bottom w:val="none" w:sz="0" w:space="0" w:color="auto"/>
        <w:right w:val="none" w:sz="0" w:space="0" w:color="auto"/>
      </w:divBdr>
    </w:div>
    <w:div w:id="1358849216">
      <w:bodyDiv w:val="1"/>
      <w:marLeft w:val="0"/>
      <w:marRight w:val="0"/>
      <w:marTop w:val="0"/>
      <w:marBottom w:val="0"/>
      <w:divBdr>
        <w:top w:val="none" w:sz="0" w:space="0" w:color="auto"/>
        <w:left w:val="none" w:sz="0" w:space="0" w:color="auto"/>
        <w:bottom w:val="none" w:sz="0" w:space="0" w:color="auto"/>
        <w:right w:val="none" w:sz="0" w:space="0" w:color="auto"/>
      </w:divBdr>
    </w:div>
    <w:div w:id="1380470317">
      <w:bodyDiv w:val="1"/>
      <w:marLeft w:val="0"/>
      <w:marRight w:val="0"/>
      <w:marTop w:val="0"/>
      <w:marBottom w:val="0"/>
      <w:divBdr>
        <w:top w:val="none" w:sz="0" w:space="0" w:color="auto"/>
        <w:left w:val="none" w:sz="0" w:space="0" w:color="auto"/>
        <w:bottom w:val="none" w:sz="0" w:space="0" w:color="auto"/>
        <w:right w:val="none" w:sz="0" w:space="0" w:color="auto"/>
      </w:divBdr>
    </w:div>
    <w:div w:id="1388138695">
      <w:bodyDiv w:val="1"/>
      <w:marLeft w:val="0"/>
      <w:marRight w:val="0"/>
      <w:marTop w:val="0"/>
      <w:marBottom w:val="0"/>
      <w:divBdr>
        <w:top w:val="none" w:sz="0" w:space="0" w:color="auto"/>
        <w:left w:val="none" w:sz="0" w:space="0" w:color="auto"/>
        <w:bottom w:val="none" w:sz="0" w:space="0" w:color="auto"/>
        <w:right w:val="none" w:sz="0" w:space="0" w:color="auto"/>
      </w:divBdr>
    </w:div>
    <w:div w:id="1441801075">
      <w:bodyDiv w:val="1"/>
      <w:marLeft w:val="0"/>
      <w:marRight w:val="0"/>
      <w:marTop w:val="0"/>
      <w:marBottom w:val="0"/>
      <w:divBdr>
        <w:top w:val="none" w:sz="0" w:space="0" w:color="auto"/>
        <w:left w:val="none" w:sz="0" w:space="0" w:color="auto"/>
        <w:bottom w:val="none" w:sz="0" w:space="0" w:color="auto"/>
        <w:right w:val="none" w:sz="0" w:space="0" w:color="auto"/>
      </w:divBdr>
    </w:div>
    <w:div w:id="1520192466">
      <w:bodyDiv w:val="1"/>
      <w:marLeft w:val="0"/>
      <w:marRight w:val="0"/>
      <w:marTop w:val="0"/>
      <w:marBottom w:val="0"/>
      <w:divBdr>
        <w:top w:val="none" w:sz="0" w:space="0" w:color="auto"/>
        <w:left w:val="none" w:sz="0" w:space="0" w:color="auto"/>
        <w:bottom w:val="none" w:sz="0" w:space="0" w:color="auto"/>
        <w:right w:val="none" w:sz="0" w:space="0" w:color="auto"/>
      </w:divBdr>
    </w:div>
    <w:div w:id="1574969823">
      <w:bodyDiv w:val="1"/>
      <w:marLeft w:val="0"/>
      <w:marRight w:val="0"/>
      <w:marTop w:val="0"/>
      <w:marBottom w:val="0"/>
      <w:divBdr>
        <w:top w:val="none" w:sz="0" w:space="0" w:color="auto"/>
        <w:left w:val="none" w:sz="0" w:space="0" w:color="auto"/>
        <w:bottom w:val="none" w:sz="0" w:space="0" w:color="auto"/>
        <w:right w:val="none" w:sz="0" w:space="0" w:color="auto"/>
      </w:divBdr>
    </w:div>
    <w:div w:id="1685277566">
      <w:bodyDiv w:val="1"/>
      <w:marLeft w:val="0"/>
      <w:marRight w:val="0"/>
      <w:marTop w:val="0"/>
      <w:marBottom w:val="0"/>
      <w:divBdr>
        <w:top w:val="none" w:sz="0" w:space="0" w:color="auto"/>
        <w:left w:val="none" w:sz="0" w:space="0" w:color="auto"/>
        <w:bottom w:val="none" w:sz="0" w:space="0" w:color="auto"/>
        <w:right w:val="none" w:sz="0" w:space="0" w:color="auto"/>
      </w:divBdr>
    </w:div>
    <w:div w:id="1717003125">
      <w:bodyDiv w:val="1"/>
      <w:marLeft w:val="0"/>
      <w:marRight w:val="0"/>
      <w:marTop w:val="0"/>
      <w:marBottom w:val="0"/>
      <w:divBdr>
        <w:top w:val="none" w:sz="0" w:space="0" w:color="auto"/>
        <w:left w:val="none" w:sz="0" w:space="0" w:color="auto"/>
        <w:bottom w:val="none" w:sz="0" w:space="0" w:color="auto"/>
        <w:right w:val="none" w:sz="0" w:space="0" w:color="auto"/>
      </w:divBdr>
    </w:div>
    <w:div w:id="1868788176">
      <w:bodyDiv w:val="1"/>
      <w:marLeft w:val="0"/>
      <w:marRight w:val="0"/>
      <w:marTop w:val="0"/>
      <w:marBottom w:val="0"/>
      <w:divBdr>
        <w:top w:val="none" w:sz="0" w:space="0" w:color="auto"/>
        <w:left w:val="none" w:sz="0" w:space="0" w:color="auto"/>
        <w:bottom w:val="none" w:sz="0" w:space="0" w:color="auto"/>
        <w:right w:val="none" w:sz="0" w:space="0" w:color="auto"/>
      </w:divBdr>
    </w:div>
    <w:div w:id="1899973860">
      <w:bodyDiv w:val="1"/>
      <w:marLeft w:val="0"/>
      <w:marRight w:val="0"/>
      <w:marTop w:val="0"/>
      <w:marBottom w:val="0"/>
      <w:divBdr>
        <w:top w:val="none" w:sz="0" w:space="0" w:color="auto"/>
        <w:left w:val="none" w:sz="0" w:space="0" w:color="auto"/>
        <w:bottom w:val="none" w:sz="0" w:space="0" w:color="auto"/>
        <w:right w:val="none" w:sz="0" w:space="0" w:color="auto"/>
      </w:divBdr>
    </w:div>
    <w:div w:id="2059351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726</Words>
  <Characters>4141</Characters>
  <Application>Microsoft Macintosh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哲卿</dc:creator>
  <cp:keywords/>
  <dc:description/>
  <cp:lastModifiedBy>李 哲卿</cp:lastModifiedBy>
  <cp:revision>120</cp:revision>
  <dcterms:created xsi:type="dcterms:W3CDTF">2017-05-29T07:53:00Z</dcterms:created>
  <dcterms:modified xsi:type="dcterms:W3CDTF">2017-06-06T17:19:00Z</dcterms:modified>
</cp:coreProperties>
</file>