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64479" w14:textId="12124F8E" w:rsidR="00484916" w:rsidRPr="00602790" w:rsidRDefault="00602790" w:rsidP="00602790">
      <w:pPr>
        <w:autoSpaceDE w:val="0"/>
        <w:autoSpaceDN w:val="0"/>
        <w:adjustRightInd w:val="0"/>
        <w:jc w:val="center"/>
        <w:rPr>
          <w:rFonts w:ascii="黑体" w:eastAsia="黑体" w:hAnsi="黑体" w:cs="NimbusRomNo9L-Medi"/>
          <w:b/>
          <w:kern w:val="0"/>
          <w:sz w:val="32"/>
          <w:szCs w:val="32"/>
        </w:rPr>
      </w:pPr>
      <w:proofErr w:type="spellStart"/>
      <w:r w:rsidRPr="00602790">
        <w:rPr>
          <w:rFonts w:ascii="黑体" w:eastAsia="黑体" w:hAnsi="黑体" w:cs="NimbusRomNo9L-Medi"/>
          <w:b/>
          <w:kern w:val="0"/>
          <w:sz w:val="32"/>
          <w:szCs w:val="32"/>
        </w:rPr>
        <w:t>MixText</w:t>
      </w:r>
      <w:proofErr w:type="spellEnd"/>
      <w:r w:rsidRPr="00602790">
        <w:rPr>
          <w:rFonts w:ascii="黑体" w:eastAsia="黑体" w:hAnsi="黑体" w:cs="NimbusRomNo9L-Medi"/>
          <w:b/>
          <w:kern w:val="0"/>
          <w:sz w:val="32"/>
          <w:szCs w:val="32"/>
        </w:rPr>
        <w:t>: Linguistically-Informed Interpolation of Hidden Space for</w:t>
      </w:r>
      <w:r>
        <w:rPr>
          <w:rFonts w:ascii="黑体" w:eastAsia="黑体" w:hAnsi="黑体" w:cs="NimbusRomNo9L-Medi"/>
          <w:b/>
          <w:kern w:val="0"/>
          <w:sz w:val="32"/>
          <w:szCs w:val="32"/>
        </w:rPr>
        <w:t xml:space="preserve"> </w:t>
      </w:r>
      <w:r w:rsidRPr="00602790">
        <w:rPr>
          <w:rFonts w:ascii="黑体" w:eastAsia="黑体" w:hAnsi="黑体" w:cs="NimbusRomNo9L-Medi"/>
          <w:b/>
          <w:kern w:val="0"/>
          <w:sz w:val="32"/>
          <w:szCs w:val="32"/>
        </w:rPr>
        <w:t>Semi-Supervised Text Classification</w:t>
      </w:r>
    </w:p>
    <w:p w14:paraId="1D07FFC2" w14:textId="13966796" w:rsidR="00602790" w:rsidRDefault="00602790" w:rsidP="00602790">
      <w:pPr>
        <w:rPr>
          <w:rFonts w:ascii="宋体" w:eastAsia="宋体" w:hAnsi="宋体"/>
          <w:sz w:val="24"/>
          <w:szCs w:val="24"/>
        </w:rPr>
      </w:pPr>
      <w:r>
        <w:rPr>
          <w:rFonts w:ascii="宋体" w:eastAsia="宋体" w:hAnsi="宋体" w:hint="eastAsia"/>
          <w:sz w:val="24"/>
          <w:szCs w:val="24"/>
        </w:rPr>
        <w:t>会议：A</w:t>
      </w:r>
      <w:r>
        <w:rPr>
          <w:rFonts w:ascii="宋体" w:eastAsia="宋体" w:hAnsi="宋体"/>
          <w:sz w:val="24"/>
          <w:szCs w:val="24"/>
        </w:rPr>
        <w:t>CL2020</w:t>
      </w:r>
    </w:p>
    <w:p w14:paraId="0C108E68" w14:textId="3CFF4B77" w:rsidR="00602790" w:rsidRDefault="00602790" w:rsidP="00602790">
      <w:pPr>
        <w:autoSpaceDE w:val="0"/>
        <w:autoSpaceDN w:val="0"/>
        <w:adjustRightInd w:val="0"/>
        <w:jc w:val="left"/>
        <w:rPr>
          <w:rFonts w:ascii="NimbusMonL-Regu" w:hAnsi="NimbusMonL-Regu" w:cs="NimbusMonL-Regu"/>
          <w:color w:val="000080"/>
          <w:kern w:val="0"/>
          <w:sz w:val="24"/>
          <w:szCs w:val="24"/>
        </w:rPr>
      </w:pPr>
      <w:r>
        <w:rPr>
          <w:rFonts w:ascii="宋体" w:eastAsia="宋体" w:hAnsi="宋体" w:hint="eastAsia"/>
          <w:sz w:val="24"/>
          <w:szCs w:val="24"/>
        </w:rPr>
        <w:t>代码：</w:t>
      </w:r>
      <w:hyperlink r:id="rId6" w:history="1">
        <w:r w:rsidRPr="00DC4646">
          <w:rPr>
            <w:rStyle w:val="a7"/>
            <w:rFonts w:ascii="NimbusMonL-Regu" w:hAnsi="NimbusMonL-Regu" w:cs="NimbusMonL-Regu"/>
            <w:kern w:val="0"/>
            <w:sz w:val="24"/>
            <w:szCs w:val="24"/>
          </w:rPr>
          <w:t>https://github.com/GT-SALT/MixText</w:t>
        </w:r>
      </w:hyperlink>
    </w:p>
    <w:p w14:paraId="0EDCC0CB" w14:textId="0E5795E6" w:rsidR="00602790" w:rsidRPr="00D30760" w:rsidRDefault="00D30760" w:rsidP="00D30760">
      <w:pPr>
        <w:autoSpaceDE w:val="0"/>
        <w:autoSpaceDN w:val="0"/>
        <w:adjustRightInd w:val="0"/>
        <w:ind w:firstLine="420"/>
        <w:jc w:val="left"/>
        <w:rPr>
          <w:rFonts w:ascii="NimbusRomNo9L-Medi" w:hAnsi="NimbusRomNo9L-Medi" w:cs="NimbusRomNo9L-Medi"/>
          <w:b/>
          <w:kern w:val="0"/>
          <w:sz w:val="28"/>
          <w:szCs w:val="24"/>
        </w:rPr>
      </w:pPr>
      <w:r w:rsidRPr="00D30760">
        <w:rPr>
          <w:rFonts w:ascii="NimbusRomNo9L-Medi" w:hAnsi="NimbusRomNo9L-Medi" w:cs="NimbusRomNo9L-Medi"/>
          <w:b/>
          <w:kern w:val="0"/>
          <w:sz w:val="28"/>
          <w:szCs w:val="24"/>
        </w:rPr>
        <w:t>Abstract</w:t>
      </w:r>
    </w:p>
    <w:p w14:paraId="511E55D8" w14:textId="14C44660" w:rsidR="00D30760" w:rsidRDefault="00D30760" w:rsidP="00D30760">
      <w:pPr>
        <w:autoSpaceDE w:val="0"/>
        <w:autoSpaceDN w:val="0"/>
        <w:adjustRightInd w:val="0"/>
        <w:ind w:firstLine="420"/>
        <w:jc w:val="left"/>
        <w:rPr>
          <w:rFonts w:ascii="宋体" w:eastAsia="宋体" w:hAnsi="宋体"/>
          <w:sz w:val="24"/>
          <w:szCs w:val="24"/>
        </w:rPr>
      </w:pPr>
      <w:r w:rsidRPr="00D30760">
        <w:rPr>
          <w:rFonts w:ascii="宋体" w:eastAsia="宋体" w:hAnsi="宋体" w:hint="eastAsia"/>
          <w:sz w:val="24"/>
          <w:szCs w:val="24"/>
        </w:rPr>
        <w:t>本文介绍了</w:t>
      </w:r>
      <w:proofErr w:type="spellStart"/>
      <w:r w:rsidRPr="00D30760">
        <w:rPr>
          <w:rFonts w:ascii="宋体" w:eastAsia="宋体" w:hAnsi="宋体"/>
          <w:sz w:val="24"/>
          <w:szCs w:val="24"/>
        </w:rPr>
        <w:t>MixText</w:t>
      </w:r>
      <w:proofErr w:type="spellEnd"/>
      <w:r w:rsidRPr="00D30760">
        <w:rPr>
          <w:rFonts w:ascii="宋体" w:eastAsia="宋体" w:hAnsi="宋体"/>
          <w:sz w:val="24"/>
          <w:szCs w:val="24"/>
        </w:rPr>
        <w:t>，这是一种用于文本分类的半监督学习方法，它使用了我们新设计的数据增强方法</w:t>
      </w:r>
      <w:proofErr w:type="spellStart"/>
      <w:r w:rsidRPr="00D30760">
        <w:rPr>
          <w:rFonts w:ascii="宋体" w:eastAsia="宋体" w:hAnsi="宋体"/>
          <w:sz w:val="24"/>
          <w:szCs w:val="24"/>
        </w:rPr>
        <w:t>TMix</w:t>
      </w:r>
      <w:proofErr w:type="spellEnd"/>
      <w:r w:rsidRPr="00D30760">
        <w:rPr>
          <w:rFonts w:ascii="宋体" w:eastAsia="宋体" w:hAnsi="宋体"/>
          <w:sz w:val="24"/>
          <w:szCs w:val="24"/>
        </w:rPr>
        <w:t>。</w:t>
      </w:r>
      <w:proofErr w:type="spellStart"/>
      <w:r w:rsidRPr="00D30760">
        <w:rPr>
          <w:rFonts w:ascii="宋体" w:eastAsia="宋体" w:hAnsi="宋体"/>
          <w:sz w:val="24"/>
          <w:szCs w:val="24"/>
        </w:rPr>
        <w:t>TMix</w:t>
      </w:r>
      <w:proofErr w:type="spellEnd"/>
      <w:r w:rsidRPr="00D30760">
        <w:rPr>
          <w:rFonts w:ascii="宋体" w:eastAsia="宋体" w:hAnsi="宋体"/>
          <w:sz w:val="24"/>
          <w:szCs w:val="24"/>
        </w:rPr>
        <w:t>通过在隐藏空间中插入文本来创建大量的增强训练样本。此外，我们利用数据增强的最新进展来猜测未标记数据的低熵标记，从而使它们像标记数据一样易于使用。 通过混合标记的，未标记的和扩充的数据，</w:t>
      </w:r>
      <w:proofErr w:type="spellStart"/>
      <w:r w:rsidRPr="00D30760">
        <w:rPr>
          <w:rFonts w:ascii="宋体" w:eastAsia="宋体" w:hAnsi="宋体"/>
          <w:sz w:val="24"/>
          <w:szCs w:val="24"/>
        </w:rPr>
        <w:t>MixText</w:t>
      </w:r>
      <w:proofErr w:type="spellEnd"/>
      <w:r w:rsidRPr="00D30760">
        <w:rPr>
          <w:rFonts w:ascii="宋体" w:eastAsia="宋体" w:hAnsi="宋体"/>
          <w:sz w:val="24"/>
          <w:szCs w:val="24"/>
        </w:rPr>
        <w:t>在多个文本分类基准上明显优于当前的</w:t>
      </w:r>
      <w:proofErr w:type="gramStart"/>
      <w:r w:rsidRPr="00D30760">
        <w:rPr>
          <w:rFonts w:ascii="宋体" w:eastAsia="宋体" w:hAnsi="宋体"/>
          <w:sz w:val="24"/>
          <w:szCs w:val="24"/>
        </w:rPr>
        <w:t>预训练</w:t>
      </w:r>
      <w:proofErr w:type="gramEnd"/>
      <w:r w:rsidRPr="00D30760">
        <w:rPr>
          <w:rFonts w:ascii="宋体" w:eastAsia="宋体" w:hAnsi="宋体"/>
          <w:sz w:val="24"/>
          <w:szCs w:val="24"/>
        </w:rPr>
        <w:t>和微调模型以及其他最新的半监督学习方法</w:t>
      </w:r>
      <w:r>
        <w:rPr>
          <w:rFonts w:ascii="宋体" w:eastAsia="宋体" w:hAnsi="宋体" w:hint="eastAsia"/>
          <w:sz w:val="24"/>
          <w:szCs w:val="24"/>
        </w:rPr>
        <w:t>。</w:t>
      </w:r>
      <w:proofErr w:type="gramStart"/>
      <w:r w:rsidRPr="00D30760">
        <w:rPr>
          <w:rFonts w:ascii="宋体" w:eastAsia="宋体" w:hAnsi="宋体"/>
          <w:sz w:val="24"/>
          <w:szCs w:val="24"/>
        </w:rPr>
        <w:t>当监督</w:t>
      </w:r>
      <w:proofErr w:type="gramEnd"/>
      <w:r w:rsidRPr="00D30760">
        <w:rPr>
          <w:rFonts w:ascii="宋体" w:eastAsia="宋体" w:hAnsi="宋体"/>
          <w:sz w:val="24"/>
          <w:szCs w:val="24"/>
        </w:rPr>
        <w:t>非常有限时，改进尤其显着。</w:t>
      </w:r>
    </w:p>
    <w:p w14:paraId="48CC93C9" w14:textId="585AD0B7" w:rsidR="00D30760" w:rsidRPr="00D30760" w:rsidRDefault="00D30760" w:rsidP="00D30760">
      <w:pPr>
        <w:autoSpaceDE w:val="0"/>
        <w:autoSpaceDN w:val="0"/>
        <w:adjustRightInd w:val="0"/>
        <w:ind w:firstLine="420"/>
        <w:jc w:val="left"/>
        <w:rPr>
          <w:rFonts w:ascii="宋体" w:eastAsia="宋体" w:hAnsi="宋体"/>
          <w:b/>
          <w:sz w:val="28"/>
          <w:szCs w:val="24"/>
        </w:rPr>
      </w:pPr>
      <w:r w:rsidRPr="00D30760">
        <w:rPr>
          <w:rFonts w:ascii="NimbusRomNo9L-Medi" w:hAnsi="NimbusRomNo9L-Medi" w:cs="NimbusRomNo9L-Medi"/>
          <w:b/>
          <w:kern w:val="0"/>
          <w:sz w:val="28"/>
          <w:szCs w:val="24"/>
        </w:rPr>
        <w:t>1 Introduction</w:t>
      </w:r>
    </w:p>
    <w:p w14:paraId="39EE1F04" w14:textId="0A978039" w:rsidR="00D30760" w:rsidRDefault="005818D1" w:rsidP="00D30760">
      <w:pPr>
        <w:autoSpaceDE w:val="0"/>
        <w:autoSpaceDN w:val="0"/>
        <w:adjustRightInd w:val="0"/>
        <w:ind w:firstLine="420"/>
        <w:jc w:val="left"/>
        <w:rPr>
          <w:rFonts w:ascii="宋体" w:eastAsia="宋体" w:hAnsi="宋体"/>
          <w:sz w:val="24"/>
          <w:szCs w:val="24"/>
        </w:rPr>
      </w:pPr>
      <w:r w:rsidRPr="005818D1">
        <w:rPr>
          <w:rFonts w:ascii="宋体" w:eastAsia="宋体" w:hAnsi="宋体" w:hint="eastAsia"/>
          <w:sz w:val="24"/>
          <w:szCs w:val="24"/>
        </w:rPr>
        <w:t>在深度学习时代，研究在大多数受监督的学习环境中均取得了出色的成绩（</w:t>
      </w:r>
      <w:proofErr w:type="spellStart"/>
      <w:r w:rsidRPr="005818D1">
        <w:rPr>
          <w:rFonts w:ascii="宋体" w:eastAsia="宋体" w:hAnsi="宋体"/>
          <w:sz w:val="24"/>
          <w:szCs w:val="24"/>
        </w:rPr>
        <w:t>LeCun</w:t>
      </w:r>
      <w:proofErr w:type="spellEnd"/>
      <w:r w:rsidRPr="005818D1">
        <w:rPr>
          <w:rFonts w:ascii="宋体" w:eastAsia="宋体" w:hAnsi="宋体"/>
          <w:sz w:val="24"/>
          <w:szCs w:val="24"/>
        </w:rPr>
        <w:t>等，2015； Yang等，2016）。 但是，当只有有限的标记数据时，监督式深度学习模型通常会遭受过度拟合的影响（</w:t>
      </w:r>
      <w:proofErr w:type="spellStart"/>
      <w:r w:rsidRPr="005818D1">
        <w:rPr>
          <w:rFonts w:ascii="宋体" w:eastAsia="宋体" w:hAnsi="宋体"/>
          <w:sz w:val="24"/>
          <w:szCs w:val="24"/>
        </w:rPr>
        <w:t>Xie</w:t>
      </w:r>
      <w:proofErr w:type="spellEnd"/>
      <w:r w:rsidRPr="005818D1">
        <w:rPr>
          <w:rFonts w:ascii="宋体" w:eastAsia="宋体" w:hAnsi="宋体"/>
          <w:sz w:val="24"/>
          <w:szCs w:val="24"/>
        </w:rPr>
        <w:t>等人，2019）。 由于需要大量的时间，金钱和专业知识来获取足够的标记数据，因此对标记数据的强烈依赖很大程度上阻止了将神经网络模型应用于新的设置或现实情况。 结果，半监督学习受到了广泛的关注，以将标记和未标记的数据用于不同的学习任务，因为未标记的数据总是更容易收集且更便宜（Chawla和</w:t>
      </w:r>
      <w:proofErr w:type="spellStart"/>
      <w:r w:rsidRPr="005818D1">
        <w:rPr>
          <w:rFonts w:ascii="宋体" w:eastAsia="宋体" w:hAnsi="宋体"/>
          <w:sz w:val="24"/>
          <w:szCs w:val="24"/>
        </w:rPr>
        <w:t>Karakoulas</w:t>
      </w:r>
      <w:proofErr w:type="spellEnd"/>
      <w:r w:rsidRPr="005818D1">
        <w:rPr>
          <w:rFonts w:ascii="宋体" w:eastAsia="宋体" w:hAnsi="宋体"/>
          <w:sz w:val="24"/>
          <w:szCs w:val="24"/>
        </w:rPr>
        <w:t>，2011）。</w:t>
      </w:r>
    </w:p>
    <w:p w14:paraId="563CC00F" w14:textId="53E18706" w:rsidR="00D30760" w:rsidRDefault="0011632A" w:rsidP="00D30760">
      <w:pPr>
        <w:autoSpaceDE w:val="0"/>
        <w:autoSpaceDN w:val="0"/>
        <w:adjustRightInd w:val="0"/>
        <w:ind w:firstLine="420"/>
        <w:jc w:val="left"/>
        <w:rPr>
          <w:rFonts w:ascii="宋体" w:eastAsia="宋体" w:hAnsi="宋体"/>
          <w:sz w:val="24"/>
          <w:szCs w:val="24"/>
        </w:rPr>
      </w:pPr>
      <w:r w:rsidRPr="0011632A">
        <w:rPr>
          <w:rFonts w:ascii="宋体" w:eastAsia="宋体" w:hAnsi="宋体" w:hint="eastAsia"/>
          <w:sz w:val="24"/>
          <w:szCs w:val="24"/>
        </w:rPr>
        <w:t>这项工作仔细研究了</w:t>
      </w:r>
      <w:proofErr w:type="gramStart"/>
      <w:r w:rsidRPr="0011632A">
        <w:rPr>
          <w:rFonts w:ascii="宋体" w:eastAsia="宋体" w:hAnsi="宋体" w:hint="eastAsia"/>
          <w:sz w:val="24"/>
          <w:szCs w:val="24"/>
        </w:rPr>
        <w:t>半监督</w:t>
      </w:r>
      <w:proofErr w:type="gramEnd"/>
      <w:r w:rsidRPr="0011632A">
        <w:rPr>
          <w:rFonts w:ascii="宋体" w:eastAsia="宋体" w:hAnsi="宋体" w:hint="eastAsia"/>
          <w:sz w:val="24"/>
          <w:szCs w:val="24"/>
        </w:rPr>
        <w:t>文本分类，这是语言技术社区中最基本的任务之一。</w:t>
      </w:r>
      <w:r w:rsidRPr="0011632A">
        <w:rPr>
          <w:rFonts w:ascii="宋体" w:eastAsia="宋体" w:hAnsi="宋体"/>
          <w:sz w:val="24"/>
          <w:szCs w:val="24"/>
        </w:rPr>
        <w:t xml:space="preserve"> 对半监督文本分类的先前研究可以</w:t>
      </w:r>
      <w:r w:rsidRPr="0011632A">
        <w:rPr>
          <w:rFonts w:ascii="宋体" w:eastAsia="宋体" w:hAnsi="宋体" w:hint="eastAsia"/>
          <w:sz w:val="24"/>
          <w:szCs w:val="24"/>
        </w:rPr>
        <w:t>分为以下几类：（</w:t>
      </w:r>
      <w:r w:rsidRPr="0011632A">
        <w:rPr>
          <w:rFonts w:ascii="宋体" w:eastAsia="宋体" w:hAnsi="宋体"/>
          <w:sz w:val="24"/>
          <w:szCs w:val="24"/>
        </w:rPr>
        <w:t xml:space="preserve">1）利用变分自动编码器（VAE）重构句子并使用从重构中学到的潜在变量来预测句子标签，例如（Chen等人，2018; Yang等人，2017; </w:t>
      </w:r>
      <w:proofErr w:type="spellStart"/>
      <w:r w:rsidRPr="0011632A">
        <w:rPr>
          <w:rFonts w:ascii="宋体" w:eastAsia="宋体" w:hAnsi="宋体"/>
          <w:sz w:val="24"/>
          <w:szCs w:val="24"/>
        </w:rPr>
        <w:t>Gururangan</w:t>
      </w:r>
      <w:proofErr w:type="spellEnd"/>
      <w:r w:rsidRPr="0011632A">
        <w:rPr>
          <w:rFonts w:ascii="宋体" w:eastAsia="宋体" w:hAnsi="宋体"/>
          <w:sz w:val="24"/>
          <w:szCs w:val="24"/>
        </w:rPr>
        <w:t xml:space="preserve">等人 。，2019）;  （2）鼓励模型对未标记的数据输出自信的预测以进行自我训练，例如（Lee，2013; </w:t>
      </w:r>
      <w:proofErr w:type="spellStart"/>
      <w:r w:rsidRPr="0011632A">
        <w:rPr>
          <w:rFonts w:ascii="宋体" w:eastAsia="宋体" w:hAnsi="宋体"/>
          <w:sz w:val="24"/>
          <w:szCs w:val="24"/>
        </w:rPr>
        <w:t>Grandvalet</w:t>
      </w:r>
      <w:proofErr w:type="spellEnd"/>
      <w:r w:rsidRPr="0011632A">
        <w:rPr>
          <w:rFonts w:ascii="宋体" w:eastAsia="宋体" w:hAnsi="宋体"/>
          <w:sz w:val="24"/>
          <w:szCs w:val="24"/>
        </w:rPr>
        <w:t xml:space="preserve"> and </w:t>
      </w:r>
      <w:proofErr w:type="spellStart"/>
      <w:r w:rsidRPr="0011632A">
        <w:rPr>
          <w:rFonts w:ascii="宋体" w:eastAsia="宋体" w:hAnsi="宋体"/>
          <w:sz w:val="24"/>
          <w:szCs w:val="24"/>
        </w:rPr>
        <w:t>Bengio</w:t>
      </w:r>
      <w:proofErr w:type="spellEnd"/>
      <w:r w:rsidRPr="0011632A">
        <w:rPr>
          <w:rFonts w:ascii="宋体" w:eastAsia="宋体" w:hAnsi="宋体"/>
          <w:sz w:val="24"/>
          <w:szCs w:val="24"/>
        </w:rPr>
        <w:t>，2004; Meng et al。，2018）;  （3）在添加对抗性噪声（</w:t>
      </w:r>
      <w:proofErr w:type="spellStart"/>
      <w:r w:rsidRPr="0011632A">
        <w:rPr>
          <w:rFonts w:ascii="宋体" w:eastAsia="宋体" w:hAnsi="宋体"/>
          <w:sz w:val="24"/>
          <w:szCs w:val="24"/>
        </w:rPr>
        <w:t>Miyato</w:t>
      </w:r>
      <w:proofErr w:type="spellEnd"/>
      <w:r w:rsidRPr="0011632A">
        <w:rPr>
          <w:rFonts w:ascii="宋体" w:eastAsia="宋体" w:hAnsi="宋体"/>
          <w:sz w:val="24"/>
          <w:szCs w:val="24"/>
        </w:rPr>
        <w:t>等，2019,2017）或数据增强（</w:t>
      </w:r>
      <w:proofErr w:type="spellStart"/>
      <w:r w:rsidRPr="0011632A">
        <w:rPr>
          <w:rFonts w:ascii="宋体" w:eastAsia="宋体" w:hAnsi="宋体"/>
          <w:sz w:val="24"/>
          <w:szCs w:val="24"/>
        </w:rPr>
        <w:t>Xie</w:t>
      </w:r>
      <w:proofErr w:type="spellEnd"/>
      <w:r w:rsidRPr="0011632A">
        <w:rPr>
          <w:rFonts w:ascii="宋体" w:eastAsia="宋体" w:hAnsi="宋体"/>
          <w:sz w:val="24"/>
          <w:szCs w:val="24"/>
        </w:rPr>
        <w:t>等，2019）之后进行一致性训练;  （4）使</w:t>
      </w:r>
      <w:r w:rsidRPr="0011632A">
        <w:rPr>
          <w:rFonts w:ascii="宋体" w:eastAsia="宋体" w:hAnsi="宋体" w:hint="eastAsia"/>
          <w:sz w:val="24"/>
          <w:szCs w:val="24"/>
        </w:rPr>
        <w:t>用未标记的数据进行大规模的预训练，然后使用标记的数据进行微调（</w:t>
      </w:r>
      <w:r w:rsidRPr="0011632A">
        <w:rPr>
          <w:rFonts w:ascii="宋体" w:eastAsia="宋体" w:hAnsi="宋体"/>
          <w:sz w:val="24"/>
          <w:szCs w:val="24"/>
        </w:rPr>
        <w:t>Devlin等，2019）。 尽管这些模型取得了巨大的成功，但大多数先前的工作分别使用了标记和未标记的数据，从而没有监督可以从标记到未标记的数据或从未标记到标记的数据过渡。</w:t>
      </w:r>
      <w:r w:rsidRPr="0011632A">
        <w:rPr>
          <w:rFonts w:ascii="宋体" w:eastAsia="宋体" w:hAnsi="宋体" w:hint="eastAsia"/>
          <w:sz w:val="24"/>
          <w:szCs w:val="24"/>
        </w:rPr>
        <w:t>结果，尽管没有标签的数据非常丰富，但大多数</w:t>
      </w:r>
      <w:proofErr w:type="gramStart"/>
      <w:r>
        <w:rPr>
          <w:rFonts w:ascii="宋体" w:eastAsia="宋体" w:hAnsi="宋体" w:hint="eastAsia"/>
          <w:sz w:val="24"/>
          <w:szCs w:val="24"/>
        </w:rPr>
        <w:t>半</w:t>
      </w:r>
      <w:r w:rsidRPr="0011632A">
        <w:rPr>
          <w:rFonts w:ascii="宋体" w:eastAsia="宋体" w:hAnsi="宋体" w:hint="eastAsia"/>
          <w:sz w:val="24"/>
          <w:szCs w:val="24"/>
        </w:rPr>
        <w:t>监督</w:t>
      </w:r>
      <w:proofErr w:type="gramEnd"/>
      <w:r w:rsidRPr="0011632A">
        <w:rPr>
          <w:rFonts w:ascii="宋体" w:eastAsia="宋体" w:hAnsi="宋体" w:hint="eastAsia"/>
          <w:sz w:val="24"/>
          <w:szCs w:val="24"/>
        </w:rPr>
        <w:t>的模型仍</w:t>
      </w:r>
      <w:r>
        <w:rPr>
          <w:rFonts w:ascii="宋体" w:eastAsia="宋体" w:hAnsi="宋体" w:hint="eastAsia"/>
          <w:sz w:val="24"/>
          <w:szCs w:val="24"/>
        </w:rPr>
        <w:t>很容易</w:t>
      </w:r>
      <w:r w:rsidRPr="0011632A">
        <w:rPr>
          <w:rFonts w:ascii="宋体" w:eastAsia="宋体" w:hAnsi="宋体" w:hint="eastAsia"/>
          <w:sz w:val="24"/>
          <w:szCs w:val="24"/>
        </w:rPr>
        <w:t>地对非常有限的</w:t>
      </w:r>
      <w:r w:rsidR="00C15261">
        <w:rPr>
          <w:rFonts w:ascii="宋体" w:eastAsia="宋体" w:hAnsi="宋体" w:hint="eastAsia"/>
          <w:sz w:val="24"/>
          <w:szCs w:val="24"/>
        </w:rPr>
        <w:t>有</w:t>
      </w:r>
      <w:r w:rsidRPr="0011632A">
        <w:rPr>
          <w:rFonts w:ascii="宋体" w:eastAsia="宋体" w:hAnsi="宋体" w:hint="eastAsia"/>
          <w:sz w:val="24"/>
          <w:szCs w:val="24"/>
        </w:rPr>
        <w:t>标签数据进行过拟合。</w:t>
      </w:r>
    </w:p>
    <w:p w14:paraId="13084AB1" w14:textId="3F2AF99F" w:rsidR="0011632A" w:rsidRPr="0011632A" w:rsidRDefault="0011632A" w:rsidP="0011632A">
      <w:pPr>
        <w:autoSpaceDE w:val="0"/>
        <w:autoSpaceDN w:val="0"/>
        <w:adjustRightInd w:val="0"/>
        <w:ind w:firstLine="420"/>
        <w:jc w:val="left"/>
        <w:rPr>
          <w:rFonts w:ascii="宋体" w:eastAsia="宋体" w:hAnsi="宋体"/>
          <w:sz w:val="24"/>
          <w:szCs w:val="24"/>
        </w:rPr>
      </w:pPr>
      <w:r w:rsidRPr="0011632A">
        <w:rPr>
          <w:rFonts w:ascii="宋体" w:eastAsia="宋体" w:hAnsi="宋体" w:hint="eastAsia"/>
          <w:sz w:val="24"/>
          <w:szCs w:val="24"/>
        </w:rPr>
        <w:t>为了克服局限性，在这项工作中，我们引入了一种新的数据增强方法</w:t>
      </w:r>
      <w:proofErr w:type="spellStart"/>
      <w:r w:rsidRPr="0011632A">
        <w:rPr>
          <w:rFonts w:ascii="宋体" w:eastAsia="宋体" w:hAnsi="宋体"/>
          <w:sz w:val="24"/>
          <w:szCs w:val="24"/>
        </w:rPr>
        <w:t>TMix</w:t>
      </w:r>
      <w:proofErr w:type="spellEnd"/>
      <w:r w:rsidRPr="0011632A">
        <w:rPr>
          <w:rFonts w:ascii="宋体" w:eastAsia="宋体" w:hAnsi="宋体"/>
          <w:sz w:val="24"/>
          <w:szCs w:val="24"/>
        </w:rPr>
        <w:t>（第3节），这受</w:t>
      </w:r>
      <w:proofErr w:type="spellStart"/>
      <w:r w:rsidRPr="0011632A">
        <w:rPr>
          <w:rFonts w:ascii="宋体" w:eastAsia="宋体" w:hAnsi="宋体"/>
          <w:sz w:val="24"/>
          <w:szCs w:val="24"/>
        </w:rPr>
        <w:t>Mixup</w:t>
      </w:r>
      <w:proofErr w:type="spellEnd"/>
      <w:r w:rsidRPr="0011632A">
        <w:rPr>
          <w:rFonts w:ascii="宋体" w:eastAsia="宋体" w:hAnsi="宋体"/>
          <w:sz w:val="24"/>
          <w:szCs w:val="24"/>
        </w:rPr>
        <w:t>最近在图像分类方面的成功（</w:t>
      </w:r>
      <w:proofErr w:type="spellStart"/>
      <w:r w:rsidRPr="0011632A">
        <w:rPr>
          <w:rFonts w:ascii="宋体" w:eastAsia="宋体" w:hAnsi="宋体"/>
          <w:sz w:val="24"/>
          <w:szCs w:val="24"/>
        </w:rPr>
        <w:t>Gururangan</w:t>
      </w:r>
      <w:proofErr w:type="spellEnd"/>
      <w:r w:rsidRPr="0011632A">
        <w:rPr>
          <w:rFonts w:ascii="宋体" w:eastAsia="宋体" w:hAnsi="宋体"/>
          <w:sz w:val="24"/>
          <w:szCs w:val="24"/>
        </w:rPr>
        <w:t>等人，2019; Berthelot等人，2019）的启发。 如图1所示，</w:t>
      </w:r>
      <w:proofErr w:type="spellStart"/>
      <w:r w:rsidRPr="0011632A">
        <w:rPr>
          <w:rFonts w:ascii="宋体" w:eastAsia="宋体" w:hAnsi="宋体"/>
          <w:sz w:val="24"/>
          <w:szCs w:val="24"/>
        </w:rPr>
        <w:t>TMix</w:t>
      </w:r>
      <w:proofErr w:type="spellEnd"/>
      <w:r w:rsidRPr="0011632A">
        <w:rPr>
          <w:rFonts w:ascii="宋体" w:eastAsia="宋体" w:hAnsi="宋体"/>
          <w:sz w:val="24"/>
          <w:szCs w:val="24"/>
        </w:rPr>
        <w:t>接受两个文本实例，并将它们插值到它们相应的隐藏空间中。由于组合是连续的，因此</w:t>
      </w:r>
      <w:proofErr w:type="spellStart"/>
      <w:r w:rsidRPr="0011632A">
        <w:rPr>
          <w:rFonts w:ascii="宋体" w:eastAsia="宋体" w:hAnsi="宋体"/>
          <w:sz w:val="24"/>
          <w:szCs w:val="24"/>
        </w:rPr>
        <w:t>TMix</w:t>
      </w:r>
      <w:proofErr w:type="spellEnd"/>
      <w:r w:rsidRPr="0011632A">
        <w:rPr>
          <w:rFonts w:ascii="宋体" w:eastAsia="宋体" w:hAnsi="宋体"/>
          <w:sz w:val="24"/>
          <w:szCs w:val="24"/>
        </w:rPr>
        <w:t>有潜力创建无限数量的新扩充数据样本，从而可以极大地避免过度拟合。 然后，基于</w:t>
      </w:r>
      <w:proofErr w:type="spellStart"/>
      <w:r w:rsidRPr="0011632A">
        <w:rPr>
          <w:rFonts w:ascii="宋体" w:eastAsia="宋体" w:hAnsi="宋体"/>
          <w:sz w:val="24"/>
          <w:szCs w:val="24"/>
        </w:rPr>
        <w:t>TMix</w:t>
      </w:r>
      <w:proofErr w:type="spellEnd"/>
      <w:r w:rsidRPr="0011632A">
        <w:rPr>
          <w:rFonts w:ascii="宋体" w:eastAsia="宋体" w:hAnsi="宋体"/>
          <w:sz w:val="24"/>
          <w:szCs w:val="24"/>
        </w:rPr>
        <w:t>，我们引入了一种新的文本分类的半监督学习方法，称为</w:t>
      </w:r>
      <w:proofErr w:type="spellStart"/>
      <w:r w:rsidRPr="0011632A">
        <w:rPr>
          <w:rFonts w:ascii="宋体" w:eastAsia="宋体" w:hAnsi="宋体"/>
          <w:sz w:val="24"/>
          <w:szCs w:val="24"/>
        </w:rPr>
        <w:t>MixText</w:t>
      </w:r>
      <w:proofErr w:type="spellEnd"/>
      <w:r w:rsidRPr="0011632A">
        <w:rPr>
          <w:rFonts w:ascii="宋体" w:eastAsia="宋体" w:hAnsi="宋体"/>
          <w:sz w:val="24"/>
          <w:szCs w:val="24"/>
        </w:rPr>
        <w:t>（第4节），以显式地对标记和未标记样本之间的关系进行建模，从而克服了上述先前的</w:t>
      </w:r>
      <w:proofErr w:type="gramStart"/>
      <w:r w:rsidRPr="0011632A">
        <w:rPr>
          <w:rFonts w:ascii="宋体" w:eastAsia="宋体" w:hAnsi="宋体"/>
          <w:sz w:val="24"/>
          <w:szCs w:val="24"/>
        </w:rPr>
        <w:t>半监督</w:t>
      </w:r>
      <w:proofErr w:type="gramEnd"/>
      <w:r w:rsidRPr="0011632A">
        <w:rPr>
          <w:rFonts w:ascii="宋体" w:eastAsia="宋体" w:hAnsi="宋体"/>
          <w:sz w:val="24"/>
          <w:szCs w:val="24"/>
        </w:rPr>
        <w:lastRenderedPageBreak/>
        <w:t>模型的局限性。</w:t>
      </w:r>
    </w:p>
    <w:p w14:paraId="7C1BC4CB" w14:textId="0377D6F5" w:rsidR="00D30760" w:rsidRPr="0011632A" w:rsidRDefault="0011632A" w:rsidP="0011632A">
      <w:pPr>
        <w:autoSpaceDE w:val="0"/>
        <w:autoSpaceDN w:val="0"/>
        <w:adjustRightInd w:val="0"/>
        <w:ind w:firstLine="420"/>
        <w:jc w:val="left"/>
        <w:rPr>
          <w:rFonts w:ascii="宋体" w:eastAsia="宋体" w:hAnsi="宋体"/>
          <w:sz w:val="24"/>
          <w:szCs w:val="24"/>
        </w:rPr>
      </w:pPr>
      <w:r w:rsidRPr="0011632A">
        <w:rPr>
          <w:rFonts w:ascii="宋体" w:eastAsia="宋体" w:hAnsi="宋体"/>
          <w:sz w:val="24"/>
          <w:szCs w:val="24"/>
        </w:rPr>
        <w:t xml:space="preserve"> 简而言之，</w:t>
      </w:r>
      <w:proofErr w:type="spellStart"/>
      <w:r w:rsidRPr="0011632A">
        <w:rPr>
          <w:rFonts w:ascii="宋体" w:eastAsia="宋体" w:hAnsi="宋体"/>
          <w:sz w:val="24"/>
          <w:szCs w:val="24"/>
        </w:rPr>
        <w:t>MixText</w:t>
      </w:r>
      <w:proofErr w:type="spellEnd"/>
      <w:r w:rsidRPr="0011632A">
        <w:rPr>
          <w:rFonts w:ascii="宋体" w:eastAsia="宋体" w:hAnsi="宋体"/>
          <w:sz w:val="24"/>
          <w:szCs w:val="24"/>
        </w:rPr>
        <w:t>首先猜测未标签数据的低熵标签，然后使用</w:t>
      </w:r>
      <w:proofErr w:type="spellStart"/>
      <w:r w:rsidRPr="0011632A">
        <w:rPr>
          <w:rFonts w:ascii="宋体" w:eastAsia="宋体" w:hAnsi="宋体"/>
          <w:sz w:val="24"/>
          <w:szCs w:val="24"/>
        </w:rPr>
        <w:t>TMix</w:t>
      </w:r>
      <w:proofErr w:type="spellEnd"/>
      <w:r w:rsidRPr="0011632A">
        <w:rPr>
          <w:rFonts w:ascii="宋体" w:eastAsia="宋体" w:hAnsi="宋体"/>
          <w:sz w:val="24"/>
          <w:szCs w:val="24"/>
        </w:rPr>
        <w:t>内插标签和未标签数据。 通过鼓励模型在训练示例之间线性表现，</w:t>
      </w:r>
      <w:proofErr w:type="spellStart"/>
      <w:r w:rsidRPr="0011632A">
        <w:rPr>
          <w:rFonts w:ascii="宋体" w:eastAsia="宋体" w:hAnsi="宋体"/>
          <w:sz w:val="24"/>
          <w:szCs w:val="24"/>
        </w:rPr>
        <w:t>MixText</w:t>
      </w:r>
      <w:proofErr w:type="spellEnd"/>
      <w:r w:rsidRPr="0011632A">
        <w:rPr>
          <w:rFonts w:ascii="宋体" w:eastAsia="宋体" w:hAnsi="宋体"/>
          <w:sz w:val="24"/>
          <w:szCs w:val="24"/>
        </w:rPr>
        <w:t>可以促进挖掘句子之间的隐式关系，并在学习标记句子的同时利用来自未标记句子的信息。 同时，</w:t>
      </w:r>
      <w:proofErr w:type="spellStart"/>
      <w:r w:rsidRPr="0011632A">
        <w:rPr>
          <w:rFonts w:ascii="宋体" w:eastAsia="宋体" w:hAnsi="宋体"/>
          <w:sz w:val="24"/>
          <w:szCs w:val="24"/>
        </w:rPr>
        <w:t>MixText</w:t>
      </w:r>
      <w:proofErr w:type="spellEnd"/>
      <w:r w:rsidRPr="0011632A">
        <w:rPr>
          <w:rFonts w:ascii="宋体" w:eastAsia="宋体" w:hAnsi="宋体"/>
          <w:sz w:val="24"/>
          <w:szCs w:val="24"/>
        </w:rPr>
        <w:t>利用</w:t>
      </w:r>
      <w:proofErr w:type="gramStart"/>
      <w:r w:rsidRPr="0011632A">
        <w:rPr>
          <w:rFonts w:ascii="宋体" w:eastAsia="宋体" w:hAnsi="宋体"/>
          <w:sz w:val="24"/>
          <w:szCs w:val="24"/>
        </w:rPr>
        <w:t>几种半</w:t>
      </w:r>
      <w:proofErr w:type="gramEnd"/>
      <w:r w:rsidRPr="0011632A">
        <w:rPr>
          <w:rFonts w:ascii="宋体" w:eastAsia="宋体" w:hAnsi="宋体"/>
          <w:sz w:val="24"/>
          <w:szCs w:val="24"/>
        </w:rPr>
        <w:t>监督学习技术进一步利用未标记的数据，包括自我目标预测（Laine和</w:t>
      </w:r>
      <w:proofErr w:type="spellStart"/>
      <w:r w:rsidRPr="0011632A">
        <w:rPr>
          <w:rFonts w:ascii="宋体" w:eastAsia="宋体" w:hAnsi="宋体"/>
          <w:sz w:val="24"/>
          <w:szCs w:val="24"/>
        </w:rPr>
        <w:t>Aila</w:t>
      </w:r>
      <w:proofErr w:type="spellEnd"/>
      <w:r w:rsidRPr="0011632A">
        <w:rPr>
          <w:rFonts w:ascii="宋体" w:eastAsia="宋体" w:hAnsi="宋体"/>
          <w:sz w:val="24"/>
          <w:szCs w:val="24"/>
        </w:rPr>
        <w:t>，2016），</w:t>
      </w:r>
      <w:proofErr w:type="gramStart"/>
      <w:r w:rsidRPr="0011632A">
        <w:rPr>
          <w:rFonts w:ascii="宋体" w:eastAsia="宋体" w:hAnsi="宋体"/>
          <w:sz w:val="24"/>
          <w:szCs w:val="24"/>
        </w:rPr>
        <w:t>熵</w:t>
      </w:r>
      <w:proofErr w:type="gramEnd"/>
      <w:r w:rsidRPr="0011632A">
        <w:rPr>
          <w:rFonts w:ascii="宋体" w:eastAsia="宋体" w:hAnsi="宋体"/>
          <w:sz w:val="24"/>
          <w:szCs w:val="24"/>
        </w:rPr>
        <w:t>最小化（</w:t>
      </w:r>
      <w:proofErr w:type="spellStart"/>
      <w:r w:rsidRPr="0011632A">
        <w:rPr>
          <w:rFonts w:ascii="宋体" w:eastAsia="宋体" w:hAnsi="宋体"/>
          <w:sz w:val="24"/>
          <w:szCs w:val="24"/>
        </w:rPr>
        <w:t>Grandvalet</w:t>
      </w:r>
      <w:proofErr w:type="spellEnd"/>
      <w:r w:rsidRPr="0011632A">
        <w:rPr>
          <w:rFonts w:ascii="宋体" w:eastAsia="宋体" w:hAnsi="宋体"/>
          <w:sz w:val="24"/>
          <w:szCs w:val="24"/>
        </w:rPr>
        <w:t>和</w:t>
      </w:r>
      <w:proofErr w:type="spellStart"/>
      <w:r w:rsidRPr="0011632A">
        <w:rPr>
          <w:rFonts w:ascii="宋体" w:eastAsia="宋体" w:hAnsi="宋体"/>
          <w:sz w:val="24"/>
          <w:szCs w:val="24"/>
        </w:rPr>
        <w:t>Bengio</w:t>
      </w:r>
      <w:proofErr w:type="spellEnd"/>
      <w:r w:rsidRPr="0011632A">
        <w:rPr>
          <w:rFonts w:ascii="宋体" w:eastAsia="宋体" w:hAnsi="宋体"/>
          <w:sz w:val="24"/>
          <w:szCs w:val="24"/>
        </w:rPr>
        <w:t xml:space="preserve">，2004）和一致性正则化（Berthelot等人，2019; </w:t>
      </w:r>
      <w:proofErr w:type="spellStart"/>
      <w:r w:rsidRPr="0011632A">
        <w:rPr>
          <w:rFonts w:ascii="宋体" w:eastAsia="宋体" w:hAnsi="宋体"/>
          <w:sz w:val="24"/>
          <w:szCs w:val="24"/>
        </w:rPr>
        <w:t>Xie</w:t>
      </w:r>
      <w:proofErr w:type="spellEnd"/>
      <w:r w:rsidRPr="0011632A">
        <w:rPr>
          <w:rFonts w:ascii="宋体" w:eastAsia="宋体" w:hAnsi="宋体"/>
          <w:sz w:val="24"/>
          <w:szCs w:val="24"/>
        </w:rPr>
        <w:t>等人） 等（2019）。</w:t>
      </w:r>
    </w:p>
    <w:p w14:paraId="19657E82" w14:textId="26F07AA5" w:rsidR="00D30760" w:rsidRDefault="002C5746" w:rsidP="002C5746">
      <w:pPr>
        <w:autoSpaceDE w:val="0"/>
        <w:autoSpaceDN w:val="0"/>
        <w:adjustRightInd w:val="0"/>
        <w:ind w:firstLine="420"/>
        <w:jc w:val="left"/>
        <w:rPr>
          <w:rFonts w:ascii="宋体" w:eastAsia="宋体" w:hAnsi="宋体"/>
          <w:sz w:val="24"/>
          <w:szCs w:val="24"/>
        </w:rPr>
      </w:pPr>
      <w:r w:rsidRPr="002C5746">
        <w:rPr>
          <w:rFonts w:ascii="宋体" w:eastAsia="宋体" w:hAnsi="宋体" w:hint="eastAsia"/>
          <w:sz w:val="24"/>
          <w:szCs w:val="24"/>
        </w:rPr>
        <w:t>为了证明我们方法的有效性，我们在四个基准文本分类数据集上进行了实验（第</w:t>
      </w:r>
      <w:r w:rsidRPr="002C5746">
        <w:rPr>
          <w:rFonts w:ascii="宋体" w:eastAsia="宋体" w:hAnsi="宋体"/>
          <w:sz w:val="24"/>
          <w:szCs w:val="24"/>
        </w:rPr>
        <w:t>5节），并将我们的方法与以前的</w:t>
      </w:r>
      <w:proofErr w:type="gramStart"/>
      <w:r w:rsidRPr="002C5746">
        <w:rPr>
          <w:rFonts w:ascii="宋体" w:eastAsia="宋体" w:hAnsi="宋体"/>
          <w:sz w:val="24"/>
          <w:szCs w:val="24"/>
        </w:rPr>
        <w:t>最新半监督</w:t>
      </w:r>
      <w:proofErr w:type="gramEnd"/>
      <w:r w:rsidRPr="002C5746">
        <w:rPr>
          <w:rFonts w:ascii="宋体" w:eastAsia="宋体" w:hAnsi="宋体"/>
          <w:sz w:val="24"/>
          <w:szCs w:val="24"/>
        </w:rPr>
        <w:t>方法进行了比较，包括那些基于大量</w:t>
      </w:r>
      <w:proofErr w:type="gramStart"/>
      <w:r w:rsidRPr="002C5746">
        <w:rPr>
          <w:rFonts w:ascii="宋体" w:eastAsia="宋体" w:hAnsi="宋体"/>
          <w:sz w:val="24"/>
          <w:szCs w:val="24"/>
        </w:rPr>
        <w:t>预训练</w:t>
      </w:r>
      <w:proofErr w:type="gramEnd"/>
      <w:r w:rsidRPr="002C5746">
        <w:rPr>
          <w:rFonts w:ascii="宋体" w:eastAsia="宋体" w:hAnsi="宋体"/>
          <w:sz w:val="24"/>
          <w:szCs w:val="24"/>
        </w:rPr>
        <w:t>模型的方法。 就测试集的准确性而言，未标记数据的数量。 我们进一步进行了消融研究，以证明每个组件对模型最终性能的影响。结果表明，我们的</w:t>
      </w:r>
      <w:proofErr w:type="spellStart"/>
      <w:r w:rsidRPr="002C5746">
        <w:rPr>
          <w:rFonts w:ascii="宋体" w:eastAsia="宋体" w:hAnsi="宋体"/>
          <w:sz w:val="24"/>
          <w:szCs w:val="24"/>
        </w:rPr>
        <w:t>MixText</w:t>
      </w:r>
      <w:proofErr w:type="spellEnd"/>
      <w:r w:rsidRPr="002C5746">
        <w:rPr>
          <w:rFonts w:ascii="宋体" w:eastAsia="宋体" w:hAnsi="宋体"/>
          <w:sz w:val="24"/>
          <w:szCs w:val="24"/>
        </w:rPr>
        <w:t>方法明显优于基线，尤其是在给定的标记训练数据非常有限的情况下。</w:t>
      </w:r>
    </w:p>
    <w:p w14:paraId="2786891C" w14:textId="77777777" w:rsidR="00C07DA9" w:rsidRPr="00C07DA9" w:rsidRDefault="00C07DA9" w:rsidP="00C07DA9">
      <w:pPr>
        <w:autoSpaceDE w:val="0"/>
        <w:autoSpaceDN w:val="0"/>
        <w:adjustRightInd w:val="0"/>
        <w:ind w:firstLine="420"/>
        <w:jc w:val="left"/>
        <w:rPr>
          <w:rFonts w:ascii="宋体" w:eastAsia="宋体" w:hAnsi="宋体"/>
          <w:b/>
          <w:sz w:val="28"/>
          <w:szCs w:val="24"/>
        </w:rPr>
      </w:pPr>
      <w:r w:rsidRPr="00C07DA9">
        <w:rPr>
          <w:rFonts w:ascii="宋体" w:eastAsia="宋体" w:hAnsi="宋体"/>
          <w:b/>
          <w:sz w:val="28"/>
          <w:szCs w:val="24"/>
        </w:rPr>
        <w:t>2 Related Work</w:t>
      </w:r>
    </w:p>
    <w:p w14:paraId="21A3DE0D" w14:textId="6F46C911" w:rsidR="00D30760" w:rsidRPr="00C07DA9" w:rsidRDefault="00C07DA9" w:rsidP="00C07DA9">
      <w:pPr>
        <w:autoSpaceDE w:val="0"/>
        <w:autoSpaceDN w:val="0"/>
        <w:adjustRightInd w:val="0"/>
        <w:ind w:firstLine="420"/>
        <w:jc w:val="left"/>
        <w:rPr>
          <w:rFonts w:ascii="宋体" w:eastAsia="宋体" w:hAnsi="宋体"/>
          <w:b/>
          <w:sz w:val="28"/>
          <w:szCs w:val="24"/>
        </w:rPr>
      </w:pPr>
      <w:r w:rsidRPr="00C07DA9">
        <w:rPr>
          <w:rFonts w:ascii="宋体" w:eastAsia="宋体" w:hAnsi="宋体"/>
          <w:b/>
          <w:sz w:val="28"/>
          <w:szCs w:val="24"/>
        </w:rPr>
        <w:t>2.1 Pre-training and Fine-tuning Framework</w:t>
      </w:r>
    </w:p>
    <w:p w14:paraId="242F5FF7" w14:textId="6E238762" w:rsidR="00D30760" w:rsidRDefault="0013441E" w:rsidP="00D30760">
      <w:pPr>
        <w:autoSpaceDE w:val="0"/>
        <w:autoSpaceDN w:val="0"/>
        <w:adjustRightInd w:val="0"/>
        <w:ind w:firstLine="420"/>
        <w:jc w:val="left"/>
        <w:rPr>
          <w:rFonts w:ascii="宋体" w:eastAsia="宋体" w:hAnsi="宋体"/>
          <w:sz w:val="24"/>
          <w:szCs w:val="24"/>
        </w:rPr>
      </w:pPr>
      <w:r w:rsidRPr="0013441E">
        <w:rPr>
          <w:rFonts w:ascii="宋体" w:eastAsia="宋体" w:hAnsi="宋体" w:hint="eastAsia"/>
          <w:sz w:val="24"/>
          <w:szCs w:val="24"/>
        </w:rPr>
        <w:t>近年来，</w:t>
      </w:r>
      <w:proofErr w:type="gramStart"/>
      <w:r w:rsidRPr="0013441E">
        <w:rPr>
          <w:rFonts w:ascii="宋体" w:eastAsia="宋体" w:hAnsi="宋体" w:hint="eastAsia"/>
          <w:sz w:val="24"/>
          <w:szCs w:val="24"/>
        </w:rPr>
        <w:t>预训练</w:t>
      </w:r>
      <w:proofErr w:type="gramEnd"/>
      <w:r w:rsidRPr="0013441E">
        <w:rPr>
          <w:rFonts w:ascii="宋体" w:eastAsia="宋体" w:hAnsi="宋体" w:hint="eastAsia"/>
          <w:sz w:val="24"/>
          <w:szCs w:val="24"/>
        </w:rPr>
        <w:t>和微调框架在</w:t>
      </w:r>
      <w:r w:rsidRPr="0013441E">
        <w:rPr>
          <w:rFonts w:ascii="宋体" w:eastAsia="宋体" w:hAnsi="宋体"/>
          <w:sz w:val="24"/>
          <w:szCs w:val="24"/>
        </w:rPr>
        <w:t xml:space="preserve">NLP应用上取得了巨大成功，并已应用于各种NLP任务（Radford等人，2018; Chen等人，2019; </w:t>
      </w:r>
      <w:proofErr w:type="spellStart"/>
      <w:r w:rsidRPr="0013441E">
        <w:rPr>
          <w:rFonts w:ascii="宋体" w:eastAsia="宋体" w:hAnsi="宋体"/>
          <w:sz w:val="24"/>
          <w:szCs w:val="24"/>
        </w:rPr>
        <w:t>Akbik</w:t>
      </w:r>
      <w:proofErr w:type="spellEnd"/>
      <w:r w:rsidRPr="0013441E">
        <w:rPr>
          <w:rFonts w:ascii="宋体" w:eastAsia="宋体" w:hAnsi="宋体"/>
          <w:sz w:val="24"/>
          <w:szCs w:val="24"/>
        </w:rPr>
        <w:t>等人，  2019）。 霍华德和鲁德（Howard and Ruder，2018）建议在大型通用语料库上预先训练语言模型，并使用判别式微调，倾斜的</w:t>
      </w:r>
      <w:proofErr w:type="gramStart"/>
      <w:r w:rsidRPr="0013441E">
        <w:rPr>
          <w:rFonts w:ascii="宋体" w:eastAsia="宋体" w:hAnsi="宋体"/>
          <w:sz w:val="24"/>
          <w:szCs w:val="24"/>
        </w:rPr>
        <w:t>三角学习率和</w:t>
      </w:r>
      <w:proofErr w:type="gramEnd"/>
      <w:r w:rsidRPr="0013441E">
        <w:rPr>
          <w:rFonts w:ascii="宋体" w:eastAsia="宋体" w:hAnsi="宋体"/>
          <w:sz w:val="24"/>
          <w:szCs w:val="24"/>
        </w:rPr>
        <w:t>逐渐解冻等一些新颖的技术对目标任务进行微调。 以这种方式，即使使用少量标记数据，此类</w:t>
      </w:r>
      <w:proofErr w:type="gramStart"/>
      <w:r w:rsidRPr="0013441E">
        <w:rPr>
          <w:rFonts w:ascii="宋体" w:eastAsia="宋体" w:hAnsi="宋体"/>
          <w:sz w:val="24"/>
          <w:szCs w:val="24"/>
        </w:rPr>
        <w:t>预训练</w:t>
      </w:r>
      <w:proofErr w:type="gramEnd"/>
      <w:r w:rsidRPr="0013441E">
        <w:rPr>
          <w:rFonts w:ascii="宋体" w:eastAsia="宋体" w:hAnsi="宋体"/>
          <w:sz w:val="24"/>
          <w:szCs w:val="24"/>
        </w:rPr>
        <w:t xml:space="preserve">模型也显示出出色的性能。 培训前的方法通常设计为具有不同的目标，例如语言建模（Peters等，2018; Howard和Ruder，2018; Yang等，2019b）和掩盖语言建模（Devlin等，2019; </w:t>
      </w:r>
      <w:proofErr w:type="spellStart"/>
      <w:r w:rsidRPr="0013441E">
        <w:rPr>
          <w:rFonts w:ascii="宋体" w:eastAsia="宋体" w:hAnsi="宋体"/>
          <w:sz w:val="24"/>
          <w:szCs w:val="24"/>
        </w:rPr>
        <w:t>Lample</w:t>
      </w:r>
      <w:proofErr w:type="spellEnd"/>
      <w:r w:rsidRPr="0013441E">
        <w:rPr>
          <w:rFonts w:ascii="宋体" w:eastAsia="宋体" w:hAnsi="宋体"/>
          <w:sz w:val="24"/>
          <w:szCs w:val="24"/>
        </w:rPr>
        <w:t>和</w:t>
      </w:r>
      <w:proofErr w:type="spellStart"/>
      <w:r w:rsidRPr="0013441E">
        <w:rPr>
          <w:rFonts w:ascii="宋体" w:eastAsia="宋体" w:hAnsi="宋体"/>
          <w:sz w:val="24"/>
          <w:szCs w:val="24"/>
        </w:rPr>
        <w:t>Conneau</w:t>
      </w:r>
      <w:proofErr w:type="spellEnd"/>
      <w:r w:rsidRPr="0013441E">
        <w:rPr>
          <w:rFonts w:ascii="宋体" w:eastAsia="宋体" w:hAnsi="宋体"/>
          <w:sz w:val="24"/>
          <w:szCs w:val="24"/>
        </w:rPr>
        <w:t>）  ，2019）。 通过在更多数据上训练更大的模型，它们的性能也得到了改善（Yang等，2019b; Liu等，2019）。</w:t>
      </w:r>
    </w:p>
    <w:p w14:paraId="2579BD30" w14:textId="7DA97210" w:rsidR="00D30760" w:rsidRPr="0013441E" w:rsidRDefault="0013441E" w:rsidP="00D30760">
      <w:pPr>
        <w:autoSpaceDE w:val="0"/>
        <w:autoSpaceDN w:val="0"/>
        <w:adjustRightInd w:val="0"/>
        <w:ind w:firstLine="420"/>
        <w:jc w:val="left"/>
        <w:rPr>
          <w:rFonts w:ascii="宋体" w:eastAsia="宋体" w:hAnsi="宋体"/>
          <w:b/>
          <w:sz w:val="28"/>
          <w:szCs w:val="24"/>
        </w:rPr>
      </w:pPr>
      <w:r w:rsidRPr="0013441E">
        <w:rPr>
          <w:rFonts w:ascii="宋体" w:eastAsia="宋体" w:hAnsi="宋体"/>
          <w:b/>
          <w:sz w:val="28"/>
          <w:szCs w:val="24"/>
        </w:rPr>
        <w:t>2.2文本数据的半监督学习</w:t>
      </w:r>
    </w:p>
    <w:p w14:paraId="3956CE07" w14:textId="0B667F81" w:rsidR="00D30760" w:rsidRDefault="00661F84" w:rsidP="00661F84">
      <w:pPr>
        <w:autoSpaceDE w:val="0"/>
        <w:autoSpaceDN w:val="0"/>
        <w:adjustRightInd w:val="0"/>
        <w:ind w:firstLine="420"/>
        <w:jc w:val="left"/>
        <w:rPr>
          <w:rFonts w:ascii="宋体" w:eastAsia="宋体" w:hAnsi="宋体"/>
          <w:sz w:val="24"/>
          <w:szCs w:val="24"/>
        </w:rPr>
      </w:pPr>
      <w:r w:rsidRPr="00661F84">
        <w:rPr>
          <w:rFonts w:ascii="宋体" w:eastAsia="宋体" w:hAnsi="宋体" w:hint="eastAsia"/>
          <w:sz w:val="24"/>
          <w:szCs w:val="24"/>
        </w:rPr>
        <w:t>在</w:t>
      </w:r>
      <w:r w:rsidRPr="00661F84">
        <w:rPr>
          <w:rFonts w:ascii="宋体" w:eastAsia="宋体" w:hAnsi="宋体"/>
          <w:sz w:val="24"/>
          <w:szCs w:val="24"/>
        </w:rPr>
        <w:t>NLP社区中，半监督学习受到了很多关注（</w:t>
      </w:r>
      <w:proofErr w:type="spellStart"/>
      <w:r w:rsidRPr="00661F84">
        <w:rPr>
          <w:rFonts w:ascii="宋体" w:eastAsia="宋体" w:hAnsi="宋体"/>
          <w:sz w:val="24"/>
          <w:szCs w:val="24"/>
        </w:rPr>
        <w:t>Gururangan</w:t>
      </w:r>
      <w:proofErr w:type="spellEnd"/>
      <w:r w:rsidRPr="00661F84">
        <w:rPr>
          <w:rFonts w:ascii="宋体" w:eastAsia="宋体" w:hAnsi="宋体"/>
          <w:sz w:val="24"/>
          <w:szCs w:val="24"/>
        </w:rPr>
        <w:t>等，2019; Clark等，2018; Yang等，2015），因为与标记数据相比，无标记数据通常很多。 例如，</w:t>
      </w:r>
      <w:proofErr w:type="spellStart"/>
      <w:r w:rsidRPr="00661F84">
        <w:rPr>
          <w:rFonts w:ascii="宋体" w:eastAsia="宋体" w:hAnsi="宋体"/>
          <w:sz w:val="24"/>
          <w:szCs w:val="24"/>
        </w:rPr>
        <w:t>Gururangan</w:t>
      </w:r>
      <w:proofErr w:type="spellEnd"/>
      <w:r w:rsidRPr="00661F84">
        <w:rPr>
          <w:rFonts w:ascii="宋体" w:eastAsia="宋体" w:hAnsi="宋体"/>
          <w:sz w:val="24"/>
          <w:szCs w:val="24"/>
        </w:rPr>
        <w:t>等（2019）;  Chen等</w:t>
      </w:r>
      <w:r w:rsidR="002E75F4">
        <w:rPr>
          <w:rFonts w:ascii="宋体" w:eastAsia="宋体" w:hAnsi="宋体" w:hint="eastAsia"/>
          <w:sz w:val="24"/>
          <w:szCs w:val="24"/>
        </w:rPr>
        <w:t>（</w:t>
      </w:r>
      <w:r w:rsidRPr="00661F84">
        <w:rPr>
          <w:rFonts w:ascii="宋体" w:eastAsia="宋体" w:hAnsi="宋体"/>
          <w:sz w:val="24"/>
          <w:szCs w:val="24"/>
        </w:rPr>
        <w:t xml:space="preserve">2018）; 杨等（2017）利用变式自动编码器（VAE），以文本分类和顺序标记的序列到序列建模形式。  </w:t>
      </w:r>
      <w:proofErr w:type="spellStart"/>
      <w:r w:rsidRPr="00661F84">
        <w:rPr>
          <w:rFonts w:ascii="宋体" w:eastAsia="宋体" w:hAnsi="宋体"/>
          <w:sz w:val="24"/>
          <w:szCs w:val="24"/>
        </w:rPr>
        <w:t>Miyato</w:t>
      </w:r>
      <w:proofErr w:type="spellEnd"/>
      <w:r w:rsidRPr="00661F84">
        <w:rPr>
          <w:rFonts w:ascii="宋体" w:eastAsia="宋体" w:hAnsi="宋体"/>
          <w:sz w:val="24"/>
          <w:szCs w:val="24"/>
        </w:rPr>
        <w:t>等。  （2017）通过对单词嵌入应用扰动，将对抗和虚拟对抗训练用于文本域。 杨等。  （2019a）利用层次结构来利用从较高级别标签到较低级别标签</w:t>
      </w:r>
      <w:r w:rsidRPr="00661F84">
        <w:rPr>
          <w:rFonts w:ascii="宋体" w:eastAsia="宋体" w:hAnsi="宋体" w:hint="eastAsia"/>
          <w:sz w:val="24"/>
          <w:szCs w:val="24"/>
        </w:rPr>
        <w:t>的监督。</w:t>
      </w:r>
      <w:r w:rsidRPr="00661F84">
        <w:rPr>
          <w:rFonts w:ascii="宋体" w:eastAsia="宋体" w:hAnsi="宋体"/>
          <w:sz w:val="24"/>
          <w:szCs w:val="24"/>
        </w:rPr>
        <w:t xml:space="preserve"> 谢等</w:t>
      </w:r>
      <w:r w:rsidR="002E75F4">
        <w:rPr>
          <w:rFonts w:ascii="宋体" w:eastAsia="宋体" w:hAnsi="宋体" w:hint="eastAsia"/>
          <w:sz w:val="24"/>
          <w:szCs w:val="24"/>
        </w:rPr>
        <w:t>U</w:t>
      </w:r>
      <w:r w:rsidR="002E75F4">
        <w:rPr>
          <w:rFonts w:ascii="宋体" w:eastAsia="宋体" w:hAnsi="宋体"/>
          <w:sz w:val="24"/>
          <w:szCs w:val="24"/>
        </w:rPr>
        <w:t>DA</w:t>
      </w:r>
      <w:r w:rsidRPr="00661F84">
        <w:rPr>
          <w:rFonts w:ascii="宋体" w:eastAsia="宋体" w:hAnsi="宋体"/>
          <w:sz w:val="24"/>
          <w:szCs w:val="24"/>
        </w:rPr>
        <w:t>（2019）利用逆向翻译和TF-IDF单词替换后对未标记数据的一致性正则化。 克拉克等。  （2018）提出了针对未标记数据的交叉训练，其中他们使用了辅助预测模块，该模块可以看到输入的受限视图（例如，仅句子的一部分），并且可以匹配完整模型的预测以查看整个输入。</w:t>
      </w:r>
    </w:p>
    <w:p w14:paraId="4CEE68BF" w14:textId="30F37A48" w:rsidR="00D30760" w:rsidRPr="002E75F4" w:rsidRDefault="002E75F4" w:rsidP="00D30760">
      <w:pPr>
        <w:autoSpaceDE w:val="0"/>
        <w:autoSpaceDN w:val="0"/>
        <w:adjustRightInd w:val="0"/>
        <w:ind w:firstLine="420"/>
        <w:jc w:val="left"/>
        <w:rPr>
          <w:rFonts w:ascii="宋体" w:eastAsia="宋体" w:hAnsi="宋体"/>
          <w:b/>
          <w:sz w:val="28"/>
          <w:szCs w:val="24"/>
        </w:rPr>
      </w:pPr>
      <w:r w:rsidRPr="002E75F4">
        <w:rPr>
          <w:rFonts w:ascii="宋体" w:eastAsia="宋体" w:hAnsi="宋体"/>
          <w:b/>
          <w:sz w:val="28"/>
          <w:szCs w:val="24"/>
        </w:rPr>
        <w:t>2.3基于插值的正则器</w:t>
      </w:r>
    </w:p>
    <w:p w14:paraId="2464709D" w14:textId="20824B40" w:rsidR="00D30760" w:rsidRDefault="002E75F4" w:rsidP="00D30760">
      <w:pPr>
        <w:autoSpaceDE w:val="0"/>
        <w:autoSpaceDN w:val="0"/>
        <w:adjustRightInd w:val="0"/>
        <w:ind w:firstLine="420"/>
        <w:jc w:val="left"/>
        <w:rPr>
          <w:rFonts w:ascii="宋体" w:eastAsia="宋体" w:hAnsi="宋体"/>
          <w:sz w:val="24"/>
          <w:szCs w:val="24"/>
        </w:rPr>
      </w:pPr>
      <w:r w:rsidRPr="002E75F4">
        <w:rPr>
          <w:rFonts w:ascii="宋体" w:eastAsia="宋体" w:hAnsi="宋体" w:hint="eastAsia"/>
          <w:sz w:val="24"/>
          <w:szCs w:val="24"/>
        </w:rPr>
        <w:t>最近提出了基于插值的正则化器（例如</w:t>
      </w:r>
      <w:proofErr w:type="spellStart"/>
      <w:r w:rsidRPr="002E75F4">
        <w:rPr>
          <w:rFonts w:ascii="宋体" w:eastAsia="宋体" w:hAnsi="宋体"/>
          <w:sz w:val="24"/>
          <w:szCs w:val="24"/>
        </w:rPr>
        <w:t>Mixup</w:t>
      </w:r>
      <w:proofErr w:type="spellEnd"/>
      <w:r w:rsidRPr="002E75F4">
        <w:rPr>
          <w:rFonts w:ascii="宋体" w:eastAsia="宋体" w:hAnsi="宋体"/>
          <w:sz w:val="24"/>
          <w:szCs w:val="24"/>
        </w:rPr>
        <w:t>）用于监督学习（Zhang等人，2017; Verma等人，2019a）和半监督学习（Berthelot等人，2019; Verma等人，2019b）用于 通过叠加两个输入图像并将图像标签合并为虚拟训练数据来获得图像格式的数据，并在诸如图像分类和网络体系结构之类的各种任务中</w:t>
      </w:r>
      <w:r w:rsidRPr="002E75F4">
        <w:rPr>
          <w:rFonts w:ascii="宋体" w:eastAsia="宋体" w:hAnsi="宋体"/>
          <w:sz w:val="24"/>
          <w:szCs w:val="24"/>
        </w:rPr>
        <w:lastRenderedPageBreak/>
        <w:t>实现了最先进的性能。 混合方法的不同变体</w:t>
      </w:r>
      <w:r>
        <w:rPr>
          <w:rFonts w:ascii="宋体" w:eastAsia="宋体" w:hAnsi="宋体" w:hint="eastAsia"/>
          <w:sz w:val="24"/>
          <w:szCs w:val="24"/>
        </w:rPr>
        <w:t>被</w:t>
      </w:r>
      <w:r w:rsidRPr="002E75F4">
        <w:rPr>
          <w:rFonts w:ascii="宋体" w:eastAsia="宋体" w:hAnsi="宋体" w:hint="eastAsia"/>
          <w:sz w:val="24"/>
          <w:szCs w:val="24"/>
        </w:rPr>
        <w:t>设计</w:t>
      </w:r>
      <w:r>
        <w:rPr>
          <w:rFonts w:ascii="宋体" w:eastAsia="宋体" w:hAnsi="宋体" w:hint="eastAsia"/>
          <w:sz w:val="24"/>
          <w:szCs w:val="24"/>
        </w:rPr>
        <w:t>出来</w:t>
      </w:r>
      <w:r w:rsidRPr="002E75F4">
        <w:rPr>
          <w:rFonts w:ascii="宋体" w:eastAsia="宋体" w:hAnsi="宋体" w:hint="eastAsia"/>
          <w:sz w:val="24"/>
          <w:szCs w:val="24"/>
        </w:rPr>
        <w:t>，例如在输入空间中执行插值（</w:t>
      </w:r>
      <w:r w:rsidRPr="002E75F4">
        <w:rPr>
          <w:rFonts w:ascii="宋体" w:eastAsia="宋体" w:hAnsi="宋体"/>
          <w:sz w:val="24"/>
          <w:szCs w:val="24"/>
        </w:rPr>
        <w:t>Zhang等人，2017），结合插值和截止值（Yun等人，2019），以及在隐藏空间表示中进行插值（Verma等人，2019a，c）。 但是，由于在文本中大多数输入空间是离散的，即，</w:t>
      </w:r>
      <w:r>
        <w:rPr>
          <w:rFonts w:ascii="宋体" w:eastAsia="宋体" w:hAnsi="宋体" w:hint="eastAsia"/>
          <w:sz w:val="24"/>
          <w:szCs w:val="24"/>
        </w:rPr>
        <w:t>one-</w:t>
      </w:r>
      <w:r>
        <w:rPr>
          <w:rFonts w:ascii="宋体" w:eastAsia="宋体" w:hAnsi="宋体"/>
          <w:sz w:val="24"/>
          <w:szCs w:val="24"/>
        </w:rPr>
        <w:t>hot</w:t>
      </w:r>
      <w:r w:rsidRPr="002E75F4">
        <w:rPr>
          <w:rFonts w:ascii="宋体" w:eastAsia="宋体" w:hAnsi="宋体"/>
          <w:sz w:val="24"/>
          <w:szCs w:val="24"/>
        </w:rPr>
        <w:t>向量而不是图像中的连续RGB值，并且文本通常在结构上更复杂，因此在NLP领域中尚未研究这种内插技术。</w:t>
      </w:r>
    </w:p>
    <w:p w14:paraId="23DE5954" w14:textId="3250E5FA" w:rsidR="00D30760" w:rsidRPr="002E75F4" w:rsidRDefault="002E75F4" w:rsidP="00D30760">
      <w:pPr>
        <w:autoSpaceDE w:val="0"/>
        <w:autoSpaceDN w:val="0"/>
        <w:adjustRightInd w:val="0"/>
        <w:ind w:firstLine="420"/>
        <w:jc w:val="left"/>
        <w:rPr>
          <w:rFonts w:ascii="宋体" w:eastAsia="宋体" w:hAnsi="宋体"/>
          <w:b/>
          <w:sz w:val="28"/>
          <w:szCs w:val="24"/>
        </w:rPr>
      </w:pPr>
      <w:r w:rsidRPr="002E75F4">
        <w:rPr>
          <w:rFonts w:ascii="宋体" w:eastAsia="宋体" w:hAnsi="宋体"/>
          <w:b/>
          <w:sz w:val="28"/>
          <w:szCs w:val="24"/>
        </w:rPr>
        <w:t>2.4文本的数据扩充</w:t>
      </w:r>
    </w:p>
    <w:p w14:paraId="7104D3F4" w14:textId="2EB2A03A" w:rsidR="00D30760" w:rsidRDefault="002E75F4" w:rsidP="002E75F4">
      <w:pPr>
        <w:autoSpaceDE w:val="0"/>
        <w:autoSpaceDN w:val="0"/>
        <w:adjustRightInd w:val="0"/>
        <w:ind w:firstLine="420"/>
        <w:jc w:val="left"/>
        <w:rPr>
          <w:rFonts w:ascii="宋体" w:eastAsia="宋体" w:hAnsi="宋体"/>
          <w:sz w:val="24"/>
          <w:szCs w:val="24"/>
        </w:rPr>
      </w:pPr>
      <w:r w:rsidRPr="002E75F4">
        <w:rPr>
          <w:rFonts w:ascii="宋体" w:eastAsia="宋体" w:hAnsi="宋体" w:hint="eastAsia"/>
          <w:sz w:val="24"/>
          <w:szCs w:val="24"/>
        </w:rPr>
        <w:t>当标记的数据受到限制时，数据扩充已成为增加训练数据量的有用技术。</w:t>
      </w:r>
      <w:r w:rsidRPr="002E75F4">
        <w:rPr>
          <w:rFonts w:ascii="宋体" w:eastAsia="宋体" w:hAnsi="宋体"/>
          <w:sz w:val="24"/>
          <w:szCs w:val="24"/>
        </w:rPr>
        <w:t xml:space="preserve"> 例如，在计算机视觉中，图像会通过色调进行移位，放大/缩小，旋转，翻转，变形或着色（Perez和Wang，2017），以训练数据增强。 但是，由于其复杂的句法和语义结构，增加文本数据相对具有挑战性。最近，Wei和Zou（2019）利用同义词替换，随机插入，随机交换和随机删除来增强文本数据。 同样，Kumar等。  </w:t>
      </w:r>
      <w:proofErr w:type="spellStart"/>
      <w:r w:rsidRPr="002E75F4">
        <w:rPr>
          <w:rFonts w:ascii="宋体" w:eastAsia="宋体" w:hAnsi="宋体"/>
          <w:sz w:val="24"/>
          <w:szCs w:val="24"/>
        </w:rPr>
        <w:t>Xie</w:t>
      </w:r>
      <w:proofErr w:type="spellEnd"/>
      <w:r w:rsidRPr="002E75F4">
        <w:rPr>
          <w:rFonts w:ascii="宋体" w:eastAsia="宋体" w:hAnsi="宋体"/>
          <w:sz w:val="24"/>
          <w:szCs w:val="24"/>
        </w:rPr>
        <w:t>等人（2019）根据单调亚模函数</w:t>
      </w:r>
      <w:proofErr w:type="gramStart"/>
      <w:r w:rsidRPr="002E75F4">
        <w:rPr>
          <w:rFonts w:ascii="宋体" w:eastAsia="宋体" w:hAnsi="宋体"/>
          <w:sz w:val="24"/>
          <w:szCs w:val="24"/>
        </w:rPr>
        <w:t>最大化提出</w:t>
      </w:r>
      <w:proofErr w:type="gramEnd"/>
      <w:r w:rsidRPr="002E75F4">
        <w:rPr>
          <w:rFonts w:ascii="宋体" w:eastAsia="宋体" w:hAnsi="宋体"/>
          <w:sz w:val="24"/>
          <w:szCs w:val="24"/>
        </w:rPr>
        <w:t>了一种新的措辞表述，以获得高度多样化的措辞。（2019）和Chen等。（2020年）应用反向翻译（</w:t>
      </w:r>
      <w:proofErr w:type="spellStart"/>
      <w:r w:rsidRPr="002E75F4">
        <w:rPr>
          <w:rFonts w:ascii="宋体" w:eastAsia="宋体" w:hAnsi="宋体"/>
          <w:sz w:val="24"/>
          <w:szCs w:val="24"/>
        </w:rPr>
        <w:t>Sennrich</w:t>
      </w:r>
      <w:proofErr w:type="spellEnd"/>
      <w:r w:rsidRPr="002E75F4">
        <w:rPr>
          <w:rFonts w:ascii="宋体" w:eastAsia="宋体" w:hAnsi="宋体"/>
          <w:sz w:val="24"/>
          <w:szCs w:val="24"/>
        </w:rPr>
        <w:t>等人，2015年）和单词替换以在未标记数据上生成复述，以进行一致性训练。其他研究噪声的方法及其将噪声纳入</w:t>
      </w:r>
      <w:proofErr w:type="gramStart"/>
      <w:r w:rsidRPr="002E75F4">
        <w:rPr>
          <w:rFonts w:ascii="宋体" w:eastAsia="宋体" w:hAnsi="宋体"/>
          <w:sz w:val="24"/>
          <w:szCs w:val="24"/>
        </w:rPr>
        <w:t>半监督</w:t>
      </w:r>
      <w:proofErr w:type="gramEnd"/>
      <w:r w:rsidRPr="002E75F4">
        <w:rPr>
          <w:rFonts w:ascii="宋体" w:eastAsia="宋体" w:hAnsi="宋体"/>
          <w:sz w:val="24"/>
          <w:szCs w:val="24"/>
        </w:rPr>
        <w:t>命名实体分类的研究（Lakshmi Narayan等人，2019; Nagesh和</w:t>
      </w:r>
      <w:proofErr w:type="spellStart"/>
      <w:r w:rsidRPr="002E75F4">
        <w:rPr>
          <w:rFonts w:ascii="宋体" w:eastAsia="宋体" w:hAnsi="宋体"/>
          <w:sz w:val="24"/>
          <w:szCs w:val="24"/>
        </w:rPr>
        <w:t>Surdeanu</w:t>
      </w:r>
      <w:proofErr w:type="spellEnd"/>
      <w:r w:rsidRPr="002E75F4">
        <w:rPr>
          <w:rFonts w:ascii="宋体" w:eastAsia="宋体" w:hAnsi="宋体"/>
          <w:sz w:val="24"/>
          <w:szCs w:val="24"/>
        </w:rPr>
        <w:t>，2018）。</w:t>
      </w:r>
    </w:p>
    <w:p w14:paraId="0FFFB827" w14:textId="75DBB983" w:rsidR="00D30760" w:rsidRPr="005B5DFC" w:rsidRDefault="005B5DFC" w:rsidP="00D30760">
      <w:pPr>
        <w:autoSpaceDE w:val="0"/>
        <w:autoSpaceDN w:val="0"/>
        <w:adjustRightInd w:val="0"/>
        <w:ind w:firstLine="420"/>
        <w:jc w:val="left"/>
        <w:rPr>
          <w:rFonts w:ascii="宋体" w:eastAsia="宋体" w:hAnsi="宋体"/>
          <w:b/>
          <w:sz w:val="28"/>
          <w:szCs w:val="24"/>
        </w:rPr>
      </w:pPr>
      <w:r w:rsidRPr="005B5DFC">
        <w:rPr>
          <w:rFonts w:ascii="宋体" w:eastAsia="宋体" w:hAnsi="宋体"/>
          <w:b/>
          <w:sz w:val="28"/>
          <w:szCs w:val="24"/>
        </w:rPr>
        <w:t xml:space="preserve">3 </w:t>
      </w:r>
      <w:proofErr w:type="spellStart"/>
      <w:r w:rsidRPr="005B5DFC">
        <w:rPr>
          <w:rFonts w:ascii="宋体" w:eastAsia="宋体" w:hAnsi="宋体"/>
          <w:b/>
          <w:sz w:val="28"/>
          <w:szCs w:val="24"/>
        </w:rPr>
        <w:t>TMix</w:t>
      </w:r>
      <w:proofErr w:type="spellEnd"/>
    </w:p>
    <w:p w14:paraId="53A2286F" w14:textId="5A8A0747" w:rsidR="00D30760" w:rsidRDefault="005B5DFC" w:rsidP="00D30760">
      <w:pPr>
        <w:autoSpaceDE w:val="0"/>
        <w:autoSpaceDN w:val="0"/>
        <w:adjustRightInd w:val="0"/>
        <w:ind w:firstLine="420"/>
        <w:jc w:val="left"/>
        <w:rPr>
          <w:rFonts w:ascii="宋体" w:eastAsia="宋体" w:hAnsi="宋体"/>
          <w:sz w:val="24"/>
          <w:szCs w:val="24"/>
        </w:rPr>
      </w:pPr>
      <w:r w:rsidRPr="005B5DFC">
        <w:rPr>
          <w:rFonts w:ascii="宋体" w:eastAsia="宋体" w:hAnsi="宋体" w:hint="eastAsia"/>
          <w:sz w:val="24"/>
          <w:szCs w:val="24"/>
        </w:rPr>
        <w:t>在本节中，我们将</w:t>
      </w:r>
      <w:proofErr w:type="spellStart"/>
      <w:r w:rsidRPr="005B5DFC">
        <w:rPr>
          <w:rFonts w:ascii="宋体" w:eastAsia="宋体" w:hAnsi="宋体"/>
          <w:sz w:val="24"/>
          <w:szCs w:val="24"/>
        </w:rPr>
        <w:t>Mixup</w:t>
      </w:r>
      <w:proofErr w:type="spellEnd"/>
      <w:r w:rsidRPr="005B5DFC">
        <w:rPr>
          <w:rFonts w:ascii="宋体" w:eastAsia="宋体" w:hAnsi="宋体"/>
          <w:sz w:val="24"/>
          <w:szCs w:val="24"/>
        </w:rPr>
        <w:t xml:space="preserve">（一种最初由（Zhang等，2017）提出的用于图像的数据增强方法）扩展到文本建模。  </w:t>
      </w:r>
      <w:proofErr w:type="spellStart"/>
      <w:r w:rsidRPr="005B5DFC">
        <w:rPr>
          <w:rFonts w:ascii="宋体" w:eastAsia="宋体" w:hAnsi="宋体"/>
          <w:sz w:val="24"/>
          <w:szCs w:val="24"/>
        </w:rPr>
        <w:t>Mixup</w:t>
      </w:r>
      <w:proofErr w:type="spellEnd"/>
      <w:r w:rsidRPr="005B5DFC">
        <w:rPr>
          <w:rFonts w:ascii="宋体" w:eastAsia="宋体" w:hAnsi="宋体"/>
          <w:sz w:val="24"/>
          <w:szCs w:val="24"/>
        </w:rPr>
        <w:t>的主要思想非常简单：给定两个标记的数据点（xi</w:t>
      </w:r>
      <w:r>
        <w:rPr>
          <w:rFonts w:ascii="宋体" w:eastAsia="宋体" w:hAnsi="宋体" w:hint="eastAsia"/>
          <w:sz w:val="24"/>
          <w:szCs w:val="24"/>
        </w:rPr>
        <w:t>，</w:t>
      </w:r>
      <w:proofErr w:type="spellStart"/>
      <w:r w:rsidRPr="005B5DFC">
        <w:rPr>
          <w:rFonts w:ascii="宋体" w:eastAsia="宋体" w:hAnsi="宋体"/>
          <w:sz w:val="24"/>
          <w:szCs w:val="24"/>
        </w:rPr>
        <w:t>yi</w:t>
      </w:r>
      <w:proofErr w:type="spellEnd"/>
      <w:r w:rsidRPr="005B5DFC">
        <w:rPr>
          <w:rFonts w:ascii="宋体" w:eastAsia="宋体" w:hAnsi="宋体"/>
          <w:sz w:val="24"/>
          <w:szCs w:val="24"/>
        </w:rPr>
        <w:t>）和（</w:t>
      </w:r>
      <w:proofErr w:type="spellStart"/>
      <w:r w:rsidRPr="005B5DFC">
        <w:rPr>
          <w:rFonts w:ascii="宋体" w:eastAsia="宋体" w:hAnsi="宋体"/>
          <w:sz w:val="24"/>
          <w:szCs w:val="24"/>
        </w:rPr>
        <w:t>xj</w:t>
      </w:r>
      <w:proofErr w:type="spellEnd"/>
      <w:r>
        <w:rPr>
          <w:rFonts w:ascii="宋体" w:eastAsia="宋体" w:hAnsi="宋体" w:hint="eastAsia"/>
          <w:sz w:val="24"/>
          <w:szCs w:val="24"/>
        </w:rPr>
        <w:t>，</w:t>
      </w:r>
      <w:r w:rsidRPr="005B5DFC">
        <w:rPr>
          <w:rFonts w:ascii="宋体" w:eastAsia="宋体" w:hAnsi="宋体"/>
          <w:sz w:val="24"/>
          <w:szCs w:val="24"/>
        </w:rPr>
        <w:t xml:space="preserve"> </w:t>
      </w:r>
      <w:proofErr w:type="spellStart"/>
      <w:r w:rsidRPr="005B5DFC">
        <w:rPr>
          <w:rFonts w:ascii="宋体" w:eastAsia="宋体" w:hAnsi="宋体"/>
          <w:sz w:val="24"/>
          <w:szCs w:val="24"/>
        </w:rPr>
        <w:t>yj</w:t>
      </w:r>
      <w:proofErr w:type="spellEnd"/>
      <w:r w:rsidRPr="005B5DFC">
        <w:rPr>
          <w:rFonts w:ascii="宋体" w:eastAsia="宋体" w:hAnsi="宋体"/>
          <w:sz w:val="24"/>
          <w:szCs w:val="24"/>
        </w:rPr>
        <w:t>），其中x可以是图像，y是标签的</w:t>
      </w:r>
      <w:r>
        <w:rPr>
          <w:rFonts w:ascii="宋体" w:eastAsia="宋体" w:hAnsi="宋体" w:hint="eastAsia"/>
          <w:sz w:val="24"/>
          <w:szCs w:val="24"/>
        </w:rPr>
        <w:t>o</w:t>
      </w:r>
      <w:r>
        <w:rPr>
          <w:rFonts w:ascii="宋体" w:eastAsia="宋体" w:hAnsi="宋体"/>
          <w:sz w:val="24"/>
          <w:szCs w:val="24"/>
        </w:rPr>
        <w:t>ne-hot</w:t>
      </w:r>
      <w:r w:rsidRPr="005B5DFC">
        <w:rPr>
          <w:rFonts w:ascii="宋体" w:eastAsia="宋体" w:hAnsi="宋体"/>
          <w:sz w:val="24"/>
          <w:szCs w:val="24"/>
        </w:rPr>
        <w:t>表示，该算法创建虚拟训练样本 通过线性插值：</w:t>
      </w:r>
    </w:p>
    <w:p w14:paraId="0E04FCB4" w14:textId="1B8BD734" w:rsidR="00D30760" w:rsidRPr="005B5DFC" w:rsidRDefault="005B5DFC"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5ECBB683" wp14:editId="4825AA83">
            <wp:extent cx="4438650" cy="895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895350"/>
                    </a:xfrm>
                    <a:prstGeom prst="rect">
                      <a:avLst/>
                    </a:prstGeom>
                  </pic:spPr>
                </pic:pic>
              </a:graphicData>
            </a:graphic>
          </wp:inline>
        </w:drawing>
      </w:r>
    </w:p>
    <w:p w14:paraId="0EB99DF9" w14:textId="4A94FB41" w:rsidR="00D30760" w:rsidRDefault="005B5DFC" w:rsidP="005B5DFC">
      <w:pPr>
        <w:autoSpaceDE w:val="0"/>
        <w:autoSpaceDN w:val="0"/>
        <w:adjustRightInd w:val="0"/>
        <w:ind w:firstLine="420"/>
        <w:jc w:val="left"/>
        <w:rPr>
          <w:rFonts w:ascii="宋体" w:eastAsia="宋体" w:hAnsi="宋体"/>
          <w:sz w:val="24"/>
          <w:szCs w:val="24"/>
        </w:rPr>
      </w:pPr>
      <w:r w:rsidRPr="005B5DFC">
        <w:rPr>
          <w:rFonts w:ascii="宋体" w:eastAsia="宋体" w:hAnsi="宋体" w:hint="eastAsia"/>
          <w:sz w:val="24"/>
          <w:szCs w:val="24"/>
        </w:rPr>
        <w:t>其中</w:t>
      </w:r>
      <w:r>
        <w:rPr>
          <w:noProof/>
        </w:rPr>
        <w:drawing>
          <wp:inline distT="0" distB="0" distL="0" distR="0" wp14:anchorId="047E6868" wp14:editId="00782245">
            <wp:extent cx="1047750" cy="314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0" cy="314325"/>
                    </a:xfrm>
                    <a:prstGeom prst="rect">
                      <a:avLst/>
                    </a:prstGeom>
                  </pic:spPr>
                </pic:pic>
              </a:graphicData>
            </a:graphic>
          </wp:inline>
        </w:drawing>
      </w:r>
      <w:r w:rsidRPr="005B5DFC">
        <w:rPr>
          <w:rFonts w:ascii="宋体" w:eastAsia="宋体" w:hAnsi="宋体"/>
          <w:sz w:val="24"/>
          <w:szCs w:val="24"/>
        </w:rPr>
        <w:t>。 新的虚拟训练样本用于训练神经网络模型。</w:t>
      </w:r>
      <w:proofErr w:type="spellStart"/>
      <w:r w:rsidRPr="005B5DFC">
        <w:rPr>
          <w:rFonts w:ascii="宋体" w:eastAsia="宋体" w:hAnsi="宋体"/>
          <w:sz w:val="24"/>
          <w:szCs w:val="24"/>
        </w:rPr>
        <w:t>Mixup</w:t>
      </w:r>
      <w:proofErr w:type="spellEnd"/>
      <w:r w:rsidRPr="005B5DFC">
        <w:rPr>
          <w:rFonts w:ascii="宋体" w:eastAsia="宋体" w:hAnsi="宋体"/>
          <w:sz w:val="24"/>
          <w:szCs w:val="24"/>
        </w:rPr>
        <w:t>可以用不同的方式解释。</w:t>
      </w:r>
      <w:r w:rsidRPr="005B5DFC">
        <w:rPr>
          <w:rFonts w:ascii="宋体" w:eastAsia="宋体" w:hAnsi="宋体" w:hint="eastAsia"/>
          <w:sz w:val="24"/>
          <w:szCs w:val="24"/>
        </w:rPr>
        <w:t>一方面，可以将</w:t>
      </w:r>
      <w:proofErr w:type="spellStart"/>
      <w:r w:rsidRPr="005B5DFC">
        <w:rPr>
          <w:rFonts w:ascii="宋体" w:eastAsia="宋体" w:hAnsi="宋体"/>
          <w:sz w:val="24"/>
          <w:szCs w:val="24"/>
        </w:rPr>
        <w:t>Mixup</w:t>
      </w:r>
      <w:proofErr w:type="spellEnd"/>
      <w:r w:rsidRPr="005B5DFC">
        <w:rPr>
          <w:rFonts w:ascii="宋体" w:eastAsia="宋体" w:hAnsi="宋体"/>
          <w:sz w:val="24"/>
          <w:szCs w:val="24"/>
        </w:rPr>
        <w:t>视为一种数据增强方法，该方法可基于原始训练集创建新的数据样本。 另一方面，它在模型上实施正则化，以在训练数据之间线性表现。 事实证明，混合可以在连续图像数据上很好地工作（Zhang等，2017）。 但是，将其扩展为文本似乎具有挑战性，因为计算离散标记的插值是不可行的。</w:t>
      </w:r>
    </w:p>
    <w:p w14:paraId="2461BF46" w14:textId="2EDE2214" w:rsidR="00D30760" w:rsidRDefault="00B37201" w:rsidP="00B37201">
      <w:pPr>
        <w:autoSpaceDE w:val="0"/>
        <w:autoSpaceDN w:val="0"/>
        <w:adjustRightInd w:val="0"/>
        <w:ind w:firstLine="420"/>
        <w:jc w:val="left"/>
        <w:rPr>
          <w:rFonts w:ascii="宋体" w:eastAsia="宋体" w:hAnsi="宋体"/>
          <w:sz w:val="24"/>
          <w:szCs w:val="24"/>
        </w:rPr>
      </w:pPr>
      <w:r w:rsidRPr="00B37201">
        <w:rPr>
          <w:rFonts w:ascii="宋体" w:eastAsia="宋体" w:hAnsi="宋体" w:hint="eastAsia"/>
          <w:sz w:val="24"/>
          <w:szCs w:val="24"/>
        </w:rPr>
        <w:t>为此，我们提出了一种克服这一挑战的新颖方法</w:t>
      </w:r>
      <w:r w:rsidRPr="00B37201">
        <w:rPr>
          <w:rFonts w:ascii="宋体" w:eastAsia="宋体" w:hAnsi="宋体"/>
          <w:sz w:val="24"/>
          <w:szCs w:val="24"/>
        </w:rPr>
        <w:t>-在文本隐藏空间中进行插值。 给定一个句子，我们经常使用诸如BERT（Devlin等人，2019）的多层模型对句子进行编码以获得语义表示，并以此为基础做出最终预测。先前的一些工作（Bowman等人，2016）表明，对两个隐藏向量进行插值解码会生成一个具有两个原始句子混合含义的新句子。 因此，我们建议在隐藏空间内应用插值作为文本的数据增强方法。 对于具有L层的编码器，我们选择将第m层的隐藏表示混合起来</w:t>
      </w:r>
      <w:r>
        <w:rPr>
          <w:noProof/>
        </w:rPr>
        <w:drawing>
          <wp:inline distT="0" distB="0" distL="0" distR="0" wp14:anchorId="1ACE1AAE" wp14:editId="6FE24EA3">
            <wp:extent cx="109537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375" cy="323850"/>
                    </a:xfrm>
                    <a:prstGeom prst="rect">
                      <a:avLst/>
                    </a:prstGeom>
                  </pic:spPr>
                </pic:pic>
              </a:graphicData>
            </a:graphic>
          </wp:inline>
        </w:drawing>
      </w:r>
      <w:r w:rsidRPr="00B37201">
        <w:rPr>
          <w:rFonts w:ascii="宋体" w:eastAsia="宋体" w:hAnsi="宋体"/>
          <w:sz w:val="24"/>
          <w:szCs w:val="24"/>
        </w:rPr>
        <w:t>。</w:t>
      </w:r>
    </w:p>
    <w:p w14:paraId="23216A0E" w14:textId="64186131" w:rsidR="00D30760" w:rsidRPr="00B37201" w:rsidRDefault="00B37201" w:rsidP="00D30760">
      <w:pPr>
        <w:autoSpaceDE w:val="0"/>
        <w:autoSpaceDN w:val="0"/>
        <w:adjustRightInd w:val="0"/>
        <w:ind w:firstLine="420"/>
        <w:jc w:val="left"/>
        <w:rPr>
          <w:rFonts w:ascii="宋体" w:eastAsia="宋体" w:hAnsi="宋体"/>
          <w:sz w:val="24"/>
          <w:szCs w:val="24"/>
        </w:rPr>
      </w:pPr>
      <w:r>
        <w:rPr>
          <w:noProof/>
        </w:rPr>
        <w:lastRenderedPageBreak/>
        <w:drawing>
          <wp:inline distT="0" distB="0" distL="0" distR="0" wp14:anchorId="16557610" wp14:editId="679EEE72">
            <wp:extent cx="4524375" cy="4343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4343400"/>
                    </a:xfrm>
                    <a:prstGeom prst="rect">
                      <a:avLst/>
                    </a:prstGeom>
                  </pic:spPr>
                </pic:pic>
              </a:graphicData>
            </a:graphic>
          </wp:inline>
        </w:drawing>
      </w:r>
    </w:p>
    <w:p w14:paraId="7DBADD42" w14:textId="06941613" w:rsidR="00D30760" w:rsidRPr="00B37201" w:rsidRDefault="00B37201" w:rsidP="00B37201">
      <w:pPr>
        <w:autoSpaceDE w:val="0"/>
        <w:autoSpaceDN w:val="0"/>
        <w:adjustRightInd w:val="0"/>
        <w:ind w:firstLine="420"/>
        <w:jc w:val="center"/>
        <w:rPr>
          <w:rFonts w:ascii="楷体" w:eastAsia="楷体" w:hAnsi="楷体"/>
          <w:sz w:val="24"/>
          <w:szCs w:val="24"/>
        </w:rPr>
      </w:pPr>
      <w:r w:rsidRPr="00B37201">
        <w:rPr>
          <w:rFonts w:ascii="楷体" w:eastAsia="楷体" w:hAnsi="楷体" w:hint="eastAsia"/>
          <w:sz w:val="24"/>
          <w:szCs w:val="24"/>
        </w:rPr>
        <w:t>图</w:t>
      </w:r>
      <w:r w:rsidRPr="00B37201">
        <w:rPr>
          <w:rFonts w:ascii="楷体" w:eastAsia="楷体" w:hAnsi="楷体"/>
          <w:sz w:val="24"/>
          <w:szCs w:val="24"/>
        </w:rPr>
        <w:t>1：</w:t>
      </w:r>
      <w:proofErr w:type="spellStart"/>
      <w:r w:rsidRPr="00B37201">
        <w:rPr>
          <w:rFonts w:ascii="楷体" w:eastAsia="楷体" w:hAnsi="楷体"/>
          <w:sz w:val="24"/>
          <w:szCs w:val="24"/>
        </w:rPr>
        <w:t>TMix</w:t>
      </w:r>
      <w:proofErr w:type="spellEnd"/>
      <w:r w:rsidRPr="00B37201">
        <w:rPr>
          <w:rFonts w:ascii="楷体" w:eastAsia="楷体" w:hAnsi="楷体"/>
          <w:sz w:val="24"/>
          <w:szCs w:val="24"/>
        </w:rPr>
        <w:t>接收带有标签y和y</w:t>
      </w:r>
      <w:proofErr w:type="gramStart"/>
      <w:r>
        <w:rPr>
          <w:rFonts w:ascii="楷体" w:eastAsia="楷体" w:hAnsi="楷体" w:hint="eastAsia"/>
          <w:sz w:val="24"/>
          <w:szCs w:val="24"/>
        </w:rPr>
        <w:t>’</w:t>
      </w:r>
      <w:proofErr w:type="gramEnd"/>
      <w:r w:rsidRPr="00B37201">
        <w:rPr>
          <w:rFonts w:ascii="楷体" w:eastAsia="楷体" w:hAnsi="楷体"/>
          <w:sz w:val="24"/>
          <w:szCs w:val="24"/>
        </w:rPr>
        <w:t>的两个文本样本x和x</w:t>
      </w:r>
      <w:proofErr w:type="gramStart"/>
      <w:r>
        <w:rPr>
          <w:rFonts w:ascii="楷体" w:eastAsia="楷体" w:hAnsi="楷体" w:hint="eastAsia"/>
          <w:sz w:val="24"/>
          <w:szCs w:val="24"/>
        </w:rPr>
        <w:t>’</w:t>
      </w:r>
      <w:proofErr w:type="gramEnd"/>
      <w:r w:rsidRPr="00B37201">
        <w:rPr>
          <w:rFonts w:ascii="楷体" w:eastAsia="楷体" w:hAnsi="楷体"/>
          <w:sz w:val="24"/>
          <w:szCs w:val="24"/>
        </w:rPr>
        <w:t>，将它们在第m层的隐藏状态h和h</w:t>
      </w:r>
      <w:proofErr w:type="gramStart"/>
      <w:r>
        <w:rPr>
          <w:rFonts w:ascii="楷体" w:eastAsia="楷体" w:hAnsi="楷体" w:hint="eastAsia"/>
          <w:sz w:val="24"/>
          <w:szCs w:val="24"/>
        </w:rPr>
        <w:t>’</w:t>
      </w:r>
      <w:proofErr w:type="gramEnd"/>
      <w:r w:rsidRPr="00B37201">
        <w:rPr>
          <w:rFonts w:ascii="楷体" w:eastAsia="楷体" w:hAnsi="楷体"/>
          <w:sz w:val="24"/>
          <w:szCs w:val="24"/>
        </w:rPr>
        <w:t>与权重混合为</w:t>
      </w:r>
      <w:r w:rsidRPr="00B37201">
        <w:rPr>
          <w:rFonts w:ascii="微软雅黑" w:eastAsia="微软雅黑" w:hAnsi="微软雅黑" w:cs="微软雅黑" w:hint="eastAsia"/>
          <w:sz w:val="24"/>
          <w:szCs w:val="24"/>
        </w:rPr>
        <w:t>〜</w:t>
      </w:r>
      <w:r w:rsidRPr="00B37201">
        <w:rPr>
          <w:rFonts w:ascii="楷体" w:eastAsia="楷体" w:hAnsi="楷体"/>
          <w:sz w:val="24"/>
          <w:szCs w:val="24"/>
        </w:rPr>
        <w:t>h，然后继续向前传递以预测混合的标签</w:t>
      </w:r>
      <w:r w:rsidRPr="00B37201">
        <w:rPr>
          <w:rFonts w:ascii="微软雅黑" w:eastAsia="微软雅黑" w:hAnsi="微软雅黑" w:cs="微软雅黑" w:hint="eastAsia"/>
          <w:sz w:val="24"/>
          <w:szCs w:val="24"/>
        </w:rPr>
        <w:t>〜</w:t>
      </w:r>
      <w:r w:rsidRPr="00B37201">
        <w:rPr>
          <w:rFonts w:ascii="楷体" w:eastAsia="楷体" w:hAnsi="楷体"/>
          <w:sz w:val="24"/>
          <w:szCs w:val="24"/>
        </w:rPr>
        <w:t>y。</w:t>
      </w:r>
    </w:p>
    <w:p w14:paraId="677936E7" w14:textId="4F9BB387" w:rsidR="00D30760" w:rsidRPr="00A41432" w:rsidRDefault="00A41432" w:rsidP="00D30760">
      <w:pPr>
        <w:autoSpaceDE w:val="0"/>
        <w:autoSpaceDN w:val="0"/>
        <w:adjustRightInd w:val="0"/>
        <w:ind w:firstLine="420"/>
        <w:jc w:val="left"/>
        <w:rPr>
          <w:rFonts w:ascii="宋体" w:eastAsia="宋体" w:hAnsi="宋体"/>
          <w:sz w:val="24"/>
          <w:szCs w:val="24"/>
        </w:rPr>
      </w:pPr>
      <w:r w:rsidRPr="00A41432">
        <w:rPr>
          <w:rFonts w:ascii="宋体" w:eastAsia="宋体" w:hAnsi="宋体" w:hint="eastAsia"/>
          <w:sz w:val="24"/>
          <w:szCs w:val="24"/>
        </w:rPr>
        <w:t>如图</w:t>
      </w:r>
      <w:r w:rsidRPr="00A41432">
        <w:rPr>
          <w:rFonts w:ascii="宋体" w:eastAsia="宋体" w:hAnsi="宋体"/>
          <w:sz w:val="24"/>
          <w:szCs w:val="24"/>
        </w:rPr>
        <w:t>1所示，我们首先在底层分别计算两个文本样本的隐藏表示。 然后，我们将第m层的隐藏表示混合在一起，并将插值后的隐藏表示提供给上层。 在数学上，将编码器网络中的第l层表示为</w:t>
      </w:r>
      <w:r>
        <w:rPr>
          <w:noProof/>
        </w:rPr>
        <w:drawing>
          <wp:inline distT="0" distB="0" distL="0" distR="0" wp14:anchorId="31B4CFC7" wp14:editId="0093C4C3">
            <wp:extent cx="781050" cy="428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428625"/>
                    </a:xfrm>
                    <a:prstGeom prst="rect">
                      <a:avLst/>
                    </a:prstGeom>
                  </pic:spPr>
                </pic:pic>
              </a:graphicData>
            </a:graphic>
          </wp:inline>
        </w:drawing>
      </w:r>
      <w:r w:rsidRPr="00A41432">
        <w:rPr>
          <w:rFonts w:ascii="宋体" w:eastAsia="宋体" w:hAnsi="宋体"/>
          <w:sz w:val="24"/>
          <w:szCs w:val="24"/>
        </w:rPr>
        <w:t>，因此可以将第l层的隐藏表示计算为</w:t>
      </w:r>
      <w:r>
        <w:rPr>
          <w:noProof/>
        </w:rPr>
        <w:drawing>
          <wp:inline distT="0" distB="0" distL="0" distR="0" wp14:anchorId="311FCD03" wp14:editId="2C08AD94">
            <wp:extent cx="1676400" cy="314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314325"/>
                    </a:xfrm>
                    <a:prstGeom prst="rect">
                      <a:avLst/>
                    </a:prstGeom>
                  </pic:spPr>
                </pic:pic>
              </a:graphicData>
            </a:graphic>
          </wp:inline>
        </w:drawing>
      </w:r>
      <w:r w:rsidRPr="00A41432">
        <w:rPr>
          <w:rFonts w:ascii="宋体" w:eastAsia="宋体" w:hAnsi="宋体"/>
          <w:sz w:val="24"/>
          <w:szCs w:val="24"/>
        </w:rPr>
        <w:t>：对于两个文本样本xi 和</w:t>
      </w:r>
      <w:proofErr w:type="spellStart"/>
      <w:r w:rsidRPr="00A41432">
        <w:rPr>
          <w:rFonts w:ascii="宋体" w:eastAsia="宋体" w:hAnsi="宋体"/>
          <w:sz w:val="24"/>
          <w:szCs w:val="24"/>
        </w:rPr>
        <w:t>xj</w:t>
      </w:r>
      <w:proofErr w:type="spellEnd"/>
      <w:r w:rsidRPr="00A41432">
        <w:rPr>
          <w:rFonts w:ascii="宋体" w:eastAsia="宋体" w:hAnsi="宋体"/>
          <w:sz w:val="24"/>
          <w:szCs w:val="24"/>
        </w:rPr>
        <w:t>，将第0层定义为嵌入层，即</w:t>
      </w:r>
      <w:r>
        <w:rPr>
          <w:noProof/>
        </w:rPr>
        <w:drawing>
          <wp:inline distT="0" distB="0" distL="0" distR="0" wp14:anchorId="23432433" wp14:editId="61D0906B">
            <wp:extent cx="2724150" cy="371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371475"/>
                    </a:xfrm>
                    <a:prstGeom prst="rect">
                      <a:avLst/>
                    </a:prstGeom>
                  </pic:spPr>
                </pic:pic>
              </a:graphicData>
            </a:graphic>
          </wp:inline>
        </w:drawing>
      </w:r>
      <w:r w:rsidRPr="00A41432">
        <w:rPr>
          <w:rFonts w:ascii="宋体" w:eastAsia="宋体" w:hAnsi="宋体"/>
          <w:sz w:val="24"/>
          <w:szCs w:val="24"/>
        </w:rPr>
        <w:t>，则较低层的两个样本的隐藏表示为：</w:t>
      </w:r>
    </w:p>
    <w:p w14:paraId="0ED605BA" w14:textId="46367989" w:rsidR="00D30760" w:rsidRPr="00A41432" w:rsidRDefault="00A41432"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32E15E07" wp14:editId="0AE1038B">
            <wp:extent cx="2895600" cy="981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981075"/>
                    </a:xfrm>
                    <a:prstGeom prst="rect">
                      <a:avLst/>
                    </a:prstGeom>
                  </pic:spPr>
                </pic:pic>
              </a:graphicData>
            </a:graphic>
          </wp:inline>
        </w:drawing>
      </w:r>
    </w:p>
    <w:p w14:paraId="60AF59A9" w14:textId="6D2A7308" w:rsidR="00D30760" w:rsidRDefault="00A41432" w:rsidP="00D30760">
      <w:pPr>
        <w:autoSpaceDE w:val="0"/>
        <w:autoSpaceDN w:val="0"/>
        <w:adjustRightInd w:val="0"/>
        <w:ind w:firstLine="420"/>
        <w:jc w:val="left"/>
        <w:rPr>
          <w:rFonts w:ascii="宋体" w:eastAsia="宋体" w:hAnsi="宋体"/>
          <w:sz w:val="24"/>
          <w:szCs w:val="24"/>
        </w:rPr>
      </w:pPr>
      <w:r w:rsidRPr="00A41432">
        <w:rPr>
          <w:rFonts w:ascii="宋体" w:eastAsia="宋体" w:hAnsi="宋体" w:hint="eastAsia"/>
          <w:sz w:val="24"/>
          <w:szCs w:val="24"/>
        </w:rPr>
        <w:t>在第</w:t>
      </w:r>
      <w:r w:rsidRPr="00A41432">
        <w:rPr>
          <w:rFonts w:ascii="宋体" w:eastAsia="宋体" w:hAnsi="宋体"/>
          <w:sz w:val="24"/>
          <w:szCs w:val="24"/>
        </w:rPr>
        <w:t>m层的混合和继续向前传递到高层的定义为：</w:t>
      </w:r>
    </w:p>
    <w:p w14:paraId="69E413DE" w14:textId="71A4BCFE" w:rsidR="00D30760" w:rsidRDefault="00A41432" w:rsidP="00D30760">
      <w:pPr>
        <w:autoSpaceDE w:val="0"/>
        <w:autoSpaceDN w:val="0"/>
        <w:adjustRightInd w:val="0"/>
        <w:ind w:firstLine="420"/>
        <w:jc w:val="left"/>
        <w:rPr>
          <w:rFonts w:ascii="宋体" w:eastAsia="宋体" w:hAnsi="宋体"/>
          <w:sz w:val="24"/>
          <w:szCs w:val="24"/>
        </w:rPr>
      </w:pPr>
      <w:r>
        <w:rPr>
          <w:noProof/>
        </w:rPr>
        <w:lastRenderedPageBreak/>
        <w:drawing>
          <wp:inline distT="0" distB="0" distL="0" distR="0" wp14:anchorId="57F34CAA" wp14:editId="2BD10148">
            <wp:extent cx="3409950" cy="933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933450"/>
                    </a:xfrm>
                    <a:prstGeom prst="rect">
                      <a:avLst/>
                    </a:prstGeom>
                  </pic:spPr>
                </pic:pic>
              </a:graphicData>
            </a:graphic>
          </wp:inline>
        </w:drawing>
      </w:r>
    </w:p>
    <w:p w14:paraId="0C75F8A3" w14:textId="1384E2A4" w:rsidR="00D30760" w:rsidRDefault="00A41432" w:rsidP="00D30760">
      <w:pPr>
        <w:autoSpaceDE w:val="0"/>
        <w:autoSpaceDN w:val="0"/>
        <w:adjustRightInd w:val="0"/>
        <w:ind w:firstLine="420"/>
        <w:jc w:val="left"/>
        <w:rPr>
          <w:rFonts w:ascii="宋体" w:eastAsia="宋体" w:hAnsi="宋体"/>
          <w:sz w:val="24"/>
          <w:szCs w:val="24"/>
        </w:rPr>
      </w:pPr>
      <w:r w:rsidRPr="00A41432">
        <w:rPr>
          <w:rFonts w:ascii="宋体" w:eastAsia="宋体" w:hAnsi="宋体" w:hint="eastAsia"/>
          <w:sz w:val="24"/>
          <w:szCs w:val="24"/>
        </w:rPr>
        <w:t>我们调用上述方法</w:t>
      </w:r>
      <w:proofErr w:type="spellStart"/>
      <w:r w:rsidRPr="00A41432">
        <w:rPr>
          <w:rFonts w:ascii="宋体" w:eastAsia="宋体" w:hAnsi="宋体"/>
          <w:sz w:val="24"/>
          <w:szCs w:val="24"/>
        </w:rPr>
        <w:t>TMix</w:t>
      </w:r>
      <w:proofErr w:type="spellEnd"/>
      <w:r w:rsidRPr="00A41432">
        <w:rPr>
          <w:rFonts w:ascii="宋体" w:eastAsia="宋体" w:hAnsi="宋体"/>
          <w:sz w:val="24"/>
          <w:szCs w:val="24"/>
        </w:rPr>
        <w:t>并将新的混合操作定义为获得</w:t>
      </w:r>
      <w:r w:rsidRPr="00A41432">
        <w:rPr>
          <w:rFonts w:ascii="微软雅黑" w:eastAsia="微软雅黑" w:hAnsi="微软雅黑" w:cs="微软雅黑" w:hint="eastAsia"/>
          <w:sz w:val="24"/>
          <w:szCs w:val="24"/>
        </w:rPr>
        <w:t>〜</w:t>
      </w:r>
      <w:r w:rsidRPr="00A41432">
        <w:rPr>
          <w:rFonts w:ascii="宋体" w:eastAsia="宋体" w:hAnsi="宋体"/>
          <w:sz w:val="24"/>
          <w:szCs w:val="24"/>
        </w:rPr>
        <w:t>h L的整个过程：</w:t>
      </w:r>
    </w:p>
    <w:p w14:paraId="64DC1BCC" w14:textId="7E3484A2" w:rsidR="00D30760" w:rsidRDefault="00A41432"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3FD13E0D" wp14:editId="594654A9">
            <wp:extent cx="350520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533400"/>
                    </a:xfrm>
                    <a:prstGeom prst="rect">
                      <a:avLst/>
                    </a:prstGeom>
                  </pic:spPr>
                </pic:pic>
              </a:graphicData>
            </a:graphic>
          </wp:inline>
        </w:drawing>
      </w:r>
    </w:p>
    <w:p w14:paraId="42EC7EB0" w14:textId="57CF7FCE" w:rsidR="00D30760" w:rsidRDefault="00A41432" w:rsidP="00A41432">
      <w:pPr>
        <w:autoSpaceDE w:val="0"/>
        <w:autoSpaceDN w:val="0"/>
        <w:adjustRightInd w:val="0"/>
        <w:ind w:firstLine="420"/>
        <w:jc w:val="left"/>
        <w:rPr>
          <w:rFonts w:ascii="宋体" w:eastAsia="宋体" w:hAnsi="宋体"/>
          <w:sz w:val="24"/>
          <w:szCs w:val="24"/>
        </w:rPr>
      </w:pPr>
      <w:r w:rsidRPr="00A41432">
        <w:rPr>
          <w:rFonts w:ascii="宋体" w:eastAsia="宋体" w:hAnsi="宋体" w:hint="eastAsia"/>
          <w:sz w:val="24"/>
          <w:szCs w:val="24"/>
        </w:rPr>
        <w:t>通过使用编码器模型</w:t>
      </w:r>
      <w:r>
        <w:rPr>
          <w:noProof/>
        </w:rPr>
        <w:drawing>
          <wp:inline distT="0" distB="0" distL="0" distR="0" wp14:anchorId="7F18306D" wp14:editId="5E06C7E5">
            <wp:extent cx="714375" cy="390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375" cy="390525"/>
                    </a:xfrm>
                    <a:prstGeom prst="rect">
                      <a:avLst/>
                    </a:prstGeom>
                  </pic:spPr>
                </pic:pic>
              </a:graphicData>
            </a:graphic>
          </wp:inline>
        </w:drawing>
      </w:r>
      <w:r w:rsidRPr="00A41432">
        <w:rPr>
          <w:rFonts w:ascii="宋体" w:eastAsia="宋体" w:hAnsi="宋体"/>
          <w:sz w:val="24"/>
          <w:szCs w:val="24"/>
        </w:rPr>
        <w:t>，</w:t>
      </w:r>
      <w:proofErr w:type="spellStart"/>
      <w:r w:rsidRPr="00A41432">
        <w:rPr>
          <w:rFonts w:ascii="宋体" w:eastAsia="宋体" w:hAnsi="宋体"/>
          <w:sz w:val="24"/>
          <w:szCs w:val="24"/>
        </w:rPr>
        <w:t>TMix</w:t>
      </w:r>
      <w:proofErr w:type="spellEnd"/>
      <w:r w:rsidRPr="00A41432">
        <w:rPr>
          <w:rFonts w:ascii="宋体" w:eastAsia="宋体" w:hAnsi="宋体"/>
          <w:sz w:val="24"/>
          <w:szCs w:val="24"/>
        </w:rPr>
        <w:t>内插文本语义隐藏表示</w:t>
      </w:r>
      <w:r w:rsidRPr="00A41432">
        <w:rPr>
          <w:rFonts w:ascii="宋体" w:eastAsia="宋体" w:hAnsi="宋体" w:hint="eastAsia"/>
          <w:sz w:val="24"/>
          <w:szCs w:val="24"/>
        </w:rPr>
        <w:t>作为一种数据扩充。与在公式</w:t>
      </w:r>
      <w:r w:rsidRPr="00A41432">
        <w:rPr>
          <w:rFonts w:ascii="宋体" w:eastAsia="宋体" w:hAnsi="宋体"/>
          <w:sz w:val="24"/>
          <w:szCs w:val="24"/>
        </w:rPr>
        <w:t>1的数据空间中定义的</w:t>
      </w:r>
      <w:proofErr w:type="spellStart"/>
      <w:r w:rsidRPr="00A41432">
        <w:rPr>
          <w:rFonts w:ascii="宋体" w:eastAsia="宋体" w:hAnsi="宋体"/>
          <w:sz w:val="24"/>
          <w:szCs w:val="24"/>
        </w:rPr>
        <w:t>Mixup</w:t>
      </w:r>
      <w:proofErr w:type="spellEnd"/>
      <w:r w:rsidRPr="00A41432">
        <w:rPr>
          <w:rFonts w:ascii="宋体" w:eastAsia="宋体" w:hAnsi="宋体"/>
          <w:sz w:val="24"/>
          <w:szCs w:val="24"/>
        </w:rPr>
        <w:t>相反，</w:t>
      </w:r>
      <w:proofErr w:type="spellStart"/>
      <w:r w:rsidRPr="00A41432">
        <w:rPr>
          <w:rFonts w:ascii="宋体" w:eastAsia="宋体" w:hAnsi="宋体"/>
          <w:sz w:val="24"/>
          <w:szCs w:val="24"/>
        </w:rPr>
        <w:t>TMix</w:t>
      </w:r>
      <w:proofErr w:type="spellEnd"/>
      <w:r w:rsidRPr="00A41432">
        <w:rPr>
          <w:rFonts w:ascii="宋体" w:eastAsia="宋体" w:hAnsi="宋体"/>
          <w:sz w:val="24"/>
          <w:szCs w:val="24"/>
        </w:rPr>
        <w:t>取决于编码器功能，因此为计算插值定义了更为广泛的范围。为了便于表示，在以下各节中，我们删除了对g</w:t>
      </w:r>
      <w:r>
        <w:rPr>
          <w:noProof/>
        </w:rPr>
        <w:drawing>
          <wp:inline distT="0" distB="0" distL="0" distR="0" wp14:anchorId="6B62C102" wp14:editId="4693686E">
            <wp:extent cx="1628775" cy="352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8775" cy="352425"/>
                    </a:xfrm>
                    <a:prstGeom prst="rect">
                      <a:avLst/>
                    </a:prstGeom>
                  </pic:spPr>
                </pic:pic>
              </a:graphicData>
            </a:graphic>
          </wp:inline>
        </w:drawing>
      </w:r>
      <w:r>
        <w:rPr>
          <w:rFonts w:ascii="宋体" w:eastAsia="宋体" w:hAnsi="宋体" w:hint="eastAsia"/>
          <w:sz w:val="24"/>
          <w:szCs w:val="24"/>
        </w:rPr>
        <w:t>的</w:t>
      </w:r>
      <w:r w:rsidRPr="00A41432">
        <w:rPr>
          <w:rFonts w:ascii="宋体" w:eastAsia="宋体" w:hAnsi="宋体"/>
          <w:sz w:val="24"/>
          <w:szCs w:val="24"/>
        </w:rPr>
        <w:t>显式依赖，并将其简单表示为</w:t>
      </w:r>
      <w:r>
        <w:rPr>
          <w:noProof/>
        </w:rPr>
        <w:drawing>
          <wp:inline distT="0" distB="0" distL="0" distR="0" wp14:anchorId="4E66EB8F" wp14:editId="5D67B21A">
            <wp:extent cx="1333500" cy="352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500" cy="352425"/>
                    </a:xfrm>
                    <a:prstGeom prst="rect">
                      <a:avLst/>
                    </a:prstGeom>
                  </pic:spPr>
                </pic:pic>
              </a:graphicData>
            </a:graphic>
          </wp:inline>
        </w:drawing>
      </w:r>
      <w:r w:rsidRPr="00A41432">
        <w:rPr>
          <w:rFonts w:ascii="宋体" w:eastAsia="宋体" w:hAnsi="宋体"/>
          <w:sz w:val="24"/>
          <w:szCs w:val="24"/>
        </w:rPr>
        <w:t>。</w:t>
      </w:r>
    </w:p>
    <w:p w14:paraId="73613245" w14:textId="5BC78AE8" w:rsidR="00D30760" w:rsidRPr="00A41432" w:rsidRDefault="00A41432" w:rsidP="00D30760">
      <w:pPr>
        <w:autoSpaceDE w:val="0"/>
        <w:autoSpaceDN w:val="0"/>
        <w:adjustRightInd w:val="0"/>
        <w:ind w:firstLine="420"/>
        <w:jc w:val="left"/>
        <w:rPr>
          <w:rFonts w:ascii="宋体" w:eastAsia="宋体" w:hAnsi="宋体"/>
          <w:sz w:val="24"/>
          <w:szCs w:val="24"/>
        </w:rPr>
      </w:pPr>
      <w:r w:rsidRPr="00A41432">
        <w:rPr>
          <w:rFonts w:ascii="宋体" w:eastAsia="宋体" w:hAnsi="宋体" w:hint="eastAsia"/>
          <w:sz w:val="24"/>
          <w:szCs w:val="24"/>
        </w:rPr>
        <w:t>在我们的实验中，我们针对每个批次从</w:t>
      </w:r>
      <w:r w:rsidRPr="00A41432">
        <w:rPr>
          <w:rFonts w:ascii="宋体" w:eastAsia="宋体" w:hAnsi="宋体"/>
          <w:sz w:val="24"/>
          <w:szCs w:val="24"/>
        </w:rPr>
        <w:t>Beta分布中采样混合参数</w:t>
      </w:r>
      <m:oMath>
        <m:r>
          <m:rPr>
            <m:sty m:val="p"/>
          </m:rPr>
          <w:rPr>
            <w:rFonts w:ascii="Cambria Math" w:eastAsia="宋体" w:hAnsi="Cambria Math"/>
            <w:sz w:val="24"/>
            <w:szCs w:val="24"/>
          </w:rPr>
          <m:t>λ</m:t>
        </m:r>
      </m:oMath>
      <w:r w:rsidRPr="00A41432">
        <w:rPr>
          <w:rFonts w:ascii="宋体" w:eastAsia="宋体" w:hAnsi="宋体"/>
          <w:sz w:val="24"/>
          <w:szCs w:val="24"/>
        </w:rPr>
        <w:t>以执行插值：</w:t>
      </w:r>
    </w:p>
    <w:p w14:paraId="0F90D302" w14:textId="670D3C25" w:rsidR="00D30760" w:rsidRPr="00A41432" w:rsidRDefault="00A41432"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01C934A8" wp14:editId="1EF5C303">
            <wp:extent cx="2190750" cy="781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750" cy="781050"/>
                    </a:xfrm>
                    <a:prstGeom prst="rect">
                      <a:avLst/>
                    </a:prstGeom>
                  </pic:spPr>
                </pic:pic>
              </a:graphicData>
            </a:graphic>
          </wp:inline>
        </w:drawing>
      </w:r>
    </w:p>
    <w:p w14:paraId="6F07FF06" w14:textId="49F6F2EF" w:rsidR="00D30760" w:rsidRDefault="00A41432" w:rsidP="00D30760">
      <w:pPr>
        <w:autoSpaceDE w:val="0"/>
        <w:autoSpaceDN w:val="0"/>
        <w:adjustRightInd w:val="0"/>
        <w:ind w:firstLine="420"/>
        <w:jc w:val="left"/>
        <w:rPr>
          <w:rFonts w:ascii="宋体" w:eastAsia="宋体" w:hAnsi="宋体"/>
          <w:sz w:val="24"/>
          <w:szCs w:val="24"/>
        </w:rPr>
      </w:pPr>
      <w:r w:rsidRPr="00A41432">
        <w:rPr>
          <w:rFonts w:ascii="宋体" w:eastAsia="宋体" w:hAnsi="宋体" w:hint="eastAsia"/>
          <w:sz w:val="24"/>
          <w:szCs w:val="24"/>
        </w:rPr>
        <w:t>其中</w:t>
      </w:r>
      <m:oMath>
        <m:r>
          <m:rPr>
            <m:sty m:val="p"/>
          </m:rPr>
          <w:rPr>
            <w:rFonts w:ascii="Cambria Math" w:eastAsia="宋体" w:hAnsi="Cambria Math"/>
            <w:sz w:val="24"/>
            <w:szCs w:val="24"/>
          </w:rPr>
          <m:t>α</m:t>
        </m:r>
      </m:oMath>
      <w:r w:rsidRPr="00A41432">
        <w:rPr>
          <w:rFonts w:ascii="宋体" w:eastAsia="宋体" w:hAnsi="宋体" w:hint="eastAsia"/>
          <w:sz w:val="24"/>
          <w:szCs w:val="24"/>
        </w:rPr>
        <w:t>是用于控制的分布的超参数。</w:t>
      </w:r>
      <w:r w:rsidRPr="00A41432">
        <w:rPr>
          <w:rFonts w:ascii="宋体" w:eastAsia="宋体" w:hAnsi="宋体"/>
          <w:sz w:val="24"/>
          <w:szCs w:val="24"/>
        </w:rPr>
        <w:t xml:space="preserve"> 在</w:t>
      </w:r>
      <w:proofErr w:type="spellStart"/>
      <w:r w:rsidRPr="00A41432">
        <w:rPr>
          <w:rFonts w:ascii="宋体" w:eastAsia="宋体" w:hAnsi="宋体"/>
          <w:sz w:val="24"/>
          <w:szCs w:val="24"/>
        </w:rPr>
        <w:t>TMix</w:t>
      </w:r>
      <w:proofErr w:type="spellEnd"/>
      <w:r w:rsidRPr="00A41432">
        <w:rPr>
          <w:rFonts w:ascii="宋体" w:eastAsia="宋体" w:hAnsi="宋体"/>
          <w:sz w:val="24"/>
          <w:szCs w:val="24"/>
        </w:rPr>
        <w:t>中，我们以与公式2相同的方式混合标签，然后使用对</w:t>
      </w:r>
      <w:r>
        <w:rPr>
          <w:noProof/>
        </w:rPr>
        <w:drawing>
          <wp:inline distT="0" distB="0" distL="0" distR="0" wp14:anchorId="16477C46" wp14:editId="4F77516F">
            <wp:extent cx="762000" cy="381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2000" cy="381000"/>
                    </a:xfrm>
                    <a:prstGeom prst="rect">
                      <a:avLst/>
                    </a:prstGeom>
                  </pic:spPr>
                </pic:pic>
              </a:graphicData>
            </a:graphic>
          </wp:inline>
        </w:drawing>
      </w:r>
      <w:r w:rsidRPr="00A41432">
        <w:rPr>
          <w:rFonts w:ascii="宋体" w:eastAsia="宋体" w:hAnsi="宋体"/>
          <w:sz w:val="24"/>
          <w:szCs w:val="24"/>
        </w:rPr>
        <w:t>作为下游应用程序的输入。</w:t>
      </w:r>
    </w:p>
    <w:p w14:paraId="5440CD13" w14:textId="48264F0A" w:rsidR="00D30760" w:rsidRDefault="00411769" w:rsidP="00411769">
      <w:pPr>
        <w:autoSpaceDE w:val="0"/>
        <w:autoSpaceDN w:val="0"/>
        <w:adjustRightInd w:val="0"/>
        <w:ind w:firstLine="420"/>
        <w:jc w:val="left"/>
        <w:rPr>
          <w:rFonts w:ascii="宋体" w:eastAsia="宋体" w:hAnsi="宋体"/>
          <w:sz w:val="24"/>
          <w:szCs w:val="24"/>
        </w:rPr>
      </w:pPr>
      <w:r w:rsidRPr="00411769">
        <w:rPr>
          <w:rFonts w:ascii="宋体" w:eastAsia="宋体" w:hAnsi="宋体" w:hint="eastAsia"/>
          <w:sz w:val="24"/>
          <w:szCs w:val="24"/>
        </w:rPr>
        <w:t>不是像</w:t>
      </w:r>
      <w:r w:rsidRPr="00411769">
        <w:rPr>
          <w:rFonts w:ascii="宋体" w:eastAsia="宋体" w:hAnsi="宋体"/>
          <w:sz w:val="24"/>
          <w:szCs w:val="24"/>
        </w:rPr>
        <w:t>Verma（2019a）等在随机输入层执行混合</w:t>
      </w:r>
      <w:r>
        <w:rPr>
          <w:rFonts w:ascii="宋体" w:eastAsia="宋体" w:hAnsi="宋体" w:hint="eastAsia"/>
          <w:sz w:val="24"/>
          <w:szCs w:val="24"/>
        </w:rPr>
        <w:t>，</w:t>
      </w:r>
      <w:r w:rsidRPr="00411769">
        <w:rPr>
          <w:rFonts w:ascii="宋体" w:eastAsia="宋体" w:hAnsi="宋体"/>
          <w:sz w:val="24"/>
          <w:szCs w:val="24"/>
        </w:rPr>
        <w:t>选择要混合的隐藏表示的哪一层是一个有趣的问题。 在我们的实验中，我们使用12层BERT（Devlin等人，2019）作为我们的编码器模型。 最近的工作（Jawahar et al。，2019）研究了BERT在不同层次上学到的东西。 具体来说，作者发现</w:t>
      </w:r>
      <w:r>
        <w:rPr>
          <w:rFonts w:ascii="宋体" w:eastAsia="宋体" w:hAnsi="宋体" w:hint="eastAsia"/>
          <w:sz w:val="24"/>
          <w:szCs w:val="24"/>
        </w:rPr>
        <w:t>{</w:t>
      </w:r>
      <w:r w:rsidRPr="00411769">
        <w:rPr>
          <w:rFonts w:ascii="宋体" w:eastAsia="宋体" w:hAnsi="宋体"/>
          <w:sz w:val="24"/>
          <w:szCs w:val="24"/>
        </w:rPr>
        <w:t>3、4、5、6、7、9、12</w:t>
      </w:r>
      <w:r>
        <w:rPr>
          <w:rFonts w:ascii="宋体" w:eastAsia="宋体" w:hAnsi="宋体" w:hint="eastAsia"/>
          <w:sz w:val="24"/>
          <w:szCs w:val="24"/>
        </w:rPr>
        <w:t>}</w:t>
      </w:r>
      <w:r w:rsidRPr="00411769">
        <w:rPr>
          <w:rFonts w:ascii="宋体" w:eastAsia="宋体" w:hAnsi="宋体"/>
          <w:sz w:val="24"/>
          <w:szCs w:val="24"/>
        </w:rPr>
        <w:t>层在BERT中具有最大的表示能力，并且每一层都捕获从文本的表面，句法到语义级别表示的不同类型的信息。例如，第9层在语义任务中具有预测能力，例如检查协同子句的随机交换，而第3层在表面任务（例如预测句子长度）方面表现最佳。</w:t>
      </w:r>
    </w:p>
    <w:p w14:paraId="341B99DD" w14:textId="6841BCF9" w:rsidR="00D30760" w:rsidRDefault="00411769" w:rsidP="00D30760">
      <w:pPr>
        <w:autoSpaceDE w:val="0"/>
        <w:autoSpaceDN w:val="0"/>
        <w:adjustRightInd w:val="0"/>
        <w:ind w:firstLine="420"/>
        <w:jc w:val="left"/>
        <w:rPr>
          <w:rFonts w:ascii="宋体" w:eastAsia="宋体" w:hAnsi="宋体"/>
          <w:sz w:val="24"/>
          <w:szCs w:val="24"/>
        </w:rPr>
      </w:pPr>
      <w:r w:rsidRPr="00411769">
        <w:rPr>
          <w:rFonts w:ascii="宋体" w:eastAsia="宋体" w:hAnsi="宋体" w:hint="eastAsia"/>
          <w:sz w:val="24"/>
          <w:szCs w:val="24"/>
        </w:rPr>
        <w:t>基于这些发现，我们选择既包含句法信息又包含语义信息的层作为我们的混合层，即</w:t>
      </w:r>
      <w:r w:rsidRPr="00411769">
        <w:rPr>
          <w:rFonts w:ascii="宋体" w:eastAsia="宋体" w:hAnsi="宋体"/>
          <w:sz w:val="24"/>
          <w:szCs w:val="24"/>
        </w:rPr>
        <w:t xml:space="preserve">M = </w:t>
      </w:r>
      <w:r>
        <w:rPr>
          <w:rFonts w:ascii="宋体" w:eastAsia="宋体" w:hAnsi="宋体" w:hint="eastAsia"/>
          <w:sz w:val="24"/>
          <w:szCs w:val="24"/>
        </w:rPr>
        <w:t>{</w:t>
      </w:r>
      <w:r w:rsidRPr="00411769">
        <w:rPr>
          <w:rFonts w:ascii="宋体" w:eastAsia="宋体" w:hAnsi="宋体"/>
          <w:sz w:val="24"/>
          <w:szCs w:val="24"/>
        </w:rPr>
        <w:t>7;  9;  12</w:t>
      </w:r>
      <w:r>
        <w:rPr>
          <w:rFonts w:ascii="宋体" w:eastAsia="宋体" w:hAnsi="宋体" w:hint="eastAsia"/>
          <w:sz w:val="24"/>
          <w:szCs w:val="24"/>
        </w:rPr>
        <w:t>}</w:t>
      </w:r>
      <w:r w:rsidRPr="00411769">
        <w:rPr>
          <w:rFonts w:ascii="宋体" w:eastAsia="宋体" w:hAnsi="宋体"/>
          <w:sz w:val="24"/>
          <w:szCs w:val="24"/>
        </w:rPr>
        <w:t>对于每一批，我们从</w:t>
      </w:r>
      <w:r>
        <w:rPr>
          <w:rFonts w:ascii="宋体" w:eastAsia="宋体" w:hAnsi="宋体" w:hint="eastAsia"/>
          <w:sz w:val="24"/>
          <w:szCs w:val="24"/>
        </w:rPr>
        <w:t>集</w:t>
      </w:r>
      <w:r w:rsidRPr="00411769">
        <w:rPr>
          <w:rFonts w:ascii="宋体" w:eastAsia="宋体" w:hAnsi="宋体"/>
          <w:sz w:val="24"/>
          <w:szCs w:val="24"/>
        </w:rPr>
        <w:t>M计算插值的过程中随机抽取m层（用于混合表示的层）。 我们还在5.5节中进行了消融研究，以显示</w:t>
      </w:r>
      <w:proofErr w:type="spellStart"/>
      <w:r w:rsidRPr="00411769">
        <w:rPr>
          <w:rFonts w:ascii="宋体" w:eastAsia="宋体" w:hAnsi="宋体"/>
          <w:sz w:val="24"/>
          <w:szCs w:val="24"/>
        </w:rPr>
        <w:t>TMix</w:t>
      </w:r>
      <w:proofErr w:type="spellEnd"/>
      <w:r w:rsidRPr="00411769">
        <w:rPr>
          <w:rFonts w:ascii="宋体" w:eastAsia="宋体" w:hAnsi="宋体"/>
          <w:sz w:val="24"/>
          <w:szCs w:val="24"/>
        </w:rPr>
        <w:t>的性能如何随着混合层设置的不同选择而变化。</w:t>
      </w:r>
    </w:p>
    <w:p w14:paraId="3AD95CF7" w14:textId="3DBEAE34" w:rsidR="00D30760" w:rsidRDefault="00411769" w:rsidP="00D30760">
      <w:pPr>
        <w:autoSpaceDE w:val="0"/>
        <w:autoSpaceDN w:val="0"/>
        <w:adjustRightInd w:val="0"/>
        <w:ind w:firstLine="420"/>
        <w:jc w:val="left"/>
        <w:rPr>
          <w:rFonts w:ascii="宋体" w:eastAsia="宋体" w:hAnsi="宋体"/>
          <w:sz w:val="24"/>
          <w:szCs w:val="24"/>
        </w:rPr>
      </w:pPr>
      <w:r w:rsidRPr="00411769">
        <w:rPr>
          <w:rFonts w:ascii="宋体" w:eastAsia="宋体" w:hAnsi="宋体" w:hint="eastAsia"/>
          <w:sz w:val="24"/>
          <w:szCs w:val="24"/>
        </w:rPr>
        <w:t>文本分类</w:t>
      </w:r>
      <w:r>
        <w:rPr>
          <w:rFonts w:ascii="宋体" w:eastAsia="宋体" w:hAnsi="宋体" w:hint="eastAsia"/>
          <w:sz w:val="24"/>
          <w:szCs w:val="24"/>
        </w:rPr>
        <w:t xml:space="preserve"> </w:t>
      </w:r>
      <w:r w:rsidRPr="00411769">
        <w:rPr>
          <w:rFonts w:ascii="宋体" w:eastAsia="宋体" w:hAnsi="宋体" w:hint="eastAsia"/>
          <w:sz w:val="24"/>
          <w:szCs w:val="24"/>
        </w:rPr>
        <w:t>请注意，</w:t>
      </w:r>
      <w:proofErr w:type="spellStart"/>
      <w:r w:rsidRPr="00411769">
        <w:rPr>
          <w:rFonts w:ascii="宋体" w:eastAsia="宋体" w:hAnsi="宋体"/>
          <w:sz w:val="24"/>
          <w:szCs w:val="24"/>
        </w:rPr>
        <w:t>TMix</w:t>
      </w:r>
      <w:proofErr w:type="spellEnd"/>
      <w:r w:rsidRPr="00411769">
        <w:rPr>
          <w:rFonts w:ascii="宋体" w:eastAsia="宋体" w:hAnsi="宋体"/>
          <w:sz w:val="24"/>
          <w:szCs w:val="24"/>
        </w:rPr>
        <w:t>提供了一种扩充文本数据的通用方法，因此可以应</w:t>
      </w:r>
      <w:r w:rsidRPr="00411769">
        <w:rPr>
          <w:rFonts w:ascii="宋体" w:eastAsia="宋体" w:hAnsi="宋体"/>
          <w:sz w:val="24"/>
          <w:szCs w:val="24"/>
        </w:rPr>
        <w:lastRenderedPageBreak/>
        <w:t>用于任何下游任务。 在本文中，我们将重点放在文本分类上，并将其他应用程序留作潜在的未来工作。 在文本分类中，我们将混合标签</w:t>
      </w:r>
      <w:r w:rsidR="00D029E2" w:rsidRPr="00411769">
        <w:rPr>
          <w:rFonts w:ascii="宋体" w:eastAsia="宋体" w:hAnsi="宋体"/>
          <w:sz w:val="24"/>
          <w:szCs w:val="24"/>
        </w:rPr>
        <w:t>和分类器</w:t>
      </w:r>
      <w:r w:rsidRPr="00411769">
        <w:rPr>
          <w:rFonts w:ascii="宋体" w:eastAsia="宋体" w:hAnsi="宋体"/>
          <w:sz w:val="24"/>
          <w:szCs w:val="24"/>
        </w:rPr>
        <w:t>之间的KL散度作为监督损失的可能性最小化：</w:t>
      </w:r>
      <w:bookmarkStart w:id="0" w:name="_GoBack"/>
      <w:bookmarkEnd w:id="0"/>
    </w:p>
    <w:p w14:paraId="35415099" w14:textId="055B68A7" w:rsidR="00D30760" w:rsidRDefault="00411769"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1ECA7974" wp14:editId="58A2261D">
            <wp:extent cx="455295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457200"/>
                    </a:xfrm>
                    <a:prstGeom prst="rect">
                      <a:avLst/>
                    </a:prstGeom>
                  </pic:spPr>
                </pic:pic>
              </a:graphicData>
            </a:graphic>
          </wp:inline>
        </w:drawing>
      </w:r>
    </w:p>
    <w:p w14:paraId="7F73F69A" w14:textId="219FA57F" w:rsidR="00D30760" w:rsidRDefault="00411769" w:rsidP="00D30760">
      <w:pPr>
        <w:autoSpaceDE w:val="0"/>
        <w:autoSpaceDN w:val="0"/>
        <w:adjustRightInd w:val="0"/>
        <w:ind w:firstLine="420"/>
        <w:jc w:val="left"/>
        <w:rPr>
          <w:rFonts w:ascii="宋体" w:eastAsia="宋体" w:hAnsi="宋体"/>
          <w:sz w:val="24"/>
          <w:szCs w:val="24"/>
        </w:rPr>
      </w:pPr>
      <w:r w:rsidRPr="00411769">
        <w:rPr>
          <w:rFonts w:ascii="宋体" w:eastAsia="宋体" w:hAnsi="宋体" w:hint="eastAsia"/>
          <w:sz w:val="24"/>
          <w:szCs w:val="24"/>
        </w:rPr>
        <w:t>其中</w:t>
      </w:r>
      <w:r>
        <w:rPr>
          <w:noProof/>
        </w:rPr>
        <w:drawing>
          <wp:inline distT="0" distB="0" distL="0" distR="0" wp14:anchorId="7341067D" wp14:editId="20A2D8E8">
            <wp:extent cx="714375" cy="400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4375" cy="400050"/>
                    </a:xfrm>
                    <a:prstGeom prst="rect">
                      <a:avLst/>
                    </a:prstGeom>
                  </pic:spPr>
                </pic:pic>
              </a:graphicData>
            </a:graphic>
          </wp:inline>
        </w:drawing>
      </w:r>
      <w:r w:rsidRPr="00411769">
        <w:rPr>
          <w:rFonts w:ascii="宋体" w:eastAsia="宋体" w:hAnsi="宋体"/>
          <w:sz w:val="24"/>
          <w:szCs w:val="24"/>
        </w:rPr>
        <w:t>是编码器模型之上的分类器。 在我们的实验中，我们将分类器实现为两层MLP，它将混合表示</w:t>
      </w:r>
      <w:r>
        <w:rPr>
          <w:noProof/>
        </w:rPr>
        <w:drawing>
          <wp:inline distT="0" distB="0" distL="0" distR="0" wp14:anchorId="1BF904C1" wp14:editId="3B38287F">
            <wp:extent cx="1400175" cy="352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0175" cy="352425"/>
                    </a:xfrm>
                    <a:prstGeom prst="rect">
                      <a:avLst/>
                    </a:prstGeom>
                  </pic:spPr>
                </pic:pic>
              </a:graphicData>
            </a:graphic>
          </wp:inline>
        </w:drawing>
      </w:r>
      <w:r w:rsidRPr="00411769">
        <w:rPr>
          <w:rFonts w:ascii="宋体" w:eastAsia="宋体" w:hAnsi="宋体"/>
          <w:sz w:val="24"/>
          <w:szCs w:val="24"/>
        </w:rPr>
        <w:t>作为输入并返回概率向量。 我们共同优化编码器参数</w:t>
      </w:r>
      <m:oMath>
        <m:r>
          <m:rPr>
            <m:sty m:val="p"/>
          </m:rPr>
          <w:rPr>
            <w:rFonts w:ascii="Cambria Math" w:eastAsia="宋体" w:hAnsi="Cambria Math"/>
            <w:sz w:val="24"/>
            <w:szCs w:val="24"/>
          </w:rPr>
          <m:t>θ</m:t>
        </m:r>
      </m:oMath>
      <w:r w:rsidRPr="00411769">
        <w:rPr>
          <w:rFonts w:ascii="宋体" w:eastAsia="宋体" w:hAnsi="宋体"/>
          <w:sz w:val="24"/>
          <w:szCs w:val="24"/>
        </w:rPr>
        <w:t>和分类器参数</w:t>
      </w:r>
      <m:oMath>
        <m:r>
          <m:rPr>
            <m:sty m:val="p"/>
          </m:rPr>
          <w:rPr>
            <w:rFonts w:ascii="Cambria Math" w:eastAsia="宋体" w:hAnsi="Cambria Math"/>
            <w:sz w:val="24"/>
            <w:szCs w:val="24"/>
          </w:rPr>
          <m:t>ϕ</m:t>
        </m:r>
      </m:oMath>
      <w:r w:rsidRPr="00411769">
        <w:rPr>
          <w:rFonts w:ascii="宋体" w:eastAsia="宋体" w:hAnsi="宋体"/>
          <w:sz w:val="24"/>
          <w:szCs w:val="24"/>
        </w:rPr>
        <w:t>，以训练整个模型。</w:t>
      </w:r>
    </w:p>
    <w:p w14:paraId="086BA92D" w14:textId="5C0219E7" w:rsidR="00D30760" w:rsidRPr="00411769" w:rsidRDefault="00411769" w:rsidP="00D30760">
      <w:pPr>
        <w:autoSpaceDE w:val="0"/>
        <w:autoSpaceDN w:val="0"/>
        <w:adjustRightInd w:val="0"/>
        <w:ind w:firstLine="420"/>
        <w:jc w:val="left"/>
        <w:rPr>
          <w:rFonts w:ascii="宋体" w:eastAsia="宋体" w:hAnsi="宋体"/>
          <w:b/>
          <w:sz w:val="28"/>
          <w:szCs w:val="24"/>
        </w:rPr>
      </w:pPr>
      <w:r w:rsidRPr="00411769">
        <w:rPr>
          <w:rFonts w:ascii="宋体" w:eastAsia="宋体" w:hAnsi="宋体"/>
          <w:b/>
          <w:sz w:val="28"/>
          <w:szCs w:val="24"/>
        </w:rPr>
        <w:t xml:space="preserve">4 Semi-supervised </w:t>
      </w:r>
      <w:proofErr w:type="spellStart"/>
      <w:r w:rsidRPr="00411769">
        <w:rPr>
          <w:rFonts w:ascii="宋体" w:eastAsia="宋体" w:hAnsi="宋体"/>
          <w:b/>
          <w:sz w:val="28"/>
          <w:szCs w:val="24"/>
        </w:rPr>
        <w:t>MixText</w:t>
      </w:r>
      <w:proofErr w:type="spellEnd"/>
    </w:p>
    <w:p w14:paraId="04A53EF0" w14:textId="23A6804E" w:rsidR="00D30760" w:rsidRDefault="00411769" w:rsidP="00411769">
      <w:pPr>
        <w:autoSpaceDE w:val="0"/>
        <w:autoSpaceDN w:val="0"/>
        <w:adjustRightInd w:val="0"/>
        <w:ind w:firstLine="420"/>
        <w:jc w:val="left"/>
        <w:rPr>
          <w:rFonts w:ascii="宋体" w:eastAsia="宋体" w:hAnsi="宋体"/>
          <w:sz w:val="24"/>
          <w:szCs w:val="24"/>
        </w:rPr>
      </w:pPr>
      <w:r w:rsidRPr="00411769">
        <w:rPr>
          <w:rFonts w:ascii="宋体" w:eastAsia="宋体" w:hAnsi="宋体" w:hint="eastAsia"/>
          <w:sz w:val="24"/>
          <w:szCs w:val="24"/>
        </w:rPr>
        <w:t>在本节中，我们演示如何利用</w:t>
      </w:r>
      <w:proofErr w:type="spellStart"/>
      <w:r w:rsidRPr="00411769">
        <w:rPr>
          <w:rFonts w:ascii="宋体" w:eastAsia="宋体" w:hAnsi="宋体"/>
          <w:sz w:val="24"/>
          <w:szCs w:val="24"/>
        </w:rPr>
        <w:t>TMix</w:t>
      </w:r>
      <w:proofErr w:type="spellEnd"/>
      <w:r w:rsidRPr="00411769">
        <w:rPr>
          <w:rFonts w:ascii="宋体" w:eastAsia="宋体" w:hAnsi="宋体"/>
          <w:sz w:val="24"/>
          <w:szCs w:val="24"/>
        </w:rPr>
        <w:t>来帮助半监督学习。 给定有限的标记文本集</w:t>
      </w:r>
      <w:r>
        <w:rPr>
          <w:noProof/>
        </w:rPr>
        <w:drawing>
          <wp:inline distT="0" distB="0" distL="0" distR="0" wp14:anchorId="2CC8CF90" wp14:editId="2ECF8222">
            <wp:extent cx="1895475" cy="400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5475" cy="400050"/>
                    </a:xfrm>
                    <a:prstGeom prst="rect">
                      <a:avLst/>
                    </a:prstGeom>
                  </pic:spPr>
                </pic:pic>
              </a:graphicData>
            </a:graphic>
          </wp:inline>
        </w:drawing>
      </w:r>
      <w:r w:rsidRPr="00411769">
        <w:rPr>
          <w:rFonts w:ascii="宋体" w:eastAsia="宋体" w:hAnsi="宋体"/>
          <w:sz w:val="24"/>
          <w:szCs w:val="24"/>
        </w:rPr>
        <w:t>，其标签为</w:t>
      </w:r>
      <w:r>
        <w:rPr>
          <w:noProof/>
        </w:rPr>
        <w:drawing>
          <wp:inline distT="0" distB="0" distL="0" distR="0" wp14:anchorId="4CA77FE6" wp14:editId="50E2784A">
            <wp:extent cx="1905000" cy="323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00" cy="323850"/>
                    </a:xfrm>
                    <a:prstGeom prst="rect">
                      <a:avLst/>
                    </a:prstGeom>
                  </pic:spPr>
                </pic:pic>
              </a:graphicData>
            </a:graphic>
          </wp:inline>
        </w:drawing>
      </w:r>
      <w:r w:rsidRPr="00411769">
        <w:rPr>
          <w:rFonts w:ascii="宋体" w:eastAsia="宋体" w:hAnsi="宋体"/>
          <w:sz w:val="24"/>
          <w:szCs w:val="24"/>
        </w:rPr>
        <w:t>和一个大的未标记集</w:t>
      </w:r>
      <w:r>
        <w:rPr>
          <w:noProof/>
        </w:rPr>
        <w:drawing>
          <wp:inline distT="0" distB="0" distL="0" distR="0" wp14:anchorId="7413D691" wp14:editId="381B69BE">
            <wp:extent cx="1952625" cy="3714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52625" cy="371475"/>
                    </a:xfrm>
                    <a:prstGeom prst="rect">
                      <a:avLst/>
                    </a:prstGeom>
                  </pic:spPr>
                </pic:pic>
              </a:graphicData>
            </a:graphic>
          </wp:inline>
        </w:drawing>
      </w:r>
      <w:r w:rsidRPr="00411769">
        <w:rPr>
          <w:rFonts w:ascii="宋体" w:eastAsia="宋体" w:hAnsi="宋体"/>
          <w:sz w:val="24"/>
          <w:szCs w:val="24"/>
        </w:rPr>
        <w:t>，其中n和m是每组数据点的数量。</w:t>
      </w:r>
      <w:r>
        <w:rPr>
          <w:noProof/>
        </w:rPr>
        <w:drawing>
          <wp:inline distT="0" distB="0" distL="0" distR="0" wp14:anchorId="4595035B" wp14:editId="00AE9DCB">
            <wp:extent cx="1323975" cy="3619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3975" cy="361950"/>
                    </a:xfrm>
                    <a:prstGeom prst="rect">
                      <a:avLst/>
                    </a:prstGeom>
                  </pic:spPr>
                </pic:pic>
              </a:graphicData>
            </a:graphic>
          </wp:inline>
        </w:drawing>
      </w:r>
      <w:r w:rsidRPr="00411769">
        <w:rPr>
          <w:rFonts w:ascii="宋体" w:eastAsia="宋体" w:hAnsi="宋体"/>
          <w:sz w:val="24"/>
          <w:szCs w:val="24"/>
        </w:rPr>
        <w:t>是一个热点向量，C是类数。我们的目标是学习一种能够有效利用标记数据和未标记数据的分类器。</w:t>
      </w:r>
    </w:p>
    <w:p w14:paraId="1CC18DDA" w14:textId="29FDD53E" w:rsidR="00D30760" w:rsidRDefault="000D75DE" w:rsidP="000D75DE">
      <w:pPr>
        <w:autoSpaceDE w:val="0"/>
        <w:autoSpaceDN w:val="0"/>
        <w:adjustRightInd w:val="0"/>
        <w:ind w:firstLine="420"/>
        <w:jc w:val="left"/>
        <w:rPr>
          <w:rFonts w:ascii="宋体" w:eastAsia="宋体" w:hAnsi="宋体"/>
          <w:sz w:val="24"/>
          <w:szCs w:val="24"/>
        </w:rPr>
      </w:pPr>
      <w:r w:rsidRPr="000D75DE">
        <w:rPr>
          <w:rFonts w:ascii="宋体" w:eastAsia="宋体" w:hAnsi="宋体" w:hint="eastAsia"/>
          <w:sz w:val="24"/>
          <w:szCs w:val="24"/>
        </w:rPr>
        <w:t>我们提出了一个名为</w:t>
      </w:r>
      <w:proofErr w:type="spellStart"/>
      <w:r w:rsidRPr="000D75DE">
        <w:rPr>
          <w:rFonts w:ascii="宋体" w:eastAsia="宋体" w:hAnsi="宋体"/>
          <w:sz w:val="24"/>
          <w:szCs w:val="24"/>
        </w:rPr>
        <w:t>MixText</w:t>
      </w:r>
      <w:proofErr w:type="spellEnd"/>
      <w:r w:rsidRPr="000D75DE">
        <w:rPr>
          <w:rFonts w:ascii="宋体" w:eastAsia="宋体" w:hAnsi="宋体"/>
          <w:sz w:val="24"/>
          <w:szCs w:val="24"/>
        </w:rPr>
        <w:t>的新文本半监督学习框架。我们框架的核心思想是在标记和未标记的数据上同时利用</w:t>
      </w:r>
      <w:proofErr w:type="spellStart"/>
      <w:r w:rsidRPr="000D75DE">
        <w:rPr>
          <w:rFonts w:ascii="宋体" w:eastAsia="宋体" w:hAnsi="宋体"/>
          <w:sz w:val="24"/>
          <w:szCs w:val="24"/>
        </w:rPr>
        <w:t>TMix</w:t>
      </w:r>
      <w:proofErr w:type="spellEnd"/>
      <w:r w:rsidRPr="000D75DE">
        <w:rPr>
          <w:rFonts w:ascii="宋体" w:eastAsia="宋体" w:hAnsi="宋体"/>
          <w:sz w:val="24"/>
          <w:szCs w:val="24"/>
        </w:rPr>
        <w:t>进行半监督学习</w:t>
      </w:r>
      <w:r>
        <w:rPr>
          <w:rFonts w:ascii="宋体" w:eastAsia="宋体" w:hAnsi="宋体" w:hint="eastAsia"/>
          <w:sz w:val="24"/>
          <w:szCs w:val="24"/>
        </w:rPr>
        <w:t>。</w:t>
      </w:r>
      <w:r w:rsidRPr="000D75DE">
        <w:rPr>
          <w:rFonts w:ascii="宋体" w:eastAsia="宋体" w:hAnsi="宋体"/>
          <w:sz w:val="24"/>
          <w:szCs w:val="24"/>
        </w:rPr>
        <w:t>为了实现此目标，我们提出了一种标签猜测方法，以在训练过程中为未标记的数据生成标签。 使用猜测的标签，我们可以将未标签的数据视为其他标签数据，并执行</w:t>
      </w:r>
      <w:proofErr w:type="spellStart"/>
      <w:r w:rsidRPr="000D75DE">
        <w:rPr>
          <w:rFonts w:ascii="宋体" w:eastAsia="宋体" w:hAnsi="宋体"/>
          <w:sz w:val="24"/>
          <w:szCs w:val="24"/>
        </w:rPr>
        <w:t>TMix</w:t>
      </w:r>
      <w:proofErr w:type="spellEnd"/>
      <w:r w:rsidRPr="000D75DE">
        <w:rPr>
          <w:rFonts w:ascii="宋体" w:eastAsia="宋体" w:hAnsi="宋体"/>
          <w:sz w:val="24"/>
          <w:szCs w:val="24"/>
        </w:rPr>
        <w:t>进行训练。 此外，我们将</w:t>
      </w:r>
      <w:proofErr w:type="spellStart"/>
      <w:r w:rsidRPr="000D75DE">
        <w:rPr>
          <w:rFonts w:ascii="宋体" w:eastAsia="宋体" w:hAnsi="宋体"/>
          <w:sz w:val="24"/>
          <w:szCs w:val="24"/>
        </w:rPr>
        <w:t>TMix</w:t>
      </w:r>
      <w:proofErr w:type="spellEnd"/>
      <w:r w:rsidRPr="000D75DE">
        <w:rPr>
          <w:rFonts w:ascii="宋体" w:eastAsia="宋体" w:hAnsi="宋体"/>
          <w:sz w:val="24"/>
          <w:szCs w:val="24"/>
        </w:rPr>
        <w:t>与其他数据增强技术结合在一起以生成大量的增强数据，这是使我们的算法在极其有限的监督下可以很好地设置的关键组件。 最后，我们引入了一个</w:t>
      </w:r>
      <w:proofErr w:type="gramStart"/>
      <w:r w:rsidRPr="000D75DE">
        <w:rPr>
          <w:rFonts w:ascii="宋体" w:eastAsia="宋体" w:hAnsi="宋体"/>
          <w:sz w:val="24"/>
          <w:szCs w:val="24"/>
        </w:rPr>
        <w:t>熵</w:t>
      </w:r>
      <w:proofErr w:type="gramEnd"/>
      <w:r w:rsidRPr="000D75DE">
        <w:rPr>
          <w:rFonts w:ascii="宋体" w:eastAsia="宋体" w:hAnsi="宋体"/>
          <w:sz w:val="24"/>
          <w:szCs w:val="24"/>
        </w:rPr>
        <w:t>最小化损失，鼓励模型在未标记的数据样本上分配尖锐的概率，当类C的数量很大时，这进一步有助于提高性能。 总体架构如图2所示。我们将详细解释每个组件。</w:t>
      </w:r>
    </w:p>
    <w:p w14:paraId="66B9E435" w14:textId="6B4B813B" w:rsidR="00D30760" w:rsidRDefault="000D75DE" w:rsidP="000D75DE">
      <w:pPr>
        <w:autoSpaceDE w:val="0"/>
        <w:autoSpaceDN w:val="0"/>
        <w:adjustRightInd w:val="0"/>
        <w:jc w:val="left"/>
        <w:rPr>
          <w:rFonts w:ascii="宋体" w:eastAsia="宋体" w:hAnsi="宋体"/>
          <w:sz w:val="24"/>
          <w:szCs w:val="24"/>
        </w:rPr>
      </w:pPr>
      <w:r>
        <w:rPr>
          <w:noProof/>
        </w:rPr>
        <w:drawing>
          <wp:inline distT="0" distB="0" distL="0" distR="0" wp14:anchorId="4AA9A965" wp14:editId="2B7C7BA1">
            <wp:extent cx="5274310" cy="18345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34515"/>
                    </a:xfrm>
                    <a:prstGeom prst="rect">
                      <a:avLst/>
                    </a:prstGeom>
                  </pic:spPr>
                </pic:pic>
              </a:graphicData>
            </a:graphic>
          </wp:inline>
        </w:drawing>
      </w:r>
    </w:p>
    <w:p w14:paraId="0EBF4B91" w14:textId="217AEE30" w:rsidR="00D30760" w:rsidRPr="000D75DE" w:rsidRDefault="000D75DE" w:rsidP="000D75DE">
      <w:pPr>
        <w:autoSpaceDE w:val="0"/>
        <w:autoSpaceDN w:val="0"/>
        <w:adjustRightInd w:val="0"/>
        <w:ind w:firstLine="420"/>
        <w:jc w:val="center"/>
        <w:rPr>
          <w:rFonts w:ascii="楷体" w:eastAsia="楷体" w:hAnsi="楷体"/>
          <w:sz w:val="24"/>
          <w:szCs w:val="24"/>
        </w:rPr>
      </w:pPr>
      <w:r w:rsidRPr="000D75DE">
        <w:rPr>
          <w:rFonts w:ascii="楷体" w:eastAsia="楷体" w:hAnsi="楷体" w:hint="eastAsia"/>
          <w:sz w:val="24"/>
          <w:szCs w:val="24"/>
        </w:rPr>
        <w:lastRenderedPageBreak/>
        <w:t>图</w:t>
      </w:r>
      <w:r w:rsidRPr="000D75DE">
        <w:rPr>
          <w:rFonts w:ascii="楷体" w:eastAsia="楷体" w:hAnsi="楷体"/>
          <w:sz w:val="24"/>
          <w:szCs w:val="24"/>
        </w:rPr>
        <w:t>2：</w:t>
      </w:r>
      <w:proofErr w:type="spellStart"/>
      <w:r w:rsidRPr="000D75DE">
        <w:rPr>
          <w:rFonts w:ascii="楷体" w:eastAsia="楷体" w:hAnsi="楷体"/>
          <w:sz w:val="24"/>
          <w:szCs w:val="24"/>
        </w:rPr>
        <w:t>MixText</w:t>
      </w:r>
      <w:proofErr w:type="spellEnd"/>
      <w:r w:rsidRPr="000D75DE">
        <w:rPr>
          <w:rFonts w:ascii="楷体" w:eastAsia="楷体" w:hAnsi="楷体"/>
          <w:sz w:val="24"/>
          <w:szCs w:val="24"/>
        </w:rPr>
        <w:t xml:space="preserve">的总体架构。  </w:t>
      </w:r>
      <w:proofErr w:type="spellStart"/>
      <w:r w:rsidRPr="000D75DE">
        <w:rPr>
          <w:rFonts w:ascii="楷体" w:eastAsia="楷体" w:hAnsi="楷体"/>
          <w:sz w:val="24"/>
          <w:szCs w:val="24"/>
        </w:rPr>
        <w:t>MixText</w:t>
      </w:r>
      <w:proofErr w:type="spellEnd"/>
      <w:r w:rsidRPr="000D75DE">
        <w:rPr>
          <w:rFonts w:ascii="楷体" w:eastAsia="楷体" w:hAnsi="楷体"/>
          <w:sz w:val="24"/>
          <w:szCs w:val="24"/>
        </w:rPr>
        <w:t>接收带标签的数据和未带标签的数据，进行扩充并预测未带标签的数据的标签，对带标签和无标签的数据执行</w:t>
      </w:r>
      <w:proofErr w:type="spellStart"/>
      <w:r w:rsidRPr="000D75DE">
        <w:rPr>
          <w:rFonts w:ascii="楷体" w:eastAsia="楷体" w:hAnsi="楷体"/>
          <w:sz w:val="24"/>
          <w:szCs w:val="24"/>
        </w:rPr>
        <w:t>TMix</w:t>
      </w:r>
      <w:proofErr w:type="spellEnd"/>
      <w:r w:rsidRPr="000D75DE">
        <w:rPr>
          <w:rFonts w:ascii="楷体" w:eastAsia="楷体" w:hAnsi="楷体"/>
          <w:sz w:val="24"/>
          <w:szCs w:val="24"/>
        </w:rPr>
        <w:t>，并计算监督损失，一致性损失和</w:t>
      </w:r>
      <w:proofErr w:type="gramStart"/>
      <w:r w:rsidRPr="000D75DE">
        <w:rPr>
          <w:rFonts w:ascii="楷体" w:eastAsia="楷体" w:hAnsi="楷体"/>
          <w:sz w:val="24"/>
          <w:szCs w:val="24"/>
        </w:rPr>
        <w:t>熵最小</w:t>
      </w:r>
      <w:proofErr w:type="gramEnd"/>
      <w:r w:rsidRPr="000D75DE">
        <w:rPr>
          <w:rFonts w:ascii="楷体" w:eastAsia="楷体" w:hAnsi="楷体"/>
          <w:sz w:val="24"/>
          <w:szCs w:val="24"/>
        </w:rPr>
        <w:t>化项。</w:t>
      </w:r>
    </w:p>
    <w:p w14:paraId="5B214622" w14:textId="09619CED" w:rsidR="000D75DE" w:rsidRPr="000D75DE" w:rsidRDefault="000D75DE" w:rsidP="000D75DE">
      <w:pPr>
        <w:autoSpaceDE w:val="0"/>
        <w:autoSpaceDN w:val="0"/>
        <w:adjustRightInd w:val="0"/>
        <w:ind w:firstLine="420"/>
        <w:jc w:val="left"/>
        <w:rPr>
          <w:rFonts w:ascii="宋体" w:eastAsia="宋体" w:hAnsi="宋体"/>
          <w:b/>
          <w:sz w:val="28"/>
          <w:szCs w:val="24"/>
        </w:rPr>
      </w:pPr>
      <w:r w:rsidRPr="000D75DE">
        <w:rPr>
          <w:rFonts w:ascii="宋体" w:eastAsia="宋体" w:hAnsi="宋体"/>
          <w:b/>
          <w:sz w:val="28"/>
          <w:szCs w:val="24"/>
        </w:rPr>
        <w:t>4.1 Data Augmentation</w:t>
      </w:r>
    </w:p>
    <w:p w14:paraId="58428E47" w14:textId="78971F8E" w:rsidR="00D30760" w:rsidRDefault="000D75DE" w:rsidP="000D75DE">
      <w:pPr>
        <w:autoSpaceDE w:val="0"/>
        <w:autoSpaceDN w:val="0"/>
        <w:adjustRightInd w:val="0"/>
        <w:ind w:firstLine="420"/>
        <w:jc w:val="left"/>
        <w:rPr>
          <w:rFonts w:ascii="宋体" w:eastAsia="宋体" w:hAnsi="宋体"/>
          <w:sz w:val="24"/>
          <w:szCs w:val="24"/>
        </w:rPr>
      </w:pPr>
      <w:r w:rsidRPr="000D75DE">
        <w:rPr>
          <w:rFonts w:ascii="宋体" w:eastAsia="宋体" w:hAnsi="宋体" w:hint="eastAsia"/>
          <w:sz w:val="24"/>
          <w:szCs w:val="24"/>
        </w:rPr>
        <w:t>反向翻译（</w:t>
      </w:r>
      <w:proofErr w:type="spellStart"/>
      <w:r w:rsidRPr="000D75DE">
        <w:rPr>
          <w:rFonts w:ascii="宋体" w:eastAsia="宋体" w:hAnsi="宋体"/>
          <w:sz w:val="24"/>
          <w:szCs w:val="24"/>
        </w:rPr>
        <w:t>Edunov</w:t>
      </w:r>
      <w:proofErr w:type="spellEnd"/>
      <w:r w:rsidRPr="000D75DE">
        <w:rPr>
          <w:rFonts w:ascii="宋体" w:eastAsia="宋体" w:hAnsi="宋体"/>
          <w:sz w:val="24"/>
          <w:szCs w:val="24"/>
        </w:rPr>
        <w:t xml:space="preserve"> et al。，2018）是一种常见的数据增强技术，可以在保留原始句子语义的同时生成多种释义。 我们利用反向翻译来解释未标记的数据。 对于每个</w:t>
      </w:r>
      <w:r>
        <w:rPr>
          <w:noProof/>
        </w:rPr>
        <w:drawing>
          <wp:inline distT="0" distB="0" distL="0" distR="0" wp14:anchorId="196F1447" wp14:editId="5569B2CC">
            <wp:extent cx="323850" cy="352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50" cy="352425"/>
                    </a:xfrm>
                    <a:prstGeom prst="rect">
                      <a:avLst/>
                    </a:prstGeom>
                  </pic:spPr>
                </pic:pic>
              </a:graphicData>
            </a:graphic>
          </wp:inline>
        </w:drawing>
      </w:r>
      <w:r w:rsidRPr="000D75DE">
        <w:rPr>
          <w:rFonts w:ascii="宋体" w:eastAsia="宋体" w:hAnsi="宋体" w:hint="eastAsia"/>
          <w:sz w:val="24"/>
          <w:szCs w:val="24"/>
        </w:rPr>
        <w:t>在未标记的文本集</w:t>
      </w:r>
      <w:r w:rsidRPr="000D75DE">
        <w:rPr>
          <w:rFonts w:ascii="宋体" w:eastAsia="宋体" w:hAnsi="宋体"/>
          <w:sz w:val="24"/>
          <w:szCs w:val="24"/>
        </w:rPr>
        <w:t>Xu中，我们生成K</w:t>
      </w:r>
      <w:proofErr w:type="gramStart"/>
      <w:r w:rsidRPr="000D75DE">
        <w:rPr>
          <w:rFonts w:ascii="宋体" w:eastAsia="宋体" w:hAnsi="宋体"/>
          <w:sz w:val="24"/>
          <w:szCs w:val="24"/>
        </w:rPr>
        <w:t>个</w:t>
      </w:r>
      <w:proofErr w:type="gramEnd"/>
      <w:r w:rsidRPr="000D75DE">
        <w:rPr>
          <w:rFonts w:ascii="宋体" w:eastAsia="宋体" w:hAnsi="宋体"/>
          <w:sz w:val="24"/>
          <w:szCs w:val="24"/>
        </w:rPr>
        <w:t>扩充</w:t>
      </w:r>
      <w:r>
        <w:rPr>
          <w:noProof/>
        </w:rPr>
        <w:drawing>
          <wp:inline distT="0" distB="0" distL="0" distR="0" wp14:anchorId="1C44BD40" wp14:editId="141CF980">
            <wp:extent cx="2190750" cy="3524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352425"/>
                    </a:xfrm>
                    <a:prstGeom prst="rect">
                      <a:avLst/>
                    </a:prstGeom>
                  </pic:spPr>
                </pic:pic>
              </a:graphicData>
            </a:graphic>
          </wp:inline>
        </w:drawing>
      </w:r>
      <w:r w:rsidRPr="000D75DE">
        <w:rPr>
          <w:rFonts w:ascii="宋体" w:eastAsia="宋体" w:hAnsi="宋体"/>
          <w:sz w:val="24"/>
          <w:szCs w:val="24"/>
        </w:rPr>
        <w:t xml:space="preserve">;  </w:t>
      </w:r>
      <w:r>
        <w:rPr>
          <w:noProof/>
        </w:rPr>
        <w:drawing>
          <wp:inline distT="0" distB="0" distL="0" distR="0" wp14:anchorId="2BDE974F" wp14:editId="155F6CF8">
            <wp:extent cx="1162050" cy="342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62050" cy="342900"/>
                    </a:xfrm>
                    <a:prstGeom prst="rect">
                      <a:avLst/>
                    </a:prstGeom>
                  </pic:spPr>
                </pic:pic>
              </a:graphicData>
            </a:graphic>
          </wp:inline>
        </w:drawing>
      </w:r>
      <w:r w:rsidRPr="000D75DE">
        <w:rPr>
          <w:rFonts w:ascii="宋体" w:eastAsia="宋体" w:hAnsi="宋体"/>
          <w:sz w:val="24"/>
          <w:szCs w:val="24"/>
        </w:rPr>
        <w:t>通过使用不同中间语言的反向翻译来完成。例如，我们可以将原始句子从英语翻译为德语，然后再将其翻译回以获得释义。 在增强文本生成中，我们采用具有可调温度的随机采样来代替波束搜索以确保多样性。然后，这些扩充用于为未标记的数据生成标签，我们将在下面进行描述。</w:t>
      </w:r>
    </w:p>
    <w:p w14:paraId="4FCBE59A" w14:textId="263F865E" w:rsidR="00D30760" w:rsidRPr="000D75DE" w:rsidRDefault="000D75DE" w:rsidP="00D30760">
      <w:pPr>
        <w:autoSpaceDE w:val="0"/>
        <w:autoSpaceDN w:val="0"/>
        <w:adjustRightInd w:val="0"/>
        <w:ind w:firstLine="420"/>
        <w:jc w:val="left"/>
        <w:rPr>
          <w:rFonts w:ascii="宋体" w:eastAsia="宋体" w:hAnsi="宋体"/>
          <w:b/>
          <w:sz w:val="28"/>
          <w:szCs w:val="24"/>
        </w:rPr>
      </w:pPr>
      <w:r w:rsidRPr="000D75DE">
        <w:rPr>
          <w:rFonts w:ascii="宋体" w:eastAsia="宋体" w:hAnsi="宋体"/>
          <w:b/>
          <w:sz w:val="28"/>
          <w:szCs w:val="24"/>
        </w:rPr>
        <w:t>4.2 Label Guessing</w:t>
      </w:r>
    </w:p>
    <w:p w14:paraId="56C4743C" w14:textId="492FB5B5" w:rsidR="00D30760" w:rsidRPr="000D75DE" w:rsidRDefault="000D75DE" w:rsidP="00D30760">
      <w:pPr>
        <w:autoSpaceDE w:val="0"/>
        <w:autoSpaceDN w:val="0"/>
        <w:adjustRightInd w:val="0"/>
        <w:ind w:firstLine="420"/>
        <w:jc w:val="left"/>
        <w:rPr>
          <w:rFonts w:ascii="宋体" w:eastAsia="宋体" w:hAnsi="宋体"/>
          <w:sz w:val="24"/>
          <w:szCs w:val="24"/>
        </w:rPr>
      </w:pPr>
      <w:r w:rsidRPr="000D75DE">
        <w:rPr>
          <w:rFonts w:ascii="宋体" w:eastAsia="宋体" w:hAnsi="宋体" w:hint="eastAsia"/>
          <w:sz w:val="24"/>
          <w:szCs w:val="24"/>
        </w:rPr>
        <w:t>对于未标记的数据样本</w:t>
      </w:r>
      <w:r>
        <w:rPr>
          <w:noProof/>
        </w:rPr>
        <w:drawing>
          <wp:inline distT="0" distB="0" distL="0" distR="0" wp14:anchorId="698C5DDF" wp14:editId="48FA1C89">
            <wp:extent cx="342900" cy="3333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 cy="333375"/>
                    </a:xfrm>
                    <a:prstGeom prst="rect">
                      <a:avLst/>
                    </a:prstGeom>
                  </pic:spPr>
                </pic:pic>
              </a:graphicData>
            </a:graphic>
          </wp:inline>
        </w:drawing>
      </w:r>
      <w:r w:rsidRPr="000D75DE">
        <w:rPr>
          <w:rFonts w:ascii="宋体" w:eastAsia="宋体" w:hAnsi="宋体"/>
          <w:sz w:val="24"/>
          <w:szCs w:val="24"/>
        </w:rPr>
        <w:t>及其K扩充</w:t>
      </w:r>
      <w:r>
        <w:rPr>
          <w:noProof/>
        </w:rPr>
        <w:drawing>
          <wp:inline distT="0" distB="0" distL="0" distR="0" wp14:anchorId="465ABB31" wp14:editId="21CC29DC">
            <wp:extent cx="419100" cy="3905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100" cy="390525"/>
                    </a:xfrm>
                    <a:prstGeom prst="rect">
                      <a:avLst/>
                    </a:prstGeom>
                  </pic:spPr>
                </pic:pic>
              </a:graphicData>
            </a:graphic>
          </wp:inline>
        </w:drawing>
      </w:r>
      <w:r w:rsidRPr="000D75DE">
        <w:rPr>
          <w:rFonts w:ascii="宋体" w:eastAsia="宋体" w:hAnsi="宋体"/>
          <w:sz w:val="24"/>
          <w:szCs w:val="24"/>
        </w:rPr>
        <w:t>; k，我们使用当前模型的预测结果的加权平均值为其生成标签：</w:t>
      </w:r>
    </w:p>
    <w:p w14:paraId="6593D160" w14:textId="44498C67" w:rsidR="00D30760" w:rsidRDefault="000D75DE" w:rsidP="000D75DE">
      <w:pPr>
        <w:autoSpaceDE w:val="0"/>
        <w:autoSpaceDN w:val="0"/>
        <w:adjustRightInd w:val="0"/>
        <w:jc w:val="left"/>
        <w:rPr>
          <w:rFonts w:ascii="宋体" w:eastAsia="宋体" w:hAnsi="宋体"/>
          <w:sz w:val="24"/>
          <w:szCs w:val="24"/>
        </w:rPr>
      </w:pPr>
      <w:r>
        <w:rPr>
          <w:noProof/>
        </w:rPr>
        <w:drawing>
          <wp:inline distT="0" distB="0" distL="0" distR="0" wp14:anchorId="549C14B2" wp14:editId="02D2E33C">
            <wp:extent cx="5200650" cy="762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762000"/>
                    </a:xfrm>
                    <a:prstGeom prst="rect">
                      <a:avLst/>
                    </a:prstGeom>
                  </pic:spPr>
                </pic:pic>
              </a:graphicData>
            </a:graphic>
          </wp:inline>
        </w:drawing>
      </w:r>
    </w:p>
    <w:p w14:paraId="556D084F" w14:textId="385E9A86" w:rsidR="00D30760" w:rsidRPr="000D75DE" w:rsidRDefault="000D75DE" w:rsidP="000D75DE">
      <w:pPr>
        <w:autoSpaceDE w:val="0"/>
        <w:autoSpaceDN w:val="0"/>
        <w:adjustRightInd w:val="0"/>
        <w:ind w:firstLine="420"/>
        <w:jc w:val="left"/>
        <w:rPr>
          <w:rFonts w:ascii="宋体" w:eastAsia="宋体" w:hAnsi="宋体"/>
          <w:sz w:val="24"/>
          <w:szCs w:val="24"/>
        </w:rPr>
      </w:pPr>
      <w:r w:rsidRPr="000D75DE">
        <w:rPr>
          <w:rFonts w:ascii="宋体" w:eastAsia="宋体" w:hAnsi="宋体" w:hint="eastAsia"/>
          <w:sz w:val="24"/>
          <w:szCs w:val="24"/>
        </w:rPr>
        <w:t>注意，</w:t>
      </w:r>
      <w:r>
        <w:rPr>
          <w:noProof/>
        </w:rPr>
        <w:drawing>
          <wp:inline distT="0" distB="0" distL="0" distR="0" wp14:anchorId="199218D2" wp14:editId="14CEE62A">
            <wp:extent cx="333375" cy="3524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375" cy="352425"/>
                    </a:xfrm>
                    <a:prstGeom prst="rect">
                      <a:avLst/>
                    </a:prstGeom>
                  </pic:spPr>
                </pic:pic>
              </a:graphicData>
            </a:graphic>
          </wp:inline>
        </w:drawing>
      </w:r>
      <w:r w:rsidRPr="000D75DE">
        <w:rPr>
          <w:rFonts w:ascii="宋体" w:eastAsia="宋体" w:hAnsi="宋体"/>
          <w:sz w:val="24"/>
          <w:szCs w:val="24"/>
        </w:rPr>
        <w:t>是概率向量。 我们希望模型能够预测不同扩增的一致标签。  因此，为了强制执行约束，我们将所有预测的加权平均值而不是任何单个数据样本的预测用作生成的标签。 此外，通过显式引入权重</w:t>
      </w:r>
      <w:proofErr w:type="spellStart"/>
      <w:r w:rsidRPr="000D75DE">
        <w:rPr>
          <w:rFonts w:ascii="宋体" w:eastAsia="宋体" w:hAnsi="宋体"/>
          <w:sz w:val="24"/>
          <w:szCs w:val="24"/>
        </w:rPr>
        <w:t>wori</w:t>
      </w:r>
      <w:proofErr w:type="spellEnd"/>
      <w:r w:rsidRPr="000D75DE">
        <w:rPr>
          <w:rFonts w:ascii="宋体" w:eastAsia="宋体" w:hAnsi="宋体"/>
          <w:sz w:val="24"/>
          <w:szCs w:val="24"/>
        </w:rPr>
        <w:t>和</w:t>
      </w:r>
      <w:proofErr w:type="spellStart"/>
      <w:r w:rsidRPr="000D75DE">
        <w:rPr>
          <w:rFonts w:ascii="宋体" w:eastAsia="宋体" w:hAnsi="宋体"/>
          <w:sz w:val="24"/>
          <w:szCs w:val="24"/>
        </w:rPr>
        <w:t>wk</w:t>
      </w:r>
      <w:proofErr w:type="spellEnd"/>
      <w:r w:rsidRPr="000D75DE">
        <w:rPr>
          <w:rFonts w:ascii="宋体" w:eastAsia="宋体" w:hAnsi="宋体"/>
          <w:sz w:val="24"/>
          <w:szCs w:val="24"/>
        </w:rPr>
        <w:t>，我们可以控制不同质量的扩增对生成标签的贡献。 我们的标签猜测方法改进（</w:t>
      </w:r>
      <w:proofErr w:type="spellStart"/>
      <w:r w:rsidRPr="000D75DE">
        <w:rPr>
          <w:rFonts w:ascii="宋体" w:eastAsia="宋体" w:hAnsi="宋体"/>
          <w:sz w:val="24"/>
          <w:szCs w:val="24"/>
        </w:rPr>
        <w:t>Tarvainen</w:t>
      </w:r>
      <w:proofErr w:type="spellEnd"/>
      <w:r w:rsidRPr="000D75DE">
        <w:rPr>
          <w:rFonts w:ascii="宋体" w:eastAsia="宋体" w:hAnsi="宋体"/>
          <w:sz w:val="24"/>
          <w:szCs w:val="24"/>
        </w:rPr>
        <w:t>和</w:t>
      </w:r>
      <w:proofErr w:type="spellStart"/>
      <w:r w:rsidRPr="000D75DE">
        <w:rPr>
          <w:rFonts w:ascii="宋体" w:eastAsia="宋体" w:hAnsi="宋体"/>
          <w:sz w:val="24"/>
          <w:szCs w:val="24"/>
        </w:rPr>
        <w:t>Valpola</w:t>
      </w:r>
      <w:proofErr w:type="spellEnd"/>
      <w:r w:rsidRPr="000D75DE">
        <w:rPr>
          <w:rFonts w:ascii="宋体" w:eastAsia="宋体" w:hAnsi="宋体"/>
          <w:sz w:val="24"/>
          <w:szCs w:val="24"/>
        </w:rPr>
        <w:t>，2017），该方法利用教师和学生模型来预测未标记数据的标签，而UDA（</w:t>
      </w:r>
      <w:proofErr w:type="spellStart"/>
      <w:r w:rsidRPr="000D75DE">
        <w:rPr>
          <w:rFonts w:ascii="宋体" w:eastAsia="宋体" w:hAnsi="宋体"/>
          <w:sz w:val="24"/>
          <w:szCs w:val="24"/>
        </w:rPr>
        <w:t>Xie</w:t>
      </w:r>
      <w:proofErr w:type="spellEnd"/>
      <w:r w:rsidRPr="000D75DE">
        <w:rPr>
          <w:rFonts w:ascii="宋体" w:eastAsia="宋体" w:hAnsi="宋体"/>
          <w:sz w:val="24"/>
          <w:szCs w:val="24"/>
        </w:rPr>
        <w:t>等人，2019）仅使用</w:t>
      </w:r>
      <w:r>
        <w:rPr>
          <w:noProof/>
        </w:rPr>
        <w:drawing>
          <wp:inline distT="0" distB="0" distL="0" distR="0" wp14:anchorId="205ACE9D" wp14:editId="56B51EE5">
            <wp:extent cx="628650" cy="381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8650" cy="381000"/>
                    </a:xfrm>
                    <a:prstGeom prst="rect">
                      <a:avLst/>
                    </a:prstGeom>
                  </pic:spPr>
                </pic:pic>
              </a:graphicData>
            </a:graphic>
          </wp:inline>
        </w:drawing>
      </w:r>
      <w:r w:rsidRPr="000D75DE">
        <w:rPr>
          <w:rFonts w:ascii="宋体" w:eastAsia="宋体" w:hAnsi="宋体"/>
          <w:sz w:val="24"/>
          <w:szCs w:val="24"/>
        </w:rPr>
        <w:t>作为生成的标签。</w:t>
      </w:r>
    </w:p>
    <w:p w14:paraId="2763704E" w14:textId="0D8808A7" w:rsidR="00D30760" w:rsidRPr="00CB7ED6" w:rsidRDefault="00CB7ED6" w:rsidP="00D30760">
      <w:pPr>
        <w:autoSpaceDE w:val="0"/>
        <w:autoSpaceDN w:val="0"/>
        <w:adjustRightInd w:val="0"/>
        <w:ind w:firstLine="420"/>
        <w:jc w:val="left"/>
        <w:rPr>
          <w:rFonts w:ascii="宋体" w:eastAsia="宋体" w:hAnsi="宋体"/>
          <w:sz w:val="24"/>
          <w:szCs w:val="24"/>
        </w:rPr>
      </w:pPr>
      <w:r w:rsidRPr="00CB7ED6">
        <w:rPr>
          <w:rFonts w:ascii="宋体" w:eastAsia="宋体" w:hAnsi="宋体" w:hint="eastAsia"/>
          <w:sz w:val="24"/>
          <w:szCs w:val="24"/>
        </w:rPr>
        <w:t>为避免加权平均值过于均匀，我们在预测的标签上使用了锐化功能。</w:t>
      </w:r>
      <w:r w:rsidRPr="00CB7ED6">
        <w:rPr>
          <w:rFonts w:ascii="宋体" w:eastAsia="宋体" w:hAnsi="宋体"/>
          <w:sz w:val="24"/>
          <w:szCs w:val="24"/>
        </w:rPr>
        <w:t xml:space="preserve"> 给定</w:t>
      </w:r>
      <w:proofErr w:type="gramStart"/>
      <w:r w:rsidRPr="00CB7ED6">
        <w:rPr>
          <w:rFonts w:ascii="宋体" w:eastAsia="宋体" w:hAnsi="宋体"/>
          <w:sz w:val="24"/>
          <w:szCs w:val="24"/>
        </w:rPr>
        <w:t>温度超</w:t>
      </w:r>
      <w:proofErr w:type="gramEnd"/>
      <w:r w:rsidRPr="00CB7ED6">
        <w:rPr>
          <w:rFonts w:ascii="宋体" w:eastAsia="宋体" w:hAnsi="宋体"/>
          <w:sz w:val="24"/>
          <w:szCs w:val="24"/>
        </w:rPr>
        <w:t>参数T：</w:t>
      </w:r>
    </w:p>
    <w:p w14:paraId="7CD8320D" w14:textId="5024A55D" w:rsidR="00D30760" w:rsidRDefault="00CB7ED6"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28E8BEAC" wp14:editId="03E796D1">
            <wp:extent cx="3181350" cy="952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1350" cy="952500"/>
                    </a:xfrm>
                    <a:prstGeom prst="rect">
                      <a:avLst/>
                    </a:prstGeom>
                  </pic:spPr>
                </pic:pic>
              </a:graphicData>
            </a:graphic>
          </wp:inline>
        </w:drawing>
      </w:r>
    </w:p>
    <w:p w14:paraId="19F9AD6A" w14:textId="22864F28" w:rsidR="00D30760" w:rsidRDefault="00CB7ED6" w:rsidP="00D30760">
      <w:pPr>
        <w:autoSpaceDE w:val="0"/>
        <w:autoSpaceDN w:val="0"/>
        <w:adjustRightInd w:val="0"/>
        <w:ind w:firstLine="420"/>
        <w:jc w:val="left"/>
        <w:rPr>
          <w:rFonts w:ascii="宋体" w:eastAsia="宋体" w:hAnsi="宋体"/>
          <w:sz w:val="24"/>
          <w:szCs w:val="24"/>
        </w:rPr>
      </w:pPr>
      <w:r w:rsidRPr="00CB7ED6">
        <w:rPr>
          <w:rFonts w:ascii="宋体" w:eastAsia="宋体" w:hAnsi="宋体" w:hint="eastAsia"/>
          <w:sz w:val="24"/>
          <w:szCs w:val="24"/>
        </w:rPr>
        <w:lastRenderedPageBreak/>
        <w:t>其中</w:t>
      </w:r>
      <w:r>
        <w:rPr>
          <w:noProof/>
        </w:rPr>
        <w:drawing>
          <wp:inline distT="0" distB="0" distL="0" distR="0" wp14:anchorId="41249709" wp14:editId="33C304D2">
            <wp:extent cx="542925" cy="4000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925" cy="400050"/>
                    </a:xfrm>
                    <a:prstGeom prst="rect">
                      <a:avLst/>
                    </a:prstGeom>
                  </pic:spPr>
                </pic:pic>
              </a:graphicData>
            </a:graphic>
          </wp:inline>
        </w:drawing>
      </w:r>
      <w:r w:rsidRPr="00CB7ED6">
        <w:rPr>
          <w:rFonts w:ascii="宋体" w:eastAsia="宋体" w:hAnsi="宋体"/>
          <w:sz w:val="24"/>
          <w:szCs w:val="24"/>
        </w:rPr>
        <w:t>是向量的l1范数。 当</w:t>
      </w:r>
      <w:r>
        <w:rPr>
          <w:noProof/>
        </w:rPr>
        <w:drawing>
          <wp:inline distT="0" distB="0" distL="0" distR="0" wp14:anchorId="5279CD79" wp14:editId="25CC6B6F">
            <wp:extent cx="742950" cy="381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42950" cy="381000"/>
                    </a:xfrm>
                    <a:prstGeom prst="rect">
                      <a:avLst/>
                    </a:prstGeom>
                  </pic:spPr>
                </pic:pic>
              </a:graphicData>
            </a:graphic>
          </wp:inline>
        </w:drawing>
      </w:r>
      <w:r w:rsidRPr="00CB7ED6">
        <w:rPr>
          <w:rFonts w:ascii="宋体" w:eastAsia="宋体" w:hAnsi="宋体"/>
          <w:sz w:val="24"/>
          <w:szCs w:val="24"/>
        </w:rPr>
        <w:t>时，生成的标签成为</w:t>
      </w:r>
      <w:r>
        <w:rPr>
          <w:rFonts w:ascii="宋体" w:eastAsia="宋体" w:hAnsi="宋体" w:hint="eastAsia"/>
          <w:sz w:val="24"/>
          <w:szCs w:val="24"/>
        </w:rPr>
        <w:t>o</w:t>
      </w:r>
      <w:r>
        <w:rPr>
          <w:rFonts w:ascii="宋体" w:eastAsia="宋体" w:hAnsi="宋体"/>
          <w:sz w:val="24"/>
          <w:szCs w:val="24"/>
        </w:rPr>
        <w:t>ne-hot。</w:t>
      </w:r>
    </w:p>
    <w:p w14:paraId="0096DE29" w14:textId="142FECC1" w:rsidR="00D30760" w:rsidRPr="00CB7ED6" w:rsidRDefault="00CB7ED6" w:rsidP="00D30760">
      <w:pPr>
        <w:autoSpaceDE w:val="0"/>
        <w:autoSpaceDN w:val="0"/>
        <w:adjustRightInd w:val="0"/>
        <w:ind w:firstLine="420"/>
        <w:jc w:val="left"/>
        <w:rPr>
          <w:rFonts w:ascii="宋体" w:eastAsia="宋体" w:hAnsi="宋体"/>
          <w:b/>
          <w:sz w:val="28"/>
          <w:szCs w:val="24"/>
        </w:rPr>
      </w:pPr>
      <w:r w:rsidRPr="00CB7ED6">
        <w:rPr>
          <w:rFonts w:ascii="宋体" w:eastAsia="宋体" w:hAnsi="宋体"/>
          <w:b/>
          <w:sz w:val="28"/>
          <w:szCs w:val="24"/>
        </w:rPr>
        <w:t xml:space="preserve">4.3 </w:t>
      </w:r>
      <w:proofErr w:type="spellStart"/>
      <w:r w:rsidRPr="00CB7ED6">
        <w:rPr>
          <w:rFonts w:ascii="宋体" w:eastAsia="宋体" w:hAnsi="宋体"/>
          <w:b/>
          <w:sz w:val="28"/>
          <w:szCs w:val="24"/>
        </w:rPr>
        <w:t>TMix</w:t>
      </w:r>
      <w:proofErr w:type="spellEnd"/>
      <w:r w:rsidRPr="00CB7ED6">
        <w:rPr>
          <w:rFonts w:ascii="宋体" w:eastAsia="宋体" w:hAnsi="宋体"/>
          <w:b/>
          <w:sz w:val="28"/>
          <w:szCs w:val="24"/>
        </w:rPr>
        <w:t xml:space="preserve"> on Labeled and Unlabeled Data</w:t>
      </w:r>
    </w:p>
    <w:p w14:paraId="3829EB01" w14:textId="425BED7D" w:rsidR="00D30760" w:rsidRDefault="00CB7ED6" w:rsidP="00D30760">
      <w:pPr>
        <w:autoSpaceDE w:val="0"/>
        <w:autoSpaceDN w:val="0"/>
        <w:adjustRightInd w:val="0"/>
        <w:ind w:firstLine="420"/>
        <w:jc w:val="left"/>
        <w:rPr>
          <w:rFonts w:ascii="宋体" w:eastAsia="宋体" w:hAnsi="宋体"/>
          <w:sz w:val="24"/>
          <w:szCs w:val="24"/>
        </w:rPr>
      </w:pPr>
      <w:r w:rsidRPr="00CB7ED6">
        <w:rPr>
          <w:rFonts w:ascii="宋体" w:eastAsia="宋体" w:hAnsi="宋体" w:hint="eastAsia"/>
          <w:sz w:val="24"/>
          <w:szCs w:val="24"/>
        </w:rPr>
        <w:t>在获得未标记数据的标签后，我们将标记文本</w:t>
      </w:r>
      <w:r>
        <w:rPr>
          <w:noProof/>
        </w:rPr>
        <w:drawing>
          <wp:inline distT="0" distB="0" distL="0" distR="0" wp14:anchorId="1046EC2B" wp14:editId="0BDED87C">
            <wp:extent cx="352425" cy="2857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425" cy="285750"/>
                    </a:xfrm>
                    <a:prstGeom prst="rect">
                      <a:avLst/>
                    </a:prstGeom>
                  </pic:spPr>
                </pic:pic>
              </a:graphicData>
            </a:graphic>
          </wp:inline>
        </w:drawing>
      </w:r>
      <w:r w:rsidRPr="00CB7ED6">
        <w:rPr>
          <w:rFonts w:ascii="宋体" w:eastAsia="宋体" w:hAnsi="宋体"/>
          <w:sz w:val="24"/>
          <w:szCs w:val="24"/>
        </w:rPr>
        <w:t>，未标记文本Xu和未标记扩充文本</w:t>
      </w:r>
      <w:r>
        <w:rPr>
          <w:noProof/>
        </w:rPr>
        <w:drawing>
          <wp:inline distT="0" distB="0" distL="0" distR="0" wp14:anchorId="4AA476F9" wp14:editId="2274FEDB">
            <wp:extent cx="1314450" cy="35242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14450" cy="352425"/>
                    </a:xfrm>
                    <a:prstGeom prst="rect">
                      <a:avLst/>
                    </a:prstGeom>
                  </pic:spPr>
                </pic:pic>
              </a:graphicData>
            </a:graphic>
          </wp:inline>
        </w:drawing>
      </w:r>
      <w:r w:rsidRPr="00CB7ED6">
        <w:rPr>
          <w:rFonts w:ascii="宋体" w:eastAsia="宋体" w:hAnsi="宋体"/>
          <w:sz w:val="24"/>
          <w:szCs w:val="24"/>
        </w:rPr>
        <w:t>合并在一起，形成超集</w:t>
      </w:r>
      <w:r>
        <w:rPr>
          <w:noProof/>
        </w:rPr>
        <w:drawing>
          <wp:inline distT="0" distB="0" distL="0" distR="0" wp14:anchorId="44B41E0C" wp14:editId="4CF19A5C">
            <wp:extent cx="2047875" cy="3238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47875" cy="323850"/>
                    </a:xfrm>
                    <a:prstGeom prst="rect">
                      <a:avLst/>
                    </a:prstGeom>
                  </pic:spPr>
                </pic:pic>
              </a:graphicData>
            </a:graphic>
          </wp:inline>
        </w:drawing>
      </w:r>
      <w:r w:rsidRPr="00CB7ED6">
        <w:rPr>
          <w:rFonts w:ascii="宋体" w:eastAsia="宋体" w:hAnsi="宋体"/>
          <w:sz w:val="24"/>
          <w:szCs w:val="24"/>
        </w:rPr>
        <w:t>。 相应的标签为</w:t>
      </w:r>
      <w:r>
        <w:rPr>
          <w:noProof/>
        </w:rPr>
        <w:drawing>
          <wp:inline distT="0" distB="0" distL="0" distR="0" wp14:anchorId="32BC86AE" wp14:editId="0587A1F2">
            <wp:extent cx="2038350" cy="3619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8350" cy="361950"/>
                    </a:xfrm>
                    <a:prstGeom prst="rect">
                      <a:avLst/>
                    </a:prstGeom>
                  </pic:spPr>
                </pic:pic>
              </a:graphicData>
            </a:graphic>
          </wp:inline>
        </w:drawing>
      </w:r>
      <w:r w:rsidRPr="00CB7ED6">
        <w:rPr>
          <w:rFonts w:ascii="宋体" w:eastAsia="宋体" w:hAnsi="宋体"/>
          <w:sz w:val="24"/>
          <w:szCs w:val="24"/>
        </w:rPr>
        <w:t>，其中</w:t>
      </w:r>
      <w:r>
        <w:rPr>
          <w:noProof/>
        </w:rPr>
        <w:drawing>
          <wp:inline distT="0" distB="0" distL="0" distR="0" wp14:anchorId="27521522" wp14:editId="130179A5">
            <wp:extent cx="1333500"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33500" cy="361950"/>
                    </a:xfrm>
                    <a:prstGeom prst="rect">
                      <a:avLst/>
                    </a:prstGeom>
                  </pic:spPr>
                </pic:pic>
              </a:graphicData>
            </a:graphic>
          </wp:inline>
        </w:drawing>
      </w:r>
      <w:r w:rsidRPr="00CB7ED6">
        <w:rPr>
          <w:rFonts w:ascii="宋体" w:eastAsia="宋体" w:hAnsi="宋体"/>
          <w:sz w:val="24"/>
          <w:szCs w:val="24"/>
        </w:rPr>
        <w:t>，我们定义</w:t>
      </w:r>
      <w:r>
        <w:rPr>
          <w:noProof/>
        </w:rPr>
        <w:drawing>
          <wp:inline distT="0" distB="0" distL="0" distR="0" wp14:anchorId="5BB29DD7" wp14:editId="6E5E1B3E">
            <wp:extent cx="1028700" cy="3333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28700" cy="333375"/>
                    </a:xfrm>
                    <a:prstGeom prst="rect">
                      <a:avLst/>
                    </a:prstGeom>
                  </pic:spPr>
                </pic:pic>
              </a:graphicData>
            </a:graphic>
          </wp:inline>
        </w:drawing>
      </w:r>
      <w:r w:rsidRPr="00CB7ED6">
        <w:rPr>
          <w:rFonts w:ascii="宋体" w:eastAsia="宋体" w:hAnsi="宋体"/>
          <w:sz w:val="24"/>
          <w:szCs w:val="24"/>
        </w:rPr>
        <w:t>，即所有增强样本共享与原始未标记样本相同的生成标记。</w:t>
      </w:r>
    </w:p>
    <w:p w14:paraId="3B41F611" w14:textId="5DD28D07" w:rsidR="00D30760" w:rsidRPr="00CB7ED6" w:rsidRDefault="00CB7ED6" w:rsidP="00D30760">
      <w:pPr>
        <w:autoSpaceDE w:val="0"/>
        <w:autoSpaceDN w:val="0"/>
        <w:adjustRightInd w:val="0"/>
        <w:ind w:firstLine="420"/>
        <w:jc w:val="left"/>
        <w:rPr>
          <w:rFonts w:ascii="宋体" w:eastAsia="宋体" w:hAnsi="宋体"/>
          <w:sz w:val="24"/>
          <w:szCs w:val="24"/>
        </w:rPr>
      </w:pPr>
      <w:r w:rsidRPr="00CB7ED6">
        <w:rPr>
          <w:rFonts w:ascii="宋体" w:eastAsia="宋体" w:hAnsi="宋体" w:hint="eastAsia"/>
          <w:sz w:val="24"/>
          <w:szCs w:val="24"/>
        </w:rPr>
        <w:t>在训练中，我们随机采样两个数据点</w:t>
      </w:r>
      <w:r>
        <w:rPr>
          <w:noProof/>
        </w:rPr>
        <w:drawing>
          <wp:inline distT="0" distB="0" distL="0" distR="0" wp14:anchorId="342B3061" wp14:editId="77EBC091">
            <wp:extent cx="1047750" cy="3238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47750" cy="323850"/>
                    </a:xfrm>
                    <a:prstGeom prst="rect">
                      <a:avLst/>
                    </a:prstGeom>
                  </pic:spPr>
                </pic:pic>
              </a:graphicData>
            </a:graphic>
          </wp:inline>
        </w:drawing>
      </w:r>
      <w:r w:rsidRPr="00CB7ED6">
        <w:rPr>
          <w:rFonts w:ascii="宋体" w:eastAsia="宋体" w:hAnsi="宋体"/>
          <w:sz w:val="24"/>
          <w:szCs w:val="24"/>
        </w:rPr>
        <w:t>，然后我们计算</w:t>
      </w:r>
      <w:r>
        <w:rPr>
          <w:noProof/>
        </w:rPr>
        <w:drawing>
          <wp:inline distT="0" distB="0" distL="0" distR="0" wp14:anchorId="4871A8F0" wp14:editId="4B6ADF52">
            <wp:extent cx="1219200" cy="342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19200" cy="342900"/>
                    </a:xfrm>
                    <a:prstGeom prst="rect">
                      <a:avLst/>
                    </a:prstGeom>
                  </pic:spPr>
                </pic:pic>
              </a:graphicData>
            </a:graphic>
          </wp:inline>
        </w:drawing>
      </w:r>
      <w:r w:rsidRPr="00CB7ED6">
        <w:rPr>
          <w:rFonts w:ascii="宋体" w:eastAsia="宋体" w:hAnsi="宋体"/>
          <w:sz w:val="24"/>
          <w:szCs w:val="24"/>
        </w:rPr>
        <w:t>，</w:t>
      </w:r>
      <w:r>
        <w:rPr>
          <w:noProof/>
        </w:rPr>
        <w:drawing>
          <wp:inline distT="0" distB="0" distL="0" distR="0" wp14:anchorId="71792839" wp14:editId="5008F503">
            <wp:extent cx="1076325" cy="3048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6325" cy="304800"/>
                    </a:xfrm>
                    <a:prstGeom prst="rect">
                      <a:avLst/>
                    </a:prstGeom>
                  </pic:spPr>
                </pic:pic>
              </a:graphicData>
            </a:graphic>
          </wp:inline>
        </w:drawing>
      </w:r>
      <w:r w:rsidRPr="00CB7ED6">
        <w:rPr>
          <w:rFonts w:ascii="宋体" w:eastAsia="宋体" w:hAnsi="宋体"/>
          <w:sz w:val="24"/>
          <w:szCs w:val="24"/>
        </w:rPr>
        <w:t>并使用KL散度作为损失：</w:t>
      </w:r>
    </w:p>
    <w:p w14:paraId="7A5A3455" w14:textId="0C5A31B1" w:rsidR="00D30760" w:rsidRPr="00CB7ED6" w:rsidRDefault="00CB7ED6" w:rsidP="00CB7ED6">
      <w:pPr>
        <w:autoSpaceDE w:val="0"/>
        <w:autoSpaceDN w:val="0"/>
        <w:adjustRightInd w:val="0"/>
        <w:jc w:val="left"/>
        <w:rPr>
          <w:rFonts w:ascii="宋体" w:eastAsia="宋体" w:hAnsi="宋体"/>
          <w:sz w:val="24"/>
          <w:szCs w:val="24"/>
        </w:rPr>
      </w:pPr>
      <w:r>
        <w:rPr>
          <w:noProof/>
        </w:rPr>
        <w:drawing>
          <wp:inline distT="0" distB="0" distL="0" distR="0" wp14:anchorId="7B311383" wp14:editId="24C67BFB">
            <wp:extent cx="4914900" cy="4286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14900" cy="428625"/>
                    </a:xfrm>
                    <a:prstGeom prst="rect">
                      <a:avLst/>
                    </a:prstGeom>
                  </pic:spPr>
                </pic:pic>
              </a:graphicData>
            </a:graphic>
          </wp:inline>
        </w:drawing>
      </w:r>
    </w:p>
    <w:p w14:paraId="386F8E3E" w14:textId="1471F2C1" w:rsidR="00D30760" w:rsidRDefault="00CB7ED6" w:rsidP="00D30760">
      <w:pPr>
        <w:autoSpaceDE w:val="0"/>
        <w:autoSpaceDN w:val="0"/>
        <w:adjustRightInd w:val="0"/>
        <w:ind w:firstLine="420"/>
        <w:jc w:val="left"/>
        <w:rPr>
          <w:rFonts w:ascii="宋体" w:eastAsia="宋体" w:hAnsi="宋体"/>
          <w:sz w:val="24"/>
          <w:szCs w:val="24"/>
        </w:rPr>
      </w:pPr>
      <w:r w:rsidRPr="00CB7ED6">
        <w:rPr>
          <w:rFonts w:ascii="宋体" w:eastAsia="宋体" w:hAnsi="宋体" w:hint="eastAsia"/>
          <w:sz w:val="24"/>
          <w:szCs w:val="24"/>
        </w:rPr>
        <w:t>由于</w:t>
      </w:r>
      <w:r w:rsidRPr="00CB7ED6">
        <w:rPr>
          <w:rFonts w:ascii="宋体" w:eastAsia="宋体" w:hAnsi="宋体"/>
          <w:sz w:val="24"/>
          <w:szCs w:val="24"/>
        </w:rPr>
        <w:t>x;  x</w:t>
      </w:r>
      <w:proofErr w:type="gramStart"/>
      <w:r>
        <w:rPr>
          <w:rFonts w:ascii="宋体" w:eastAsia="宋体" w:hAnsi="宋体"/>
          <w:sz w:val="24"/>
          <w:szCs w:val="24"/>
        </w:rPr>
        <w:t>’</w:t>
      </w:r>
      <w:proofErr w:type="gramEnd"/>
      <w:r>
        <w:rPr>
          <w:rFonts w:ascii="宋体" w:eastAsia="宋体" w:hAnsi="宋体" w:hint="eastAsia"/>
          <w:sz w:val="24"/>
          <w:szCs w:val="24"/>
        </w:rPr>
        <w:t>是从</w:t>
      </w:r>
      <w:r w:rsidRPr="00CB7ED6">
        <w:rPr>
          <w:rFonts w:ascii="宋体" w:eastAsia="宋体" w:hAnsi="宋体"/>
          <w:sz w:val="24"/>
          <w:szCs w:val="24"/>
        </w:rPr>
        <w:t>X随机采样的，我们从许多不同的类别插值文本：标记数据之间的混合，标记和未标记数据之间的混合以及未标记数据之间的混合。 根据样本的类别，损失可以分为两种类型：</w:t>
      </w:r>
    </w:p>
    <w:p w14:paraId="56F06A38" w14:textId="3A119172" w:rsidR="00D30760" w:rsidRPr="00B77979" w:rsidRDefault="00B77979" w:rsidP="00D30760">
      <w:pPr>
        <w:autoSpaceDE w:val="0"/>
        <w:autoSpaceDN w:val="0"/>
        <w:adjustRightInd w:val="0"/>
        <w:ind w:firstLine="420"/>
        <w:jc w:val="left"/>
        <w:rPr>
          <w:rFonts w:ascii="宋体" w:eastAsia="宋体" w:hAnsi="宋体"/>
          <w:sz w:val="24"/>
          <w:szCs w:val="24"/>
        </w:rPr>
      </w:pPr>
      <w:r w:rsidRPr="00B77979">
        <w:rPr>
          <w:rFonts w:ascii="宋体" w:eastAsia="宋体" w:hAnsi="宋体" w:cs="NimbusRomNo9L-Medi"/>
          <w:kern w:val="0"/>
          <w:sz w:val="24"/>
          <w:szCs w:val="24"/>
        </w:rPr>
        <w:t xml:space="preserve">Supervised loss </w:t>
      </w:r>
      <w:r w:rsidRPr="00B77979">
        <w:rPr>
          <w:rFonts w:ascii="宋体" w:eastAsia="宋体" w:hAnsi="宋体" w:cs="NimbusRomNo9L-Medi" w:hint="eastAsia"/>
          <w:kern w:val="0"/>
          <w:sz w:val="24"/>
          <w:szCs w:val="24"/>
        </w:rPr>
        <w:t>当</w:t>
      </w:r>
      <w:r w:rsidRPr="00B77979">
        <w:rPr>
          <w:rFonts w:ascii="宋体" w:eastAsia="宋体" w:hAnsi="宋体"/>
          <w:noProof/>
          <w:sz w:val="24"/>
          <w:szCs w:val="24"/>
        </w:rPr>
        <w:drawing>
          <wp:inline distT="0" distB="0" distL="0" distR="0" wp14:anchorId="4F05A28C" wp14:editId="2639B06C">
            <wp:extent cx="800100" cy="2857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00100" cy="285750"/>
                    </a:xfrm>
                    <a:prstGeom prst="rect">
                      <a:avLst/>
                    </a:prstGeom>
                  </pic:spPr>
                </pic:pic>
              </a:graphicData>
            </a:graphic>
          </wp:inline>
        </w:drawing>
      </w:r>
      <w:r w:rsidRPr="00B77979">
        <w:rPr>
          <w:rFonts w:ascii="宋体" w:eastAsia="宋体" w:hAnsi="宋体" w:cs="NimbusRomNo9L-Medi"/>
          <w:kern w:val="0"/>
          <w:sz w:val="24"/>
          <w:szCs w:val="24"/>
        </w:rPr>
        <w:t>时，我们实际使用的多数信息来自标记的数据，因此在监督损失下训练模型。</w:t>
      </w:r>
    </w:p>
    <w:p w14:paraId="6F6963BA" w14:textId="30202209" w:rsidR="00D30760" w:rsidRPr="00B77979" w:rsidRDefault="00B77979" w:rsidP="00D30760">
      <w:pPr>
        <w:autoSpaceDE w:val="0"/>
        <w:autoSpaceDN w:val="0"/>
        <w:adjustRightInd w:val="0"/>
        <w:ind w:firstLine="420"/>
        <w:jc w:val="left"/>
        <w:rPr>
          <w:rFonts w:ascii="宋体" w:eastAsia="宋体" w:hAnsi="宋体"/>
          <w:sz w:val="24"/>
          <w:szCs w:val="24"/>
        </w:rPr>
      </w:pPr>
      <w:r w:rsidRPr="00B77979">
        <w:rPr>
          <w:rFonts w:ascii="宋体" w:eastAsia="宋体" w:hAnsi="宋体"/>
          <w:sz w:val="24"/>
          <w:szCs w:val="24"/>
        </w:rPr>
        <w:t>Consistency loss</w:t>
      </w:r>
      <w:r>
        <w:rPr>
          <w:rFonts w:ascii="宋体" w:eastAsia="宋体" w:hAnsi="宋体"/>
          <w:sz w:val="24"/>
          <w:szCs w:val="24"/>
        </w:rPr>
        <w:t xml:space="preserve"> </w:t>
      </w:r>
      <w:r w:rsidRPr="00B77979">
        <w:rPr>
          <w:rFonts w:ascii="宋体" w:eastAsia="宋体" w:hAnsi="宋体" w:hint="eastAsia"/>
          <w:sz w:val="24"/>
          <w:szCs w:val="24"/>
        </w:rPr>
        <w:t>当样本来自未标记或扩充集时，即</w:t>
      </w:r>
      <w:r>
        <w:rPr>
          <w:noProof/>
        </w:rPr>
        <w:drawing>
          <wp:inline distT="0" distB="0" distL="0" distR="0" wp14:anchorId="5BC68FF4" wp14:editId="6B8D77ED">
            <wp:extent cx="1504950" cy="3429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04950" cy="342900"/>
                    </a:xfrm>
                    <a:prstGeom prst="rect">
                      <a:avLst/>
                    </a:prstGeom>
                  </pic:spPr>
                </pic:pic>
              </a:graphicData>
            </a:graphic>
          </wp:inline>
        </w:drawing>
      </w:r>
      <w:r w:rsidRPr="00B77979">
        <w:rPr>
          <w:rFonts w:ascii="宋体" w:eastAsia="宋体" w:hAnsi="宋体"/>
          <w:sz w:val="24"/>
          <w:szCs w:val="24"/>
        </w:rPr>
        <w:t>，大多数信息来自未标记数据时，KL散度是一致性损失的一种类型，将扩充样本约束为具有与原始数据样本相同的标记。</w:t>
      </w:r>
    </w:p>
    <w:p w14:paraId="2DBCC9A5" w14:textId="50C2F591" w:rsidR="00D30760" w:rsidRPr="00B77979" w:rsidRDefault="00B77979" w:rsidP="00D30760">
      <w:pPr>
        <w:autoSpaceDE w:val="0"/>
        <w:autoSpaceDN w:val="0"/>
        <w:adjustRightInd w:val="0"/>
        <w:ind w:firstLine="420"/>
        <w:jc w:val="left"/>
        <w:rPr>
          <w:rFonts w:ascii="宋体" w:eastAsia="宋体" w:hAnsi="宋体"/>
          <w:b/>
          <w:sz w:val="28"/>
          <w:szCs w:val="24"/>
        </w:rPr>
      </w:pPr>
      <w:r w:rsidRPr="00B77979">
        <w:rPr>
          <w:rFonts w:ascii="宋体" w:eastAsia="宋体" w:hAnsi="宋体"/>
          <w:b/>
          <w:sz w:val="28"/>
          <w:szCs w:val="24"/>
        </w:rPr>
        <w:t>4.4 Entropy Minimization</w:t>
      </w:r>
    </w:p>
    <w:p w14:paraId="4AF1B175" w14:textId="65E8F499" w:rsidR="00D30760" w:rsidRDefault="00B77979" w:rsidP="00D30760">
      <w:pPr>
        <w:autoSpaceDE w:val="0"/>
        <w:autoSpaceDN w:val="0"/>
        <w:adjustRightInd w:val="0"/>
        <w:ind w:firstLine="420"/>
        <w:jc w:val="left"/>
        <w:rPr>
          <w:rFonts w:ascii="宋体" w:eastAsia="宋体" w:hAnsi="宋体"/>
          <w:sz w:val="24"/>
          <w:szCs w:val="24"/>
        </w:rPr>
      </w:pPr>
      <w:r w:rsidRPr="00B77979">
        <w:rPr>
          <w:rFonts w:ascii="宋体" w:eastAsia="宋体" w:hAnsi="宋体" w:hint="eastAsia"/>
          <w:sz w:val="24"/>
          <w:szCs w:val="24"/>
        </w:rPr>
        <w:t>为了鼓励模型对未标记的数据产生可信的标签，我们建议最小化对未标记的数据的预测概率的</w:t>
      </w:r>
      <w:proofErr w:type="gramStart"/>
      <w:r w:rsidRPr="00B77979">
        <w:rPr>
          <w:rFonts w:ascii="宋体" w:eastAsia="宋体" w:hAnsi="宋体" w:hint="eastAsia"/>
          <w:sz w:val="24"/>
          <w:szCs w:val="24"/>
        </w:rPr>
        <w:t>熵作为自训练</w:t>
      </w:r>
      <w:proofErr w:type="gramEnd"/>
      <w:r w:rsidRPr="00B77979">
        <w:rPr>
          <w:rFonts w:ascii="宋体" w:eastAsia="宋体" w:hAnsi="宋体" w:hint="eastAsia"/>
          <w:sz w:val="24"/>
          <w:szCs w:val="24"/>
        </w:rPr>
        <w:t>损失：</w:t>
      </w:r>
    </w:p>
    <w:p w14:paraId="5153CFC8" w14:textId="27EB100B" w:rsidR="00D30760" w:rsidRDefault="00B77979"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7FD32F50" wp14:editId="63CB1A0B">
            <wp:extent cx="3781425" cy="5143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81425" cy="514350"/>
                    </a:xfrm>
                    <a:prstGeom prst="rect">
                      <a:avLst/>
                    </a:prstGeom>
                  </pic:spPr>
                </pic:pic>
              </a:graphicData>
            </a:graphic>
          </wp:inline>
        </w:drawing>
      </w:r>
    </w:p>
    <w:p w14:paraId="029FB21D" w14:textId="1618CB2E" w:rsidR="00D30760" w:rsidRPr="009D40B0" w:rsidRDefault="00C52EB3" w:rsidP="00D30760">
      <w:pPr>
        <w:autoSpaceDE w:val="0"/>
        <w:autoSpaceDN w:val="0"/>
        <w:adjustRightInd w:val="0"/>
        <w:ind w:firstLine="420"/>
        <w:jc w:val="left"/>
        <w:rPr>
          <w:rFonts w:ascii="宋体" w:eastAsia="宋体" w:hAnsi="宋体"/>
          <w:sz w:val="24"/>
          <w:szCs w:val="24"/>
        </w:rPr>
      </w:pPr>
      <m:oMath>
        <m:r>
          <m:rPr>
            <m:sty m:val="p"/>
          </m:rPr>
          <w:rPr>
            <w:rFonts w:ascii="Cambria Math" w:eastAsia="宋体" w:hAnsi="Cambria Math"/>
            <w:sz w:val="24"/>
            <w:szCs w:val="24"/>
          </w:rPr>
          <m:t>γ</m:t>
        </m:r>
      </m:oMath>
      <w:r w:rsidR="00984605">
        <w:rPr>
          <w:rFonts w:ascii="宋体" w:eastAsia="宋体" w:hAnsi="宋体" w:hint="eastAsia"/>
          <w:sz w:val="24"/>
          <w:szCs w:val="24"/>
        </w:rPr>
        <w:t>为</w:t>
      </w:r>
      <w:r w:rsidR="00B77979" w:rsidRPr="00B77979">
        <w:rPr>
          <w:rFonts w:ascii="宋体" w:eastAsia="宋体" w:hAnsi="宋体" w:hint="eastAsia"/>
          <w:sz w:val="24"/>
          <w:szCs w:val="24"/>
        </w:rPr>
        <w:t>边距超参数。</w:t>
      </w:r>
      <w:r w:rsidR="00B77979" w:rsidRPr="00B77979">
        <w:rPr>
          <w:rFonts w:ascii="宋体" w:eastAsia="宋体" w:hAnsi="宋体"/>
          <w:sz w:val="24"/>
          <w:szCs w:val="24"/>
        </w:rPr>
        <w:t xml:space="preserve"> 如果概率向量大于</w:t>
      </w:r>
      <m:oMath>
        <m:r>
          <m:rPr>
            <m:sty m:val="p"/>
          </m:rPr>
          <w:rPr>
            <w:rFonts w:ascii="Cambria Math" w:eastAsia="宋体" w:hAnsi="Cambria Math"/>
            <w:sz w:val="24"/>
            <w:szCs w:val="24"/>
          </w:rPr>
          <m:t>γ</m:t>
        </m:r>
      </m:oMath>
      <w:r w:rsidR="00B77979" w:rsidRPr="00B77979">
        <w:rPr>
          <w:rFonts w:ascii="宋体" w:eastAsia="宋体" w:hAnsi="宋体"/>
          <w:sz w:val="24"/>
          <w:szCs w:val="24"/>
        </w:rPr>
        <w:t>，则我们将其最小化。</w:t>
      </w:r>
      <w:r w:rsidR="002239C5">
        <w:rPr>
          <w:rFonts w:ascii="宋体" w:eastAsia="宋体" w:hAnsi="宋体" w:hint="eastAsia"/>
          <w:sz w:val="24"/>
          <w:szCs w:val="24"/>
        </w:rPr>
        <w:t>即只考虑</w:t>
      </w:r>
      <w:r w:rsidR="009D40B0">
        <w:rPr>
          <w:rFonts w:ascii="宋体" w:eastAsia="宋体" w:hAnsi="宋体" w:hint="eastAsia"/>
          <w:sz w:val="24"/>
          <w:szCs w:val="24"/>
        </w:rPr>
        <w:t>小于</w:t>
      </w:r>
      <m:oMath>
        <m:r>
          <m:rPr>
            <m:sty m:val="p"/>
          </m:rPr>
          <w:rPr>
            <w:rFonts w:ascii="Cambria Math" w:eastAsia="宋体" w:hAnsi="Cambria Math"/>
            <w:sz w:val="24"/>
            <w:szCs w:val="24"/>
          </w:rPr>
          <w:lastRenderedPageBreak/>
          <m:t>γ</m:t>
        </m:r>
      </m:oMath>
      <w:r w:rsidR="009D40B0">
        <w:rPr>
          <w:rFonts w:ascii="宋体" w:eastAsia="宋体" w:hAnsi="宋体" w:hint="eastAsia"/>
          <w:sz w:val="24"/>
          <w:szCs w:val="24"/>
        </w:rPr>
        <w:t>的数据，使其最小，使</w:t>
      </w:r>
      <w:r w:rsidR="009D40B0">
        <w:rPr>
          <w:noProof/>
        </w:rPr>
        <w:drawing>
          <wp:inline distT="0" distB="0" distL="0" distR="0" wp14:anchorId="24A4708C" wp14:editId="537E7D6E">
            <wp:extent cx="409575" cy="4572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9575" cy="457200"/>
                    </a:xfrm>
                    <a:prstGeom prst="rect">
                      <a:avLst/>
                    </a:prstGeom>
                  </pic:spPr>
                </pic:pic>
              </a:graphicData>
            </a:graphic>
          </wp:inline>
        </w:drawing>
      </w:r>
      <w:r w:rsidR="009D40B0">
        <w:rPr>
          <w:rFonts w:ascii="宋体" w:eastAsia="宋体" w:hAnsi="宋体" w:hint="eastAsia"/>
          <w:sz w:val="24"/>
          <w:szCs w:val="24"/>
        </w:rPr>
        <w:t>尽量大，但不大于</w:t>
      </w:r>
      <m:oMath>
        <m:r>
          <m:rPr>
            <m:sty m:val="p"/>
          </m:rPr>
          <w:rPr>
            <w:rFonts w:ascii="Cambria Math" w:eastAsia="宋体" w:hAnsi="Cambria Math"/>
            <w:sz w:val="24"/>
            <w:szCs w:val="24"/>
          </w:rPr>
          <m:t>γ</m:t>
        </m:r>
      </m:oMath>
      <w:r w:rsidR="009D40B0">
        <w:rPr>
          <w:rFonts w:ascii="宋体" w:eastAsia="宋体" w:hAnsi="宋体" w:hint="eastAsia"/>
          <w:sz w:val="24"/>
          <w:szCs w:val="24"/>
        </w:rPr>
        <w:t>，</w:t>
      </w:r>
      <w:r w:rsidR="00A4371D" w:rsidRPr="009D40B0">
        <w:rPr>
          <w:rFonts w:ascii="宋体" w:eastAsia="宋体" w:hAnsi="宋体" w:hint="eastAsia"/>
          <w:sz w:val="24"/>
          <w:szCs w:val="24"/>
        </w:rPr>
        <w:t xml:space="preserve"> </w:t>
      </w:r>
      <w:r w:rsidR="00A4371D">
        <w:rPr>
          <w:rFonts w:ascii="宋体" w:eastAsia="宋体" w:hAnsi="宋体" w:hint="eastAsia"/>
          <w:sz w:val="24"/>
          <w:szCs w:val="24"/>
        </w:rPr>
        <w:t>对预测标签的正则化。限制标签置信度。</w:t>
      </w:r>
    </w:p>
    <w:p w14:paraId="2A7C0463" w14:textId="471E5761" w:rsidR="00D30760"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hint="eastAsia"/>
          <w:sz w:val="24"/>
          <w:szCs w:val="24"/>
        </w:rPr>
        <w:t>结合两个损失，我们得到</w:t>
      </w:r>
      <w:proofErr w:type="spellStart"/>
      <w:r w:rsidRPr="00984605">
        <w:rPr>
          <w:rFonts w:ascii="宋体" w:eastAsia="宋体" w:hAnsi="宋体"/>
          <w:sz w:val="24"/>
          <w:szCs w:val="24"/>
        </w:rPr>
        <w:t>MixText</w:t>
      </w:r>
      <w:proofErr w:type="spellEnd"/>
      <w:r w:rsidRPr="00984605">
        <w:rPr>
          <w:rFonts w:ascii="宋体" w:eastAsia="宋体" w:hAnsi="宋体"/>
          <w:sz w:val="24"/>
          <w:szCs w:val="24"/>
        </w:rPr>
        <w:t>的总体目标函数：</w:t>
      </w:r>
    </w:p>
    <w:p w14:paraId="753436C4" w14:textId="714D5ED7" w:rsidR="00D30760" w:rsidRDefault="00984605"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3A681F35" wp14:editId="47820E2B">
            <wp:extent cx="3190875" cy="4476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90875" cy="447675"/>
                    </a:xfrm>
                    <a:prstGeom prst="rect">
                      <a:avLst/>
                    </a:prstGeom>
                  </pic:spPr>
                </pic:pic>
              </a:graphicData>
            </a:graphic>
          </wp:inline>
        </w:drawing>
      </w:r>
    </w:p>
    <w:p w14:paraId="403C4462" w14:textId="1149D157" w:rsidR="009D40B0" w:rsidRDefault="009D40B0"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6486D28E" wp14:editId="234876AB">
            <wp:extent cx="1057275" cy="5810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57275" cy="581025"/>
                    </a:xfrm>
                    <a:prstGeom prst="rect">
                      <a:avLst/>
                    </a:prstGeom>
                  </pic:spPr>
                </pic:pic>
              </a:graphicData>
            </a:graphic>
          </wp:inline>
        </w:drawing>
      </w:r>
      <w:r>
        <w:rPr>
          <w:rFonts w:ascii="宋体" w:eastAsia="宋体" w:hAnsi="宋体" w:hint="eastAsia"/>
          <w:sz w:val="24"/>
          <w:szCs w:val="24"/>
        </w:rPr>
        <w:t>由于抑制有标签数据的权重，使模型不会偏向有标记</w:t>
      </w:r>
      <w:r w:rsidR="00A4371D">
        <w:rPr>
          <w:rFonts w:ascii="宋体" w:eastAsia="宋体" w:hAnsi="宋体" w:hint="eastAsia"/>
          <w:sz w:val="24"/>
          <w:szCs w:val="24"/>
        </w:rPr>
        <w:t>，考虑置信度高的标签是否可用</w:t>
      </w:r>
    </w:p>
    <w:p w14:paraId="07D2E422" w14:textId="77777777" w:rsidR="00984605" w:rsidRPr="00984605" w:rsidRDefault="00984605" w:rsidP="00D30760">
      <w:pPr>
        <w:autoSpaceDE w:val="0"/>
        <w:autoSpaceDN w:val="0"/>
        <w:adjustRightInd w:val="0"/>
        <w:ind w:firstLine="420"/>
        <w:jc w:val="left"/>
        <w:rPr>
          <w:rFonts w:ascii="宋体" w:eastAsia="宋体" w:hAnsi="宋体"/>
          <w:b/>
          <w:sz w:val="28"/>
          <w:szCs w:val="24"/>
        </w:rPr>
      </w:pPr>
      <w:r w:rsidRPr="00984605">
        <w:rPr>
          <w:rFonts w:ascii="宋体" w:eastAsia="宋体" w:hAnsi="宋体"/>
          <w:b/>
          <w:sz w:val="28"/>
          <w:szCs w:val="24"/>
        </w:rPr>
        <w:t>5实验</w:t>
      </w:r>
    </w:p>
    <w:p w14:paraId="1D88E6C6" w14:textId="6ACE4FA9" w:rsidR="00D30760" w:rsidRPr="00984605" w:rsidRDefault="00984605" w:rsidP="00D30760">
      <w:pPr>
        <w:autoSpaceDE w:val="0"/>
        <w:autoSpaceDN w:val="0"/>
        <w:adjustRightInd w:val="0"/>
        <w:ind w:firstLine="420"/>
        <w:jc w:val="left"/>
        <w:rPr>
          <w:rFonts w:ascii="宋体" w:eastAsia="宋体" w:hAnsi="宋体"/>
          <w:b/>
          <w:sz w:val="28"/>
          <w:szCs w:val="24"/>
        </w:rPr>
      </w:pPr>
      <w:r w:rsidRPr="00984605">
        <w:rPr>
          <w:rFonts w:ascii="宋体" w:eastAsia="宋体" w:hAnsi="宋体"/>
          <w:b/>
          <w:sz w:val="28"/>
          <w:szCs w:val="24"/>
        </w:rPr>
        <w:t>5.1数据集和预处理</w:t>
      </w:r>
    </w:p>
    <w:p w14:paraId="239FD585" w14:textId="544D2D30" w:rsidR="00D30760"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hint="eastAsia"/>
          <w:sz w:val="24"/>
          <w:szCs w:val="24"/>
        </w:rPr>
        <w:t>我们使用四个英语文本分类基准数据集进行了实验：</w:t>
      </w:r>
      <w:r w:rsidRPr="00984605">
        <w:rPr>
          <w:rFonts w:ascii="宋体" w:eastAsia="宋体" w:hAnsi="宋体"/>
          <w:sz w:val="24"/>
          <w:szCs w:val="24"/>
        </w:rPr>
        <w:t>AG News（Zhang等人，2015），</w:t>
      </w:r>
      <w:proofErr w:type="spellStart"/>
      <w:r w:rsidRPr="00984605">
        <w:rPr>
          <w:rFonts w:ascii="宋体" w:eastAsia="宋体" w:hAnsi="宋体"/>
          <w:sz w:val="24"/>
          <w:szCs w:val="24"/>
        </w:rPr>
        <w:t>BPpedia</w:t>
      </w:r>
      <w:proofErr w:type="spellEnd"/>
      <w:r w:rsidRPr="00984605">
        <w:rPr>
          <w:rFonts w:ascii="宋体" w:eastAsia="宋体" w:hAnsi="宋体"/>
          <w:sz w:val="24"/>
          <w:szCs w:val="24"/>
        </w:rPr>
        <w:t>（Mendes等人，2012），Yahoo！ 答案（Chang等，2008）和IMDB（Maas等，2011）。 我们使用原始测试集作为测试集，并从训练集中随机采样以形成训练无标签集和开发集。 数据</w:t>
      </w:r>
      <w:proofErr w:type="gramStart"/>
      <w:r w:rsidRPr="00984605">
        <w:rPr>
          <w:rFonts w:ascii="宋体" w:eastAsia="宋体" w:hAnsi="宋体"/>
          <w:sz w:val="24"/>
          <w:szCs w:val="24"/>
        </w:rPr>
        <w:t>集统计</w:t>
      </w:r>
      <w:proofErr w:type="gramEnd"/>
      <w:r w:rsidRPr="00984605">
        <w:rPr>
          <w:rFonts w:ascii="宋体" w:eastAsia="宋体" w:hAnsi="宋体"/>
          <w:sz w:val="24"/>
          <w:szCs w:val="24"/>
        </w:rPr>
        <w:t>信息和拆分信息如表1所示。</w:t>
      </w:r>
    </w:p>
    <w:p w14:paraId="09074A2C" w14:textId="0F60A4DC" w:rsidR="00984605" w:rsidRDefault="00984605" w:rsidP="00984605">
      <w:pPr>
        <w:autoSpaceDE w:val="0"/>
        <w:autoSpaceDN w:val="0"/>
        <w:adjustRightInd w:val="0"/>
        <w:jc w:val="left"/>
        <w:rPr>
          <w:rFonts w:ascii="宋体" w:eastAsia="宋体" w:hAnsi="宋体"/>
          <w:sz w:val="24"/>
          <w:szCs w:val="24"/>
        </w:rPr>
      </w:pPr>
      <w:r>
        <w:rPr>
          <w:noProof/>
        </w:rPr>
        <w:drawing>
          <wp:inline distT="0" distB="0" distL="0" distR="0" wp14:anchorId="09A148D8" wp14:editId="50651B77">
            <wp:extent cx="5274310" cy="137350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373505"/>
                    </a:xfrm>
                    <a:prstGeom prst="rect">
                      <a:avLst/>
                    </a:prstGeom>
                  </pic:spPr>
                </pic:pic>
              </a:graphicData>
            </a:graphic>
          </wp:inline>
        </w:drawing>
      </w:r>
    </w:p>
    <w:p w14:paraId="7D2D9312" w14:textId="5A1451DC" w:rsidR="00984605"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hint="eastAsia"/>
          <w:sz w:val="24"/>
          <w:szCs w:val="24"/>
        </w:rPr>
        <w:t>对于未标记的数据，我们选择了德语和俄语作为使用</w:t>
      </w:r>
      <w:proofErr w:type="spellStart"/>
      <w:r w:rsidRPr="00984605">
        <w:rPr>
          <w:rFonts w:ascii="宋体" w:eastAsia="宋体" w:hAnsi="宋体"/>
          <w:sz w:val="24"/>
          <w:szCs w:val="24"/>
        </w:rPr>
        <w:t>FairSeq</w:t>
      </w:r>
      <w:proofErr w:type="spellEnd"/>
      <w:r>
        <w:rPr>
          <w:rFonts w:ascii="宋体" w:eastAsia="宋体" w:hAnsi="宋体" w:hint="eastAsia"/>
          <w:sz w:val="24"/>
          <w:szCs w:val="24"/>
        </w:rPr>
        <w:t>（</w:t>
      </w:r>
      <w:r>
        <w:rPr>
          <w:rFonts w:ascii="NimbusMonL-Regu" w:hAnsi="NimbusMonL-Regu" w:cs="NimbusMonL-Regu"/>
          <w:color w:val="000080"/>
          <w:kern w:val="0"/>
          <w:sz w:val="18"/>
          <w:szCs w:val="18"/>
        </w:rPr>
        <w:t>https://github.com/pytorch/fairseq</w:t>
      </w:r>
      <w:r>
        <w:rPr>
          <w:rFonts w:ascii="宋体" w:eastAsia="宋体" w:hAnsi="宋体" w:hint="eastAsia"/>
          <w:sz w:val="24"/>
          <w:szCs w:val="24"/>
        </w:rPr>
        <w:t>）</w:t>
      </w:r>
      <w:r w:rsidRPr="00984605">
        <w:rPr>
          <w:rFonts w:ascii="宋体" w:eastAsia="宋体" w:hAnsi="宋体"/>
          <w:sz w:val="24"/>
          <w:szCs w:val="24"/>
        </w:rPr>
        <w:t>进行反向翻译的中间语言，并且随机采样温度为0.9。 这是一个例子，来自AG News数据集的一条新闻：“由于对冬季燃料供应紧缩的担忧和世界第二大用户中国经济的强劲增长，油价周五上涨至每桶55美元以上的纪录高位，” 通过德文和俄文的补充材料是：“由于担心冬季滑坡和世界第二大经济体增长强劲的担忧，油价周五飙升至每桶55美元以上的创纪录高位”和“油价飙升至历史高点 由于人们越来越担心冬季美国石油库存的减少以及世界第二大石油消费国中国的强劲经济增长，上周</w:t>
      </w:r>
      <w:r w:rsidRPr="00984605">
        <w:rPr>
          <w:rFonts w:ascii="宋体" w:eastAsia="宋体" w:hAnsi="宋体" w:hint="eastAsia"/>
          <w:sz w:val="24"/>
          <w:szCs w:val="24"/>
        </w:rPr>
        <w:t>五油价升至每桶</w:t>
      </w:r>
      <w:r w:rsidRPr="00984605">
        <w:rPr>
          <w:rFonts w:ascii="宋体" w:eastAsia="宋体" w:hAnsi="宋体"/>
          <w:sz w:val="24"/>
          <w:szCs w:val="24"/>
        </w:rPr>
        <w:t>55美元。”</w:t>
      </w:r>
    </w:p>
    <w:p w14:paraId="5D64F91E" w14:textId="7527AF21" w:rsidR="00984605" w:rsidRPr="00984605" w:rsidRDefault="00984605" w:rsidP="00D30760">
      <w:pPr>
        <w:autoSpaceDE w:val="0"/>
        <w:autoSpaceDN w:val="0"/>
        <w:adjustRightInd w:val="0"/>
        <w:ind w:firstLine="420"/>
        <w:jc w:val="left"/>
        <w:rPr>
          <w:rFonts w:ascii="宋体" w:eastAsia="宋体" w:hAnsi="宋体"/>
          <w:b/>
          <w:sz w:val="28"/>
          <w:szCs w:val="24"/>
        </w:rPr>
      </w:pPr>
      <w:r w:rsidRPr="00984605">
        <w:rPr>
          <w:rFonts w:ascii="宋体" w:eastAsia="宋体" w:hAnsi="宋体"/>
          <w:b/>
          <w:sz w:val="28"/>
          <w:szCs w:val="24"/>
        </w:rPr>
        <w:t>5.2 Baselines</w:t>
      </w:r>
    </w:p>
    <w:p w14:paraId="2BED2E76" w14:textId="0DE231E7" w:rsidR="00984605"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hint="eastAsia"/>
          <w:sz w:val="24"/>
          <w:szCs w:val="24"/>
        </w:rPr>
        <w:t>为了测试我们方法的有效性，我们将其与几种最新模型进行了比较：</w:t>
      </w:r>
    </w:p>
    <w:p w14:paraId="6584EF9C" w14:textId="580A995F" w:rsidR="00984605"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sz w:val="24"/>
          <w:szCs w:val="24"/>
        </w:rPr>
        <w:t>VAMPIRE（</w:t>
      </w:r>
      <w:proofErr w:type="spellStart"/>
      <w:r w:rsidRPr="00984605">
        <w:rPr>
          <w:rFonts w:ascii="宋体" w:eastAsia="宋体" w:hAnsi="宋体"/>
          <w:sz w:val="24"/>
          <w:szCs w:val="24"/>
        </w:rPr>
        <w:t>Gururangan</w:t>
      </w:r>
      <w:proofErr w:type="spellEnd"/>
      <w:r w:rsidRPr="00984605">
        <w:rPr>
          <w:rFonts w:ascii="宋体" w:eastAsia="宋体" w:hAnsi="宋体"/>
          <w:sz w:val="24"/>
          <w:szCs w:val="24"/>
        </w:rPr>
        <w:t xml:space="preserve"> et al。，2019）：在资源受限环境中进行</w:t>
      </w:r>
      <w:proofErr w:type="gramStart"/>
      <w:r w:rsidRPr="00984605">
        <w:rPr>
          <w:rFonts w:ascii="宋体" w:eastAsia="宋体" w:hAnsi="宋体"/>
          <w:sz w:val="24"/>
          <w:szCs w:val="24"/>
        </w:rPr>
        <w:t>预训练</w:t>
      </w:r>
      <w:proofErr w:type="gramEnd"/>
      <w:r w:rsidRPr="00984605">
        <w:rPr>
          <w:rFonts w:ascii="宋体" w:eastAsia="宋体" w:hAnsi="宋体"/>
          <w:sz w:val="24"/>
          <w:szCs w:val="24"/>
        </w:rPr>
        <w:t>的各种方法（VAMPIRE）在域内未标记的数据上将unigram文档模型作为变体自动编码器进行了预训练，并将其内部状态用作下游分类器中的特征。</w:t>
      </w:r>
    </w:p>
    <w:p w14:paraId="03284739" w14:textId="04095C53" w:rsidR="00984605"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sz w:val="24"/>
          <w:szCs w:val="24"/>
        </w:rPr>
        <w:lastRenderedPageBreak/>
        <w:t>BERT（Devlin et al。，2019）：我们使用了</w:t>
      </w:r>
      <w:proofErr w:type="gramStart"/>
      <w:r w:rsidRPr="00984605">
        <w:rPr>
          <w:rFonts w:ascii="宋体" w:eastAsia="宋体" w:hAnsi="宋体"/>
          <w:sz w:val="24"/>
          <w:szCs w:val="24"/>
        </w:rPr>
        <w:t>预训练</w:t>
      </w:r>
      <w:proofErr w:type="gramEnd"/>
      <w:r w:rsidRPr="00984605">
        <w:rPr>
          <w:rFonts w:ascii="宋体" w:eastAsia="宋体" w:hAnsi="宋体"/>
          <w:sz w:val="24"/>
          <w:szCs w:val="24"/>
        </w:rPr>
        <w:t>的基于BERT的无大小写模型3并对其进行了微调以进行分类。 详细而言，我们对BERT编码器的输出和</w:t>
      </w:r>
      <w:proofErr w:type="spellStart"/>
      <w:r w:rsidRPr="00984605">
        <w:rPr>
          <w:rFonts w:ascii="宋体" w:eastAsia="宋体" w:hAnsi="宋体"/>
          <w:sz w:val="24"/>
          <w:szCs w:val="24"/>
        </w:rPr>
        <w:t>MixText</w:t>
      </w:r>
      <w:proofErr w:type="spellEnd"/>
      <w:r w:rsidRPr="00984605">
        <w:rPr>
          <w:rFonts w:ascii="宋体" w:eastAsia="宋体" w:hAnsi="宋体"/>
          <w:sz w:val="24"/>
          <w:szCs w:val="24"/>
        </w:rPr>
        <w:t>中使用的相同的两层MLP进行</w:t>
      </w:r>
      <w:proofErr w:type="gramStart"/>
      <w:r w:rsidRPr="00984605">
        <w:rPr>
          <w:rFonts w:ascii="宋体" w:eastAsia="宋体" w:hAnsi="宋体"/>
          <w:sz w:val="24"/>
          <w:szCs w:val="24"/>
        </w:rPr>
        <w:t>平均池化以</w:t>
      </w:r>
      <w:proofErr w:type="gramEnd"/>
      <w:r w:rsidRPr="00984605">
        <w:rPr>
          <w:rFonts w:ascii="宋体" w:eastAsia="宋体" w:hAnsi="宋体"/>
          <w:sz w:val="24"/>
          <w:szCs w:val="24"/>
        </w:rPr>
        <w:t>预测标签。</w:t>
      </w:r>
    </w:p>
    <w:p w14:paraId="47E20F12" w14:textId="282B3537" w:rsidR="00984605"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sz w:val="24"/>
          <w:szCs w:val="24"/>
        </w:rPr>
        <w:t>UDA（</w:t>
      </w:r>
      <w:proofErr w:type="spellStart"/>
      <w:r w:rsidRPr="00984605">
        <w:rPr>
          <w:rFonts w:ascii="宋体" w:eastAsia="宋体" w:hAnsi="宋体"/>
          <w:sz w:val="24"/>
          <w:szCs w:val="24"/>
        </w:rPr>
        <w:t>Xie</w:t>
      </w:r>
      <w:proofErr w:type="spellEnd"/>
      <w:r w:rsidRPr="00984605">
        <w:rPr>
          <w:rFonts w:ascii="宋体" w:eastAsia="宋体" w:hAnsi="宋体"/>
          <w:sz w:val="24"/>
          <w:szCs w:val="24"/>
        </w:rPr>
        <w:t xml:space="preserve"> et al。，2019）：由于我们无权使用TPU，并且需要使用少量的未标记数据，因此我们自己使用</w:t>
      </w:r>
      <w:proofErr w:type="spellStart"/>
      <w:r w:rsidRPr="00984605">
        <w:rPr>
          <w:rFonts w:ascii="宋体" w:eastAsia="宋体" w:hAnsi="宋体"/>
          <w:sz w:val="24"/>
          <w:szCs w:val="24"/>
        </w:rPr>
        <w:t>pytorch</w:t>
      </w:r>
      <w:proofErr w:type="spellEnd"/>
      <w:r w:rsidRPr="00984605">
        <w:rPr>
          <w:rFonts w:ascii="宋体" w:eastAsia="宋体" w:hAnsi="宋体"/>
          <w:sz w:val="24"/>
          <w:szCs w:val="24"/>
        </w:rPr>
        <w:t>实施了无监督数据增强（UDA）。 具体来说，我们使用与基于</w:t>
      </w:r>
      <w:proofErr w:type="spellStart"/>
      <w:r w:rsidRPr="00984605">
        <w:rPr>
          <w:rFonts w:ascii="宋体" w:eastAsia="宋体" w:hAnsi="宋体"/>
          <w:sz w:val="24"/>
          <w:szCs w:val="24"/>
        </w:rPr>
        <w:t>MixText</w:t>
      </w:r>
      <w:proofErr w:type="spellEnd"/>
      <w:r w:rsidRPr="00984605">
        <w:rPr>
          <w:rFonts w:ascii="宋体" w:eastAsia="宋体" w:hAnsi="宋体"/>
          <w:sz w:val="24"/>
          <w:szCs w:val="24"/>
        </w:rPr>
        <w:t>相同的基于BERT的无大小写模型，未标记的增强数据和批处理大小，使用原始的未标记数据来预测具有与</w:t>
      </w:r>
      <w:proofErr w:type="spellStart"/>
      <w:r w:rsidRPr="00984605">
        <w:rPr>
          <w:rFonts w:ascii="宋体" w:eastAsia="宋体" w:hAnsi="宋体"/>
          <w:sz w:val="24"/>
          <w:szCs w:val="24"/>
        </w:rPr>
        <w:t>MixText</w:t>
      </w:r>
      <w:proofErr w:type="spellEnd"/>
      <w:r w:rsidRPr="00984605">
        <w:rPr>
          <w:rFonts w:ascii="宋体" w:eastAsia="宋体" w:hAnsi="宋体"/>
          <w:sz w:val="24"/>
          <w:szCs w:val="24"/>
        </w:rPr>
        <w:t>相同的</w:t>
      </w:r>
      <w:proofErr w:type="spellStart"/>
      <w:r w:rsidRPr="00984605">
        <w:rPr>
          <w:rFonts w:ascii="宋体" w:eastAsia="宋体" w:hAnsi="宋体"/>
          <w:sz w:val="24"/>
          <w:szCs w:val="24"/>
        </w:rPr>
        <w:t>softmax</w:t>
      </w:r>
      <w:proofErr w:type="spellEnd"/>
      <w:r w:rsidRPr="00984605">
        <w:rPr>
          <w:rFonts w:ascii="宋体" w:eastAsia="宋体" w:hAnsi="宋体"/>
          <w:sz w:val="24"/>
          <w:szCs w:val="24"/>
        </w:rPr>
        <w:t>锐化温度的标签，并计算增强的未标记数据之间的一致性损失。</w:t>
      </w:r>
    </w:p>
    <w:p w14:paraId="431A54EE" w14:textId="231282C8" w:rsidR="00984605" w:rsidRPr="00984605" w:rsidRDefault="00984605" w:rsidP="00D30760">
      <w:pPr>
        <w:autoSpaceDE w:val="0"/>
        <w:autoSpaceDN w:val="0"/>
        <w:adjustRightInd w:val="0"/>
        <w:ind w:firstLine="420"/>
        <w:jc w:val="left"/>
        <w:rPr>
          <w:rFonts w:ascii="宋体" w:eastAsia="宋体" w:hAnsi="宋体"/>
          <w:b/>
          <w:sz w:val="28"/>
          <w:szCs w:val="24"/>
        </w:rPr>
      </w:pPr>
      <w:r w:rsidRPr="00984605">
        <w:rPr>
          <w:rFonts w:ascii="宋体" w:eastAsia="宋体" w:hAnsi="宋体"/>
          <w:b/>
          <w:sz w:val="28"/>
          <w:szCs w:val="24"/>
        </w:rPr>
        <w:t>5.3 Model Settings</w:t>
      </w:r>
    </w:p>
    <w:p w14:paraId="7BA13C66" w14:textId="42D2D33A" w:rsidR="00984605" w:rsidRDefault="00984605" w:rsidP="00D30760">
      <w:pPr>
        <w:autoSpaceDE w:val="0"/>
        <w:autoSpaceDN w:val="0"/>
        <w:adjustRightInd w:val="0"/>
        <w:ind w:firstLine="420"/>
        <w:jc w:val="left"/>
        <w:rPr>
          <w:rFonts w:ascii="宋体" w:eastAsia="宋体" w:hAnsi="宋体"/>
          <w:sz w:val="24"/>
          <w:szCs w:val="24"/>
        </w:rPr>
      </w:pPr>
      <w:r w:rsidRPr="00984605">
        <w:rPr>
          <w:rFonts w:ascii="宋体" w:eastAsia="宋体" w:hAnsi="宋体" w:hint="eastAsia"/>
          <w:sz w:val="24"/>
          <w:szCs w:val="24"/>
        </w:rPr>
        <w:t>我们使用基于</w:t>
      </w:r>
      <w:r w:rsidRPr="00984605">
        <w:rPr>
          <w:rFonts w:ascii="宋体" w:eastAsia="宋体" w:hAnsi="宋体"/>
          <w:sz w:val="24"/>
          <w:szCs w:val="24"/>
        </w:rPr>
        <w:t>BERT的无大小写标记器对文本进行标记化，使用基于BERT的无大小写模型作为文本编码器，并在编码器的输出上使用了平均池，具有128个隐藏大小和tanh的两层MLP作为激活 预测标签的功能。 句子的最大长度设置为256。对于超出限制的句子，我们保留前256个标记。  BERT编码器的学习速率为1e-5，MLP的学习速率为1e-3。 对于beta</w:t>
      </w:r>
      <w:r w:rsidR="00132C4B">
        <w:rPr>
          <w:rFonts w:ascii="宋体" w:eastAsia="宋体" w:hAnsi="宋体" w:hint="eastAsia"/>
          <w:sz w:val="24"/>
          <w:szCs w:val="24"/>
        </w:rPr>
        <w:t>分布中的</w:t>
      </w:r>
      <m:oMath>
        <m:r>
          <m:rPr>
            <m:sty m:val="p"/>
          </m:rPr>
          <w:rPr>
            <w:rFonts w:ascii="Cambria Math" w:eastAsia="宋体" w:hAnsi="Cambria Math"/>
            <w:sz w:val="24"/>
            <w:szCs w:val="24"/>
          </w:rPr>
          <m:t>α</m:t>
        </m:r>
      </m:oMath>
      <w:r w:rsidRPr="00984605">
        <w:rPr>
          <w:rFonts w:ascii="宋体" w:eastAsia="宋体" w:hAnsi="宋体"/>
          <w:sz w:val="24"/>
          <w:szCs w:val="24"/>
        </w:rPr>
        <w:t>，通常，当每个类别的标记数据少于100个时，将其设置为2或16，较大的</w:t>
      </w:r>
      <m:oMath>
        <m:r>
          <m:rPr>
            <m:sty m:val="p"/>
          </m:rPr>
          <w:rPr>
            <w:rFonts w:ascii="Cambria Math" w:eastAsia="宋体" w:hAnsi="Cambria Math"/>
            <w:sz w:val="24"/>
            <w:szCs w:val="24"/>
          </w:rPr>
          <m:t>α</m:t>
        </m:r>
      </m:oMath>
      <w:r w:rsidRPr="00984605">
        <w:rPr>
          <w:rFonts w:ascii="宋体" w:eastAsia="宋体" w:hAnsi="宋体"/>
          <w:sz w:val="24"/>
          <w:szCs w:val="24"/>
        </w:rPr>
        <w:t>数据更有可能生成0.5左右</w:t>
      </w:r>
      <w:r w:rsidR="00132C4B">
        <w:rPr>
          <w:rFonts w:ascii="宋体" w:eastAsia="宋体" w:hAnsi="宋体" w:hint="eastAsia"/>
          <w:sz w:val="24"/>
          <w:szCs w:val="24"/>
        </w:rPr>
        <w:t>的</w:t>
      </w:r>
      <m:oMath>
        <m:r>
          <m:rPr>
            <m:sty m:val="p"/>
          </m:rPr>
          <w:rPr>
            <w:rFonts w:ascii="Cambria Math" w:eastAsia="宋体" w:hAnsi="Cambria Math"/>
            <w:sz w:val="24"/>
            <w:szCs w:val="24"/>
          </w:rPr>
          <m:t>λ</m:t>
        </m:r>
      </m:oMath>
      <w:r w:rsidRPr="00984605">
        <w:rPr>
          <w:rFonts w:ascii="宋体" w:eastAsia="宋体" w:hAnsi="宋体"/>
          <w:sz w:val="24"/>
          <w:szCs w:val="24"/>
        </w:rPr>
        <w:t>，从而创建“较新的”数据作为数据增强； 当每个类别的标记</w:t>
      </w:r>
      <w:r w:rsidRPr="00984605">
        <w:rPr>
          <w:rFonts w:ascii="宋体" w:eastAsia="宋体" w:hAnsi="宋体" w:hint="eastAsia"/>
          <w:sz w:val="24"/>
          <w:szCs w:val="24"/>
        </w:rPr>
        <w:t>数据大于</w:t>
      </w:r>
      <w:r w:rsidRPr="00984605">
        <w:rPr>
          <w:rFonts w:ascii="宋体" w:eastAsia="宋体" w:hAnsi="宋体"/>
          <w:sz w:val="24"/>
          <w:szCs w:val="24"/>
        </w:rPr>
        <w:t>200时，将</w:t>
      </w:r>
      <m:oMath>
        <m:r>
          <m:rPr>
            <m:sty m:val="p"/>
          </m:rPr>
          <w:rPr>
            <w:rFonts w:ascii="Cambria Math" w:eastAsia="宋体" w:hAnsi="Cambria Math"/>
            <w:sz w:val="24"/>
            <w:szCs w:val="24"/>
          </w:rPr>
          <m:t>α</m:t>
        </m:r>
      </m:oMath>
      <w:r w:rsidRPr="00984605">
        <w:rPr>
          <w:rFonts w:ascii="宋体" w:eastAsia="宋体" w:hAnsi="宋体"/>
          <w:sz w:val="24"/>
          <w:szCs w:val="24"/>
        </w:rPr>
        <w:t>设置为0.2或0.4，因为较小的数据更有可能生成0.1左右，因此会在添加噪声正则化时创建“相似”数据。</w:t>
      </w:r>
    </w:p>
    <w:p w14:paraId="05EF188A" w14:textId="5BB355E2" w:rsidR="00984605" w:rsidRPr="00132C4B" w:rsidRDefault="00132C4B" w:rsidP="00D30760">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对于</w:t>
      </w:r>
      <w:proofErr w:type="spellStart"/>
      <w:r w:rsidRPr="00132C4B">
        <w:rPr>
          <w:rFonts w:ascii="宋体" w:eastAsia="宋体" w:hAnsi="宋体"/>
          <w:sz w:val="24"/>
          <w:szCs w:val="24"/>
        </w:rPr>
        <w:t>TMix</w:t>
      </w:r>
      <w:proofErr w:type="spellEnd"/>
      <w:r w:rsidRPr="00132C4B">
        <w:rPr>
          <w:rFonts w:ascii="宋体" w:eastAsia="宋体" w:hAnsi="宋体"/>
          <w:sz w:val="24"/>
          <w:szCs w:val="24"/>
        </w:rPr>
        <w:t>，我们仅将标记的数据集用作Bert基线中的设置，并设置批次大小</w:t>
      </w:r>
      <w:r>
        <w:rPr>
          <w:rFonts w:ascii="宋体" w:eastAsia="宋体" w:hAnsi="宋体" w:hint="eastAsia"/>
          <w:sz w:val="24"/>
          <w:szCs w:val="24"/>
        </w:rPr>
        <w:t>为</w:t>
      </w:r>
      <w:r w:rsidRPr="00132C4B">
        <w:rPr>
          <w:rFonts w:ascii="宋体" w:eastAsia="宋体" w:hAnsi="宋体"/>
          <w:sz w:val="24"/>
          <w:szCs w:val="24"/>
        </w:rPr>
        <w:t>8。在</w:t>
      </w:r>
      <w:proofErr w:type="spellStart"/>
      <w:r w:rsidRPr="00132C4B">
        <w:rPr>
          <w:rFonts w:ascii="宋体" w:eastAsia="宋体" w:hAnsi="宋体"/>
          <w:sz w:val="24"/>
          <w:szCs w:val="24"/>
        </w:rPr>
        <w:t>MixText</w:t>
      </w:r>
      <w:proofErr w:type="spellEnd"/>
      <w:r w:rsidRPr="00132C4B">
        <w:rPr>
          <w:rFonts w:ascii="宋体" w:eastAsia="宋体" w:hAnsi="宋体"/>
          <w:sz w:val="24"/>
          <w:szCs w:val="24"/>
        </w:rPr>
        <w:t>中，我们使用带标签的数据和未带标签的数据进行训练，使用与UDA中相同的设置。 我们将K设置为2，即，对于每个未标记的数据，我们执行两次扩充，特别是德语和俄语。 对于标记的数据，批次大小为4；对于未标记的数据，批次大小为8。  0.5用作调整温度T的起点。在我们的实验中，我们将AG News设置为0.3，将</w:t>
      </w:r>
      <w:proofErr w:type="spellStart"/>
      <w:r w:rsidRPr="00132C4B">
        <w:rPr>
          <w:rFonts w:ascii="宋体" w:eastAsia="宋体" w:hAnsi="宋体"/>
          <w:sz w:val="24"/>
          <w:szCs w:val="24"/>
        </w:rPr>
        <w:t>DBpedia</w:t>
      </w:r>
      <w:proofErr w:type="spellEnd"/>
      <w:r w:rsidRPr="00132C4B">
        <w:rPr>
          <w:rFonts w:ascii="宋体" w:eastAsia="宋体" w:hAnsi="宋体"/>
          <w:sz w:val="24"/>
          <w:szCs w:val="24"/>
        </w:rPr>
        <w:t>和Yahoo!设置为0.5，IMDB为1。</w:t>
      </w:r>
    </w:p>
    <w:p w14:paraId="7E3F1CCF" w14:textId="076812D9" w:rsidR="00984605" w:rsidRPr="00132C4B" w:rsidRDefault="00132C4B" w:rsidP="00D30760">
      <w:pPr>
        <w:autoSpaceDE w:val="0"/>
        <w:autoSpaceDN w:val="0"/>
        <w:adjustRightInd w:val="0"/>
        <w:ind w:firstLine="420"/>
        <w:jc w:val="left"/>
        <w:rPr>
          <w:rFonts w:ascii="宋体" w:eastAsia="宋体" w:hAnsi="宋体"/>
          <w:b/>
          <w:sz w:val="28"/>
          <w:szCs w:val="24"/>
        </w:rPr>
      </w:pPr>
      <w:r w:rsidRPr="00132C4B">
        <w:rPr>
          <w:rFonts w:ascii="宋体" w:eastAsia="宋体" w:hAnsi="宋体"/>
          <w:b/>
          <w:sz w:val="28"/>
          <w:szCs w:val="24"/>
        </w:rPr>
        <w:t>5.4 Results</w:t>
      </w:r>
    </w:p>
    <w:p w14:paraId="1D089A11" w14:textId="7F8BB711" w:rsidR="00984605" w:rsidRDefault="00132C4B" w:rsidP="00D30760">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我们评估了基线和提出的方法，使用了</w:t>
      </w:r>
      <w:r w:rsidRPr="00132C4B">
        <w:rPr>
          <w:rFonts w:ascii="宋体" w:eastAsia="宋体" w:hAnsi="宋体"/>
          <w:sz w:val="24"/>
          <w:szCs w:val="24"/>
        </w:rPr>
        <w:t>5000种未标记的数据以及每类从10到10000（IMDB为5000）的不同数量的标记数据的准确性。</w:t>
      </w:r>
    </w:p>
    <w:p w14:paraId="3ECA41D9" w14:textId="3AB3A40F" w:rsidR="00984605" w:rsidRPr="00132C4B" w:rsidRDefault="00132C4B" w:rsidP="00D30760">
      <w:pPr>
        <w:autoSpaceDE w:val="0"/>
        <w:autoSpaceDN w:val="0"/>
        <w:adjustRightInd w:val="0"/>
        <w:ind w:firstLine="420"/>
        <w:jc w:val="left"/>
        <w:rPr>
          <w:rFonts w:ascii="宋体" w:eastAsia="宋体" w:hAnsi="宋体"/>
          <w:b/>
          <w:sz w:val="24"/>
          <w:szCs w:val="24"/>
        </w:rPr>
      </w:pPr>
      <w:r w:rsidRPr="00132C4B">
        <w:rPr>
          <w:rFonts w:ascii="宋体" w:eastAsia="宋体" w:hAnsi="宋体"/>
          <w:b/>
          <w:sz w:val="28"/>
          <w:szCs w:val="24"/>
        </w:rPr>
        <w:t>5.4.1改变标签数据的数量</w:t>
      </w:r>
    </w:p>
    <w:p w14:paraId="54E40135" w14:textId="0CE95E0D" w:rsidR="00984605" w:rsidRDefault="00132C4B" w:rsidP="00D30760">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表</w:t>
      </w:r>
      <w:r w:rsidRPr="00132C4B">
        <w:rPr>
          <w:rFonts w:ascii="宋体" w:eastAsia="宋体" w:hAnsi="宋体"/>
          <w:sz w:val="24"/>
          <w:szCs w:val="24"/>
        </w:rPr>
        <w:t>2和图3中显示了不同文本分类数据集的结果。与VAMPIRE相比，所有基于变压器的模型（BERT，</w:t>
      </w:r>
      <w:proofErr w:type="spellStart"/>
      <w:r w:rsidRPr="00132C4B">
        <w:rPr>
          <w:rFonts w:ascii="宋体" w:eastAsia="宋体" w:hAnsi="宋体"/>
          <w:sz w:val="24"/>
          <w:szCs w:val="24"/>
        </w:rPr>
        <w:t>TMix</w:t>
      </w:r>
      <w:proofErr w:type="spellEnd"/>
      <w:r w:rsidRPr="00132C4B">
        <w:rPr>
          <w:rFonts w:ascii="宋体" w:eastAsia="宋体" w:hAnsi="宋体"/>
          <w:sz w:val="24"/>
          <w:szCs w:val="24"/>
        </w:rPr>
        <w:t>，UDA和</w:t>
      </w:r>
      <w:proofErr w:type="spellStart"/>
      <w:r w:rsidRPr="00132C4B">
        <w:rPr>
          <w:rFonts w:ascii="宋体" w:eastAsia="宋体" w:hAnsi="宋体"/>
          <w:sz w:val="24"/>
          <w:szCs w:val="24"/>
        </w:rPr>
        <w:t>MixText</w:t>
      </w:r>
      <w:proofErr w:type="spellEnd"/>
      <w:r w:rsidRPr="00132C4B">
        <w:rPr>
          <w:rFonts w:ascii="宋体" w:eastAsia="宋体" w:hAnsi="宋体"/>
          <w:sz w:val="24"/>
          <w:szCs w:val="24"/>
        </w:rPr>
        <w:t xml:space="preserve">）表现出更好的性能，因为采用了更大的模型。  </w:t>
      </w:r>
      <w:proofErr w:type="spellStart"/>
      <w:r w:rsidRPr="00132C4B">
        <w:rPr>
          <w:rFonts w:ascii="宋体" w:eastAsia="宋体" w:hAnsi="宋体"/>
          <w:sz w:val="24"/>
          <w:szCs w:val="24"/>
        </w:rPr>
        <w:t>TMix</w:t>
      </w:r>
      <w:proofErr w:type="spellEnd"/>
      <w:r w:rsidRPr="00132C4B">
        <w:rPr>
          <w:rFonts w:ascii="宋体" w:eastAsia="宋体" w:hAnsi="宋体"/>
          <w:sz w:val="24"/>
          <w:szCs w:val="24"/>
        </w:rPr>
        <w:t>的表现优于BERT，尤其是当标签数据限制为每类10个时。 例如，带有10个标记数据的AG News的模型准确性从69.5％提高到74.1％，证明了</w:t>
      </w:r>
      <w:proofErr w:type="spellStart"/>
      <w:r w:rsidRPr="00132C4B">
        <w:rPr>
          <w:rFonts w:ascii="宋体" w:eastAsia="宋体" w:hAnsi="宋体"/>
          <w:sz w:val="24"/>
          <w:szCs w:val="24"/>
        </w:rPr>
        <w:t>TMix</w:t>
      </w:r>
      <w:proofErr w:type="spellEnd"/>
      <w:r w:rsidRPr="00132C4B">
        <w:rPr>
          <w:rFonts w:ascii="宋体" w:eastAsia="宋体" w:hAnsi="宋体"/>
          <w:sz w:val="24"/>
          <w:szCs w:val="24"/>
        </w:rPr>
        <w:t>的有效性。 当在UDA中引入未标记的数据时，它的表现优于</w:t>
      </w:r>
      <w:proofErr w:type="spellStart"/>
      <w:r w:rsidRPr="00132C4B">
        <w:rPr>
          <w:rFonts w:ascii="宋体" w:eastAsia="宋体" w:hAnsi="宋体"/>
          <w:sz w:val="24"/>
          <w:szCs w:val="24"/>
        </w:rPr>
        <w:t>TMix</w:t>
      </w:r>
      <w:proofErr w:type="spellEnd"/>
      <w:r w:rsidRPr="00132C4B">
        <w:rPr>
          <w:rFonts w:ascii="宋体" w:eastAsia="宋体" w:hAnsi="宋体"/>
          <w:sz w:val="24"/>
          <w:szCs w:val="24"/>
        </w:rPr>
        <w:t>，例如Yahoo!上的数据从58.6％增至63.2％。 包含10个标记数据，因为使用了更多数据，并且增加了一致</w:t>
      </w:r>
      <w:r w:rsidRPr="00132C4B">
        <w:rPr>
          <w:rFonts w:ascii="宋体" w:eastAsia="宋体" w:hAnsi="宋体" w:hint="eastAsia"/>
          <w:sz w:val="24"/>
          <w:szCs w:val="24"/>
        </w:rPr>
        <w:t>性正则化损失。</w:t>
      </w:r>
      <w:r w:rsidRPr="00132C4B">
        <w:rPr>
          <w:rFonts w:ascii="宋体" w:eastAsia="宋体" w:hAnsi="宋体"/>
          <w:sz w:val="24"/>
          <w:szCs w:val="24"/>
        </w:rPr>
        <w:t xml:space="preserve"> 与四个基础数据集上的不同基线模型相比，我们提出的</w:t>
      </w:r>
      <w:proofErr w:type="spellStart"/>
      <w:r w:rsidRPr="00132C4B">
        <w:rPr>
          <w:rFonts w:ascii="宋体" w:eastAsia="宋体" w:hAnsi="宋体"/>
          <w:sz w:val="24"/>
          <w:szCs w:val="24"/>
        </w:rPr>
        <w:t>MixText</w:t>
      </w:r>
      <w:proofErr w:type="spellEnd"/>
      <w:r w:rsidRPr="00132C4B">
        <w:rPr>
          <w:rFonts w:ascii="宋体" w:eastAsia="宋体" w:hAnsi="宋体"/>
          <w:sz w:val="24"/>
          <w:szCs w:val="24"/>
        </w:rPr>
        <w:t>始终表现出最佳性能，因为</w:t>
      </w:r>
      <w:proofErr w:type="spellStart"/>
      <w:r w:rsidRPr="00132C4B">
        <w:rPr>
          <w:rFonts w:ascii="宋体" w:eastAsia="宋体" w:hAnsi="宋体"/>
          <w:sz w:val="24"/>
          <w:szCs w:val="24"/>
        </w:rPr>
        <w:t>MixText</w:t>
      </w:r>
      <w:proofErr w:type="spellEnd"/>
      <w:r w:rsidRPr="00132C4B">
        <w:rPr>
          <w:rFonts w:ascii="宋体" w:eastAsia="宋体" w:hAnsi="宋体"/>
          <w:sz w:val="24"/>
          <w:szCs w:val="24"/>
        </w:rPr>
        <w:t>不仅合并了未标记数据，并通过</w:t>
      </w:r>
      <w:proofErr w:type="spellStart"/>
      <w:r w:rsidRPr="00132C4B">
        <w:rPr>
          <w:rFonts w:ascii="宋体" w:eastAsia="宋体" w:hAnsi="宋体"/>
          <w:sz w:val="24"/>
          <w:szCs w:val="24"/>
        </w:rPr>
        <w:t>TMix</w:t>
      </w:r>
      <w:proofErr w:type="spellEnd"/>
      <w:r w:rsidRPr="00132C4B">
        <w:rPr>
          <w:rFonts w:ascii="宋体" w:eastAsia="宋体" w:hAnsi="宋体"/>
          <w:sz w:val="24"/>
          <w:szCs w:val="24"/>
        </w:rPr>
        <w:t>利用了标记数据和未标记数据之间的隐式关系，而且还通过加权对未标记数据进行了更好的标签猜测 扩充句子和原始句子中的平均值。</w:t>
      </w:r>
    </w:p>
    <w:p w14:paraId="42C6EF49" w14:textId="54E30505" w:rsidR="00984605" w:rsidRDefault="00132C4B" w:rsidP="00132C4B">
      <w:pPr>
        <w:autoSpaceDE w:val="0"/>
        <w:autoSpaceDN w:val="0"/>
        <w:adjustRightInd w:val="0"/>
        <w:jc w:val="left"/>
        <w:rPr>
          <w:rFonts w:ascii="宋体" w:eastAsia="宋体" w:hAnsi="宋体"/>
          <w:sz w:val="24"/>
          <w:szCs w:val="24"/>
        </w:rPr>
      </w:pPr>
      <w:r>
        <w:rPr>
          <w:noProof/>
        </w:rPr>
        <w:lastRenderedPageBreak/>
        <w:drawing>
          <wp:inline distT="0" distB="0" distL="0" distR="0" wp14:anchorId="2444755F" wp14:editId="5FF1479E">
            <wp:extent cx="5274310" cy="195072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1950720"/>
                    </a:xfrm>
                    <a:prstGeom prst="rect">
                      <a:avLst/>
                    </a:prstGeom>
                  </pic:spPr>
                </pic:pic>
              </a:graphicData>
            </a:graphic>
          </wp:inline>
        </w:drawing>
      </w:r>
    </w:p>
    <w:p w14:paraId="1ABB48F0" w14:textId="3E58E2FB" w:rsidR="00984605" w:rsidRDefault="00132C4B" w:rsidP="00D30760">
      <w:pPr>
        <w:autoSpaceDE w:val="0"/>
        <w:autoSpaceDN w:val="0"/>
        <w:adjustRightInd w:val="0"/>
        <w:ind w:firstLine="420"/>
        <w:jc w:val="left"/>
        <w:rPr>
          <w:rFonts w:ascii="楷体" w:eastAsia="楷体" w:hAnsi="楷体"/>
          <w:sz w:val="24"/>
          <w:szCs w:val="24"/>
        </w:rPr>
      </w:pPr>
      <w:r w:rsidRPr="00132C4B">
        <w:rPr>
          <w:rFonts w:ascii="楷体" w:eastAsia="楷体" w:hAnsi="楷体" w:hint="eastAsia"/>
          <w:sz w:val="24"/>
          <w:szCs w:val="24"/>
        </w:rPr>
        <w:t>表</w:t>
      </w:r>
      <w:r w:rsidRPr="00132C4B">
        <w:rPr>
          <w:rFonts w:ascii="楷体" w:eastAsia="楷体" w:hAnsi="楷体"/>
          <w:sz w:val="24"/>
          <w:szCs w:val="24"/>
        </w:rPr>
        <w:t>2：性能（测试准确性（％））与基线的比较。 在三轮运行后平均结果以显示其重要性（</w:t>
      </w:r>
      <w:proofErr w:type="spellStart"/>
      <w:r w:rsidRPr="00132C4B">
        <w:rPr>
          <w:rFonts w:ascii="楷体" w:eastAsia="楷体" w:hAnsi="楷体"/>
          <w:sz w:val="24"/>
          <w:szCs w:val="24"/>
        </w:rPr>
        <w:t>Dror</w:t>
      </w:r>
      <w:proofErr w:type="spellEnd"/>
      <w:r w:rsidRPr="00132C4B">
        <w:rPr>
          <w:rFonts w:ascii="楷体" w:eastAsia="楷体" w:hAnsi="楷体"/>
          <w:sz w:val="24"/>
          <w:szCs w:val="24"/>
        </w:rPr>
        <w:t>等，2018），每轮运行大约需要5个小时。 每个课程使用10、200、2500个标记数据训练模型。VAMPIRE，Bert和</w:t>
      </w:r>
      <w:proofErr w:type="spellStart"/>
      <w:r w:rsidRPr="00132C4B">
        <w:rPr>
          <w:rFonts w:ascii="楷体" w:eastAsia="楷体" w:hAnsi="楷体"/>
          <w:sz w:val="24"/>
          <w:szCs w:val="24"/>
        </w:rPr>
        <w:t>TMix</w:t>
      </w:r>
      <w:proofErr w:type="spellEnd"/>
      <w:r w:rsidRPr="00132C4B">
        <w:rPr>
          <w:rFonts w:ascii="楷体" w:eastAsia="楷体" w:hAnsi="楷体"/>
          <w:sz w:val="24"/>
          <w:szCs w:val="24"/>
        </w:rPr>
        <w:t>在训练期间不使用未标记的数据，而UDA和</w:t>
      </w:r>
      <w:proofErr w:type="spellStart"/>
      <w:r w:rsidRPr="00132C4B">
        <w:rPr>
          <w:rFonts w:ascii="楷体" w:eastAsia="楷体" w:hAnsi="楷体"/>
          <w:sz w:val="24"/>
          <w:szCs w:val="24"/>
        </w:rPr>
        <w:t>MixText</w:t>
      </w:r>
      <w:proofErr w:type="spellEnd"/>
      <w:r w:rsidRPr="00132C4B">
        <w:rPr>
          <w:rFonts w:ascii="楷体" w:eastAsia="楷体" w:hAnsi="楷体"/>
          <w:sz w:val="24"/>
          <w:szCs w:val="24"/>
        </w:rPr>
        <w:t>使用未标记的数据。*表示我们的型号。</w:t>
      </w:r>
    </w:p>
    <w:p w14:paraId="730899DD" w14:textId="1E5ED595" w:rsidR="00132C4B" w:rsidRDefault="00132C4B" w:rsidP="00132C4B">
      <w:pPr>
        <w:autoSpaceDE w:val="0"/>
        <w:autoSpaceDN w:val="0"/>
        <w:adjustRightInd w:val="0"/>
        <w:jc w:val="left"/>
        <w:rPr>
          <w:rFonts w:ascii="楷体" w:eastAsia="楷体" w:hAnsi="楷体"/>
          <w:sz w:val="24"/>
          <w:szCs w:val="24"/>
        </w:rPr>
      </w:pPr>
      <w:r>
        <w:rPr>
          <w:noProof/>
        </w:rPr>
        <w:drawing>
          <wp:inline distT="0" distB="0" distL="0" distR="0" wp14:anchorId="240A8A7D" wp14:editId="773098B2">
            <wp:extent cx="5274310" cy="152463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1524635"/>
                    </a:xfrm>
                    <a:prstGeom prst="rect">
                      <a:avLst/>
                    </a:prstGeom>
                  </pic:spPr>
                </pic:pic>
              </a:graphicData>
            </a:graphic>
          </wp:inline>
        </w:drawing>
      </w:r>
    </w:p>
    <w:p w14:paraId="373484C7" w14:textId="004486B1" w:rsidR="00132C4B" w:rsidRPr="00132C4B" w:rsidRDefault="00132C4B" w:rsidP="00132C4B">
      <w:pPr>
        <w:autoSpaceDE w:val="0"/>
        <w:autoSpaceDN w:val="0"/>
        <w:adjustRightInd w:val="0"/>
        <w:jc w:val="left"/>
        <w:rPr>
          <w:rFonts w:ascii="楷体" w:eastAsia="楷体" w:hAnsi="楷体"/>
          <w:sz w:val="24"/>
          <w:szCs w:val="24"/>
        </w:rPr>
      </w:pPr>
      <w:r>
        <w:rPr>
          <w:rFonts w:ascii="楷体" w:eastAsia="楷体" w:hAnsi="楷体"/>
          <w:sz w:val="24"/>
          <w:szCs w:val="24"/>
        </w:rPr>
        <w:tab/>
      </w:r>
      <w:r w:rsidRPr="00132C4B">
        <w:rPr>
          <w:rFonts w:ascii="楷体" w:eastAsia="楷体" w:hAnsi="楷体" w:hint="eastAsia"/>
          <w:sz w:val="24"/>
          <w:szCs w:val="24"/>
        </w:rPr>
        <w:t>图</w:t>
      </w:r>
      <w:r w:rsidRPr="00132C4B">
        <w:rPr>
          <w:rFonts w:ascii="楷体" w:eastAsia="楷体" w:hAnsi="楷体"/>
          <w:sz w:val="24"/>
          <w:szCs w:val="24"/>
        </w:rPr>
        <w:t>3：AG News，</w:t>
      </w:r>
      <w:proofErr w:type="spellStart"/>
      <w:r w:rsidRPr="00132C4B">
        <w:rPr>
          <w:rFonts w:ascii="楷体" w:eastAsia="楷体" w:hAnsi="楷体"/>
          <w:sz w:val="24"/>
          <w:szCs w:val="24"/>
        </w:rPr>
        <w:t>DBpedia</w:t>
      </w:r>
      <w:proofErr w:type="spellEnd"/>
      <w:r w:rsidRPr="00132C4B">
        <w:rPr>
          <w:rFonts w:ascii="楷体" w:eastAsia="楷体" w:hAnsi="楷体"/>
          <w:sz w:val="24"/>
          <w:szCs w:val="24"/>
        </w:rPr>
        <w:t>，Yahoo！的性能（测试准确度（％））。  Answer和IMDB具有5000个未标记的数据，并且每个模型的每个类具有不同数量的标记数据。</w:t>
      </w:r>
    </w:p>
    <w:p w14:paraId="30BBF8FB" w14:textId="59B4D2BD" w:rsidR="00984605" w:rsidRPr="00132C4B" w:rsidRDefault="00132C4B" w:rsidP="00D30760">
      <w:pPr>
        <w:autoSpaceDE w:val="0"/>
        <w:autoSpaceDN w:val="0"/>
        <w:adjustRightInd w:val="0"/>
        <w:ind w:firstLine="420"/>
        <w:jc w:val="left"/>
        <w:rPr>
          <w:rFonts w:ascii="宋体" w:eastAsia="宋体" w:hAnsi="宋体"/>
          <w:b/>
          <w:sz w:val="28"/>
          <w:szCs w:val="24"/>
        </w:rPr>
      </w:pPr>
      <w:r w:rsidRPr="00132C4B">
        <w:rPr>
          <w:rFonts w:ascii="宋体" w:eastAsia="宋体" w:hAnsi="宋体"/>
          <w:b/>
          <w:sz w:val="28"/>
          <w:szCs w:val="24"/>
        </w:rPr>
        <w:t>5.4.2更改未标记数据的数量</w:t>
      </w:r>
    </w:p>
    <w:p w14:paraId="08061588" w14:textId="5FEFD38B" w:rsidR="00984605" w:rsidRDefault="00132C4B" w:rsidP="00132C4B">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我们还进行了实验，以在</w:t>
      </w:r>
      <w:r w:rsidRPr="00132C4B">
        <w:rPr>
          <w:rFonts w:ascii="宋体" w:eastAsia="宋体" w:hAnsi="宋体"/>
          <w:sz w:val="24"/>
          <w:szCs w:val="24"/>
        </w:rPr>
        <w:t>AG News和Yahoo!上使用10个标记数据和不同数量的未标记数据（从0到10000）测试我们的模型性能</w:t>
      </w:r>
      <w:r>
        <w:rPr>
          <w:rFonts w:ascii="宋体" w:eastAsia="宋体" w:hAnsi="宋体" w:hint="eastAsia"/>
          <w:sz w:val="24"/>
          <w:szCs w:val="24"/>
        </w:rPr>
        <w:t>，</w:t>
      </w:r>
      <w:r w:rsidRPr="00132C4B">
        <w:rPr>
          <w:rFonts w:ascii="宋体" w:eastAsia="宋体" w:hAnsi="宋体"/>
          <w:sz w:val="24"/>
          <w:szCs w:val="24"/>
        </w:rPr>
        <w:t>如图4所示。有了更多未标记的数据，AG News和Yahoo!的准确性都大大提高了</w:t>
      </w:r>
      <w:r>
        <w:rPr>
          <w:rFonts w:ascii="宋体" w:eastAsia="宋体" w:hAnsi="宋体" w:hint="eastAsia"/>
          <w:sz w:val="24"/>
          <w:szCs w:val="24"/>
        </w:rPr>
        <w:t>。</w:t>
      </w:r>
      <w:r w:rsidRPr="00132C4B">
        <w:rPr>
          <w:rFonts w:ascii="宋体" w:eastAsia="宋体" w:hAnsi="宋体"/>
          <w:sz w:val="24"/>
          <w:szCs w:val="24"/>
        </w:rPr>
        <w:t>这进一步验证了使用未标记数据的有效性。</w:t>
      </w:r>
    </w:p>
    <w:p w14:paraId="0E9371E3" w14:textId="0AD631D8" w:rsidR="00132C4B" w:rsidRDefault="00132C4B" w:rsidP="00132C4B">
      <w:pPr>
        <w:autoSpaceDE w:val="0"/>
        <w:autoSpaceDN w:val="0"/>
        <w:adjustRightInd w:val="0"/>
        <w:ind w:firstLine="420"/>
        <w:jc w:val="left"/>
        <w:rPr>
          <w:rFonts w:ascii="宋体" w:eastAsia="宋体" w:hAnsi="宋体"/>
          <w:sz w:val="24"/>
          <w:szCs w:val="24"/>
        </w:rPr>
      </w:pPr>
      <w:r>
        <w:rPr>
          <w:noProof/>
        </w:rPr>
        <w:lastRenderedPageBreak/>
        <w:drawing>
          <wp:inline distT="0" distB="0" distL="0" distR="0" wp14:anchorId="3BB7B9FC" wp14:editId="1266BFBB">
            <wp:extent cx="4991100" cy="30194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91100" cy="3019425"/>
                    </a:xfrm>
                    <a:prstGeom prst="rect">
                      <a:avLst/>
                    </a:prstGeom>
                  </pic:spPr>
                </pic:pic>
              </a:graphicData>
            </a:graphic>
          </wp:inline>
        </w:drawing>
      </w:r>
    </w:p>
    <w:p w14:paraId="5642D4D4" w14:textId="503162A9" w:rsidR="00132C4B" w:rsidRPr="00132C4B" w:rsidRDefault="00132C4B" w:rsidP="00132C4B">
      <w:pPr>
        <w:autoSpaceDE w:val="0"/>
        <w:autoSpaceDN w:val="0"/>
        <w:adjustRightInd w:val="0"/>
        <w:ind w:firstLine="420"/>
        <w:jc w:val="left"/>
        <w:rPr>
          <w:rFonts w:ascii="楷体" w:eastAsia="楷体" w:hAnsi="楷体"/>
          <w:sz w:val="24"/>
          <w:szCs w:val="24"/>
        </w:rPr>
      </w:pPr>
      <w:r w:rsidRPr="00132C4B">
        <w:rPr>
          <w:rFonts w:ascii="楷体" w:eastAsia="楷体" w:hAnsi="楷体" w:hint="eastAsia"/>
          <w:sz w:val="24"/>
          <w:szCs w:val="24"/>
        </w:rPr>
        <w:t>图</w:t>
      </w:r>
      <w:r w:rsidRPr="00132C4B">
        <w:rPr>
          <w:rFonts w:ascii="楷体" w:eastAsia="楷体" w:hAnsi="楷体"/>
          <w:sz w:val="24"/>
          <w:szCs w:val="24"/>
        </w:rPr>
        <w:t xml:space="preserve">4：AG新闻（右侧y轴）和Yahoo! </w:t>
      </w:r>
      <w:r>
        <w:rPr>
          <w:rFonts w:ascii="楷体" w:eastAsia="楷体" w:hAnsi="楷体" w:hint="eastAsia"/>
          <w:sz w:val="24"/>
          <w:szCs w:val="24"/>
        </w:rPr>
        <w:t>（</w:t>
      </w:r>
      <w:r w:rsidRPr="00132C4B">
        <w:rPr>
          <w:rFonts w:ascii="楷体" w:eastAsia="楷体" w:hAnsi="楷体"/>
          <w:sz w:val="24"/>
          <w:szCs w:val="24"/>
        </w:rPr>
        <w:t>左侧的y轴）的性能（测试准确度（％）。包含10个带标签的数据，以及每个类对</w:t>
      </w:r>
      <w:proofErr w:type="spellStart"/>
      <w:r w:rsidRPr="00132C4B">
        <w:rPr>
          <w:rFonts w:ascii="楷体" w:eastAsia="楷体" w:hAnsi="楷体"/>
          <w:sz w:val="24"/>
          <w:szCs w:val="24"/>
        </w:rPr>
        <w:t>MixText</w:t>
      </w:r>
      <w:proofErr w:type="spellEnd"/>
      <w:r w:rsidRPr="00132C4B">
        <w:rPr>
          <w:rFonts w:ascii="楷体" w:eastAsia="楷体" w:hAnsi="楷体"/>
          <w:sz w:val="24"/>
          <w:szCs w:val="24"/>
        </w:rPr>
        <w:t>使用不同数量的未带标签的数据。</w:t>
      </w:r>
    </w:p>
    <w:p w14:paraId="56F653CE" w14:textId="22BCA055" w:rsidR="00984605" w:rsidRPr="00132C4B" w:rsidRDefault="00132C4B" w:rsidP="00D30760">
      <w:pPr>
        <w:autoSpaceDE w:val="0"/>
        <w:autoSpaceDN w:val="0"/>
        <w:adjustRightInd w:val="0"/>
        <w:ind w:firstLine="420"/>
        <w:jc w:val="left"/>
        <w:rPr>
          <w:rFonts w:ascii="宋体" w:eastAsia="宋体" w:hAnsi="宋体"/>
          <w:b/>
          <w:sz w:val="28"/>
          <w:szCs w:val="24"/>
        </w:rPr>
      </w:pPr>
      <w:r w:rsidRPr="00132C4B">
        <w:rPr>
          <w:rFonts w:ascii="宋体" w:eastAsia="宋体" w:hAnsi="宋体"/>
          <w:b/>
          <w:sz w:val="28"/>
          <w:szCs w:val="24"/>
        </w:rPr>
        <w:t>5.4.3开发集损失</w:t>
      </w:r>
    </w:p>
    <w:p w14:paraId="069F462E" w14:textId="58324081" w:rsidR="00984605" w:rsidRDefault="00132C4B" w:rsidP="00D30760">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为了探索在给定有限的标记数据时我们的方法是否可以避免过度拟合，我们绘制了在</w:t>
      </w:r>
      <w:r w:rsidRPr="00132C4B">
        <w:rPr>
          <w:rFonts w:ascii="宋体" w:eastAsia="宋体" w:hAnsi="宋体"/>
          <w:sz w:val="24"/>
          <w:szCs w:val="24"/>
        </w:rPr>
        <w:t>IMDB和Yahoo!培训期间开发所遭受的损失 在图5中，每个</w:t>
      </w:r>
      <w:r>
        <w:rPr>
          <w:rFonts w:ascii="宋体" w:eastAsia="宋体" w:hAnsi="宋体" w:hint="eastAsia"/>
          <w:sz w:val="24"/>
          <w:szCs w:val="24"/>
        </w:rPr>
        <w:t>类</w:t>
      </w:r>
      <w:r w:rsidRPr="00132C4B">
        <w:rPr>
          <w:rFonts w:ascii="宋体" w:eastAsia="宋体" w:hAnsi="宋体"/>
          <w:sz w:val="24"/>
          <w:szCs w:val="24"/>
        </w:rPr>
        <w:t>使用200个带标签的数据进行回答。我们发现，对于Bert，开发集的损失往往会在10个纪元内大量增加，这表明该模型过度适合训练集。 尽管UDA通过一致性正则化可以缓解过度拟合的问题，但</w:t>
      </w:r>
      <w:proofErr w:type="spellStart"/>
      <w:r w:rsidRPr="00132C4B">
        <w:rPr>
          <w:rFonts w:ascii="宋体" w:eastAsia="宋体" w:hAnsi="宋体"/>
          <w:sz w:val="24"/>
          <w:szCs w:val="24"/>
        </w:rPr>
        <w:t>TMix</w:t>
      </w:r>
      <w:proofErr w:type="spellEnd"/>
      <w:r w:rsidRPr="00132C4B">
        <w:rPr>
          <w:rFonts w:ascii="宋体" w:eastAsia="宋体" w:hAnsi="宋体"/>
          <w:sz w:val="24"/>
          <w:szCs w:val="24"/>
        </w:rPr>
        <w:t>和</w:t>
      </w:r>
      <w:proofErr w:type="spellStart"/>
      <w:r w:rsidRPr="00132C4B">
        <w:rPr>
          <w:rFonts w:ascii="宋体" w:eastAsia="宋体" w:hAnsi="宋体"/>
          <w:sz w:val="24"/>
          <w:szCs w:val="24"/>
        </w:rPr>
        <w:t>MixText</w:t>
      </w:r>
      <w:proofErr w:type="spellEnd"/>
      <w:r w:rsidRPr="00132C4B">
        <w:rPr>
          <w:rFonts w:ascii="宋体" w:eastAsia="宋体" w:hAnsi="宋体"/>
          <w:sz w:val="24"/>
          <w:szCs w:val="24"/>
        </w:rPr>
        <w:t xml:space="preserve">始终显示出更稳定的趋势和更低的损失。  </w:t>
      </w:r>
      <w:proofErr w:type="spellStart"/>
      <w:r w:rsidRPr="00132C4B">
        <w:rPr>
          <w:rFonts w:ascii="宋体" w:eastAsia="宋体" w:hAnsi="宋体"/>
          <w:sz w:val="24"/>
          <w:szCs w:val="24"/>
        </w:rPr>
        <w:t>TMix</w:t>
      </w:r>
      <w:proofErr w:type="spellEnd"/>
      <w:r w:rsidRPr="00132C4B">
        <w:rPr>
          <w:rFonts w:ascii="宋体" w:eastAsia="宋体" w:hAnsi="宋体"/>
          <w:sz w:val="24"/>
          <w:szCs w:val="24"/>
        </w:rPr>
        <w:t>的损耗曲线还表明，即使没有额外的数据，它也可以帮助解决过度拟合的问题。</w:t>
      </w:r>
    </w:p>
    <w:p w14:paraId="5CA97AAE" w14:textId="10C29A9B" w:rsidR="00984605" w:rsidRDefault="00132C4B" w:rsidP="00D30760">
      <w:pPr>
        <w:autoSpaceDE w:val="0"/>
        <w:autoSpaceDN w:val="0"/>
        <w:adjustRightInd w:val="0"/>
        <w:ind w:firstLine="420"/>
        <w:jc w:val="left"/>
        <w:rPr>
          <w:rFonts w:ascii="宋体" w:eastAsia="宋体" w:hAnsi="宋体"/>
          <w:sz w:val="24"/>
          <w:szCs w:val="24"/>
        </w:rPr>
      </w:pPr>
      <w:r>
        <w:rPr>
          <w:noProof/>
        </w:rPr>
        <w:lastRenderedPageBreak/>
        <w:drawing>
          <wp:inline distT="0" distB="0" distL="0" distR="0" wp14:anchorId="14B1F6CA" wp14:editId="0A556BFE">
            <wp:extent cx="4953000" cy="33718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53000" cy="3371850"/>
                    </a:xfrm>
                    <a:prstGeom prst="rect">
                      <a:avLst/>
                    </a:prstGeom>
                  </pic:spPr>
                </pic:pic>
              </a:graphicData>
            </a:graphic>
          </wp:inline>
        </w:drawing>
      </w:r>
    </w:p>
    <w:p w14:paraId="2527AB89" w14:textId="2046CACE" w:rsidR="00984605" w:rsidRDefault="00132C4B" w:rsidP="00D30760">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图</w:t>
      </w:r>
      <w:r w:rsidRPr="00132C4B">
        <w:rPr>
          <w:rFonts w:ascii="宋体" w:eastAsia="宋体" w:hAnsi="宋体"/>
          <w:sz w:val="24"/>
          <w:szCs w:val="24"/>
        </w:rPr>
        <w:t>5：IMDB和Yahoo!上的开发损失</w:t>
      </w:r>
      <w:r>
        <w:rPr>
          <w:rFonts w:ascii="宋体" w:eastAsia="宋体" w:hAnsi="宋体" w:hint="eastAsia"/>
          <w:sz w:val="24"/>
          <w:szCs w:val="24"/>
        </w:rPr>
        <w:t>，</w:t>
      </w:r>
      <w:r w:rsidRPr="00132C4B">
        <w:rPr>
          <w:rFonts w:ascii="宋体" w:eastAsia="宋体" w:hAnsi="宋体"/>
          <w:sz w:val="24"/>
          <w:szCs w:val="24"/>
        </w:rPr>
        <w:t>在训练每个</w:t>
      </w:r>
      <w:r>
        <w:rPr>
          <w:rFonts w:ascii="宋体" w:eastAsia="宋体" w:hAnsi="宋体" w:hint="eastAsia"/>
          <w:sz w:val="24"/>
          <w:szCs w:val="24"/>
        </w:rPr>
        <w:t>类</w:t>
      </w:r>
      <w:r w:rsidRPr="00132C4B">
        <w:rPr>
          <w:rFonts w:ascii="宋体" w:eastAsia="宋体" w:hAnsi="宋体"/>
          <w:sz w:val="24"/>
          <w:szCs w:val="24"/>
        </w:rPr>
        <w:t>时使用200个标记数据和5000个未标记数据进行训练。</w:t>
      </w:r>
    </w:p>
    <w:p w14:paraId="71C7581B" w14:textId="3539D600" w:rsidR="00984605" w:rsidRPr="00132C4B" w:rsidRDefault="00132C4B" w:rsidP="00D30760">
      <w:pPr>
        <w:autoSpaceDE w:val="0"/>
        <w:autoSpaceDN w:val="0"/>
        <w:adjustRightInd w:val="0"/>
        <w:ind w:firstLine="420"/>
        <w:jc w:val="left"/>
        <w:rPr>
          <w:rFonts w:ascii="宋体" w:eastAsia="宋体" w:hAnsi="宋体"/>
          <w:b/>
          <w:sz w:val="28"/>
          <w:szCs w:val="24"/>
        </w:rPr>
      </w:pPr>
      <w:r w:rsidRPr="00132C4B">
        <w:rPr>
          <w:rFonts w:ascii="宋体" w:eastAsia="宋体" w:hAnsi="宋体"/>
          <w:b/>
          <w:sz w:val="28"/>
          <w:szCs w:val="24"/>
        </w:rPr>
        <w:t>5.5 Ablation Studies</w:t>
      </w:r>
    </w:p>
    <w:p w14:paraId="1DD3E342" w14:textId="01242AE1" w:rsidR="00984605" w:rsidRDefault="00132C4B" w:rsidP="00D30760">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我们进行了消融研究，以显示</w:t>
      </w:r>
      <w:proofErr w:type="spellStart"/>
      <w:r w:rsidRPr="00132C4B">
        <w:rPr>
          <w:rFonts w:ascii="宋体" w:eastAsia="宋体" w:hAnsi="宋体"/>
          <w:sz w:val="24"/>
          <w:szCs w:val="24"/>
        </w:rPr>
        <w:t>MixText</w:t>
      </w:r>
      <w:proofErr w:type="spellEnd"/>
      <w:r w:rsidRPr="00132C4B">
        <w:rPr>
          <w:rFonts w:ascii="宋体" w:eastAsia="宋体" w:hAnsi="宋体"/>
          <w:sz w:val="24"/>
          <w:szCs w:val="24"/>
        </w:rPr>
        <w:t>中每个组件的有效性。</w:t>
      </w:r>
    </w:p>
    <w:p w14:paraId="06044F0C" w14:textId="1868CD51" w:rsidR="00984605" w:rsidRPr="00132C4B" w:rsidRDefault="00132C4B" w:rsidP="00D30760">
      <w:pPr>
        <w:autoSpaceDE w:val="0"/>
        <w:autoSpaceDN w:val="0"/>
        <w:adjustRightInd w:val="0"/>
        <w:ind w:firstLine="420"/>
        <w:jc w:val="left"/>
        <w:rPr>
          <w:rFonts w:ascii="宋体" w:eastAsia="宋体" w:hAnsi="宋体"/>
          <w:b/>
          <w:sz w:val="28"/>
          <w:szCs w:val="24"/>
        </w:rPr>
      </w:pPr>
      <w:r w:rsidRPr="00132C4B">
        <w:rPr>
          <w:rFonts w:ascii="宋体" w:eastAsia="宋体" w:hAnsi="宋体"/>
          <w:b/>
          <w:sz w:val="28"/>
          <w:szCs w:val="24"/>
        </w:rPr>
        <w:t xml:space="preserve">5.5.1 Different Mix Layer Set in </w:t>
      </w:r>
      <w:proofErr w:type="spellStart"/>
      <w:r w:rsidRPr="00132C4B">
        <w:rPr>
          <w:rFonts w:ascii="宋体" w:eastAsia="宋体" w:hAnsi="宋体"/>
          <w:b/>
          <w:sz w:val="28"/>
          <w:szCs w:val="24"/>
        </w:rPr>
        <w:t>TMix</w:t>
      </w:r>
      <w:proofErr w:type="spellEnd"/>
    </w:p>
    <w:p w14:paraId="47785A8C" w14:textId="77777777" w:rsidR="00094E2E" w:rsidRDefault="00132C4B" w:rsidP="00094E2E">
      <w:pPr>
        <w:autoSpaceDE w:val="0"/>
        <w:autoSpaceDN w:val="0"/>
        <w:adjustRightInd w:val="0"/>
        <w:ind w:firstLine="420"/>
        <w:jc w:val="left"/>
        <w:rPr>
          <w:rFonts w:ascii="宋体" w:eastAsia="宋体" w:hAnsi="宋体"/>
          <w:sz w:val="24"/>
          <w:szCs w:val="24"/>
        </w:rPr>
      </w:pPr>
      <w:r w:rsidRPr="00132C4B">
        <w:rPr>
          <w:rFonts w:ascii="宋体" w:eastAsia="宋体" w:hAnsi="宋体" w:hint="eastAsia"/>
          <w:sz w:val="24"/>
          <w:szCs w:val="24"/>
        </w:rPr>
        <w:t>我们为</w:t>
      </w:r>
      <w:proofErr w:type="spellStart"/>
      <w:r w:rsidRPr="00132C4B">
        <w:rPr>
          <w:rFonts w:ascii="宋体" w:eastAsia="宋体" w:hAnsi="宋体"/>
          <w:sz w:val="24"/>
          <w:szCs w:val="24"/>
        </w:rPr>
        <w:t>TMix</w:t>
      </w:r>
      <w:proofErr w:type="spellEnd"/>
      <w:r w:rsidRPr="00132C4B">
        <w:rPr>
          <w:rFonts w:ascii="宋体" w:eastAsia="宋体" w:hAnsi="宋体"/>
          <w:sz w:val="24"/>
          <w:szCs w:val="24"/>
        </w:rPr>
        <w:t>探索了不同的混合层集M，结果如表3所示。基于（Jawahar et al。，2019），</w:t>
      </w:r>
      <w:r>
        <w:rPr>
          <w:rFonts w:ascii="宋体" w:eastAsia="宋体" w:hAnsi="宋体" w:hint="eastAsia"/>
          <w:sz w:val="24"/>
          <w:szCs w:val="24"/>
        </w:rPr>
        <w:t>{</w:t>
      </w:r>
      <w:r w:rsidRPr="00132C4B">
        <w:rPr>
          <w:rFonts w:ascii="宋体" w:eastAsia="宋体" w:hAnsi="宋体"/>
          <w:sz w:val="24"/>
          <w:szCs w:val="24"/>
        </w:rPr>
        <w:t>3,4,5,6,7,9,12</w:t>
      </w:r>
      <w:r>
        <w:rPr>
          <w:rFonts w:ascii="宋体" w:eastAsia="宋体" w:hAnsi="宋体" w:hint="eastAsia"/>
          <w:sz w:val="24"/>
          <w:szCs w:val="24"/>
        </w:rPr>
        <w:t>}</w:t>
      </w:r>
      <w:r w:rsidRPr="00132C4B">
        <w:rPr>
          <w:rFonts w:ascii="宋体" w:eastAsia="宋体" w:hAnsi="宋体"/>
          <w:sz w:val="24"/>
          <w:szCs w:val="24"/>
        </w:rPr>
        <w:t>是BERT中信息最多的层基于模型，并且每个模型都捕获不同类型的</w:t>
      </w:r>
      <w:r>
        <w:rPr>
          <w:rFonts w:ascii="宋体" w:eastAsia="宋体" w:hAnsi="宋体" w:hint="eastAsia"/>
          <w:sz w:val="24"/>
          <w:szCs w:val="24"/>
        </w:rPr>
        <w:t>信息</w:t>
      </w:r>
      <w:r w:rsidR="00094E2E" w:rsidRPr="00094E2E">
        <w:rPr>
          <w:rFonts w:ascii="宋体" w:eastAsia="宋体" w:hAnsi="宋体" w:hint="eastAsia"/>
          <w:sz w:val="24"/>
          <w:szCs w:val="24"/>
        </w:rPr>
        <w:t>（例如表面，句法或语义）。</w:t>
      </w:r>
    </w:p>
    <w:p w14:paraId="6D92FDD6" w14:textId="12EC8803" w:rsidR="00984605" w:rsidRDefault="00094E2E" w:rsidP="00094E2E">
      <w:pPr>
        <w:autoSpaceDE w:val="0"/>
        <w:autoSpaceDN w:val="0"/>
        <w:adjustRightInd w:val="0"/>
        <w:ind w:firstLine="420"/>
        <w:jc w:val="left"/>
        <w:rPr>
          <w:rFonts w:ascii="宋体" w:eastAsia="宋体" w:hAnsi="宋体"/>
          <w:sz w:val="24"/>
          <w:szCs w:val="24"/>
        </w:rPr>
      </w:pPr>
      <w:r w:rsidRPr="00094E2E">
        <w:rPr>
          <w:rFonts w:ascii="宋体" w:eastAsia="宋体" w:hAnsi="宋体" w:hint="eastAsia"/>
          <w:sz w:val="24"/>
          <w:szCs w:val="24"/>
        </w:rPr>
        <w:t>我们选择使用这些层的不同子集进行混合，以查看哪些子集提供了最佳性能。</w:t>
      </w:r>
      <w:r w:rsidRPr="00094E2E">
        <w:rPr>
          <w:rFonts w:ascii="宋体" w:eastAsia="宋体" w:hAnsi="宋体"/>
          <w:sz w:val="24"/>
          <w:szCs w:val="24"/>
        </w:rPr>
        <w:t>当不进行任何混合时，我们的模型精度为69.5％。如果仅在输入层和较低层（</w:t>
      </w:r>
      <w:r>
        <w:rPr>
          <w:rFonts w:ascii="宋体" w:eastAsia="宋体" w:hAnsi="宋体" w:hint="eastAsia"/>
          <w:sz w:val="24"/>
          <w:szCs w:val="24"/>
        </w:rPr>
        <w:t>{</w:t>
      </w:r>
      <w:r w:rsidRPr="00094E2E">
        <w:rPr>
          <w:rFonts w:ascii="宋体" w:eastAsia="宋体" w:hAnsi="宋体"/>
          <w:sz w:val="24"/>
          <w:szCs w:val="24"/>
        </w:rPr>
        <w:t>0、1、2</w:t>
      </w:r>
      <w:r>
        <w:rPr>
          <w:rFonts w:ascii="宋体" w:eastAsia="宋体" w:hAnsi="宋体" w:hint="eastAsia"/>
          <w:sz w:val="24"/>
          <w:szCs w:val="24"/>
        </w:rPr>
        <w:t>}</w:t>
      </w:r>
      <w:r w:rsidRPr="00094E2E">
        <w:rPr>
          <w:rFonts w:ascii="宋体" w:eastAsia="宋体" w:hAnsi="宋体"/>
          <w:sz w:val="24"/>
          <w:szCs w:val="24"/>
        </w:rPr>
        <w:t>）进行混合，则似乎性能没有提高。当使用不同的</w:t>
      </w:r>
      <w:proofErr w:type="gramStart"/>
      <w:r w:rsidRPr="00094E2E">
        <w:rPr>
          <w:rFonts w:ascii="宋体" w:eastAsia="宋体" w:hAnsi="宋体"/>
          <w:sz w:val="24"/>
          <w:szCs w:val="24"/>
        </w:rPr>
        <w:t>图层集</w:t>
      </w:r>
      <w:proofErr w:type="gramEnd"/>
      <w:r w:rsidRPr="00094E2E">
        <w:rPr>
          <w:rFonts w:ascii="宋体" w:eastAsia="宋体" w:hAnsi="宋体"/>
          <w:sz w:val="24"/>
          <w:szCs w:val="24"/>
        </w:rPr>
        <w:t>（例如，</w:t>
      </w:r>
      <w:r>
        <w:rPr>
          <w:rFonts w:ascii="宋体" w:eastAsia="宋体" w:hAnsi="宋体" w:hint="eastAsia"/>
          <w:sz w:val="24"/>
          <w:szCs w:val="24"/>
        </w:rPr>
        <w:t>{</w:t>
      </w:r>
      <w:r w:rsidRPr="00094E2E">
        <w:rPr>
          <w:rFonts w:ascii="宋体" w:eastAsia="宋体" w:hAnsi="宋体"/>
          <w:sz w:val="24"/>
          <w:szCs w:val="24"/>
        </w:rPr>
        <w:t>3,4</w:t>
      </w:r>
      <w:r>
        <w:rPr>
          <w:rFonts w:ascii="宋体" w:eastAsia="宋体" w:hAnsi="宋体" w:hint="eastAsia"/>
          <w:sz w:val="24"/>
          <w:szCs w:val="24"/>
        </w:rPr>
        <w:t>}</w:t>
      </w:r>
      <w:r w:rsidRPr="00094E2E">
        <w:rPr>
          <w:rFonts w:ascii="宋体" w:eastAsia="宋体" w:hAnsi="宋体"/>
          <w:sz w:val="24"/>
          <w:szCs w:val="24"/>
        </w:rPr>
        <w:t>或</w:t>
      </w:r>
      <w:r>
        <w:rPr>
          <w:rFonts w:ascii="宋体" w:eastAsia="宋体" w:hAnsi="宋体" w:hint="eastAsia"/>
          <w:sz w:val="24"/>
          <w:szCs w:val="24"/>
        </w:rPr>
        <w:t>{</w:t>
      </w:r>
      <w:r w:rsidRPr="00094E2E">
        <w:rPr>
          <w:rFonts w:ascii="宋体" w:eastAsia="宋体" w:hAnsi="宋体"/>
          <w:sz w:val="24"/>
          <w:szCs w:val="24"/>
        </w:rPr>
        <w:t>6,7,9</w:t>
      </w:r>
      <w:r>
        <w:rPr>
          <w:rFonts w:ascii="宋体" w:eastAsia="宋体" w:hAnsi="宋体" w:hint="eastAsia"/>
          <w:sz w:val="24"/>
          <w:szCs w:val="24"/>
        </w:rPr>
        <w:t>}</w:t>
      </w:r>
      <w:r w:rsidRPr="00094E2E">
        <w:rPr>
          <w:rFonts w:ascii="宋体" w:eastAsia="宋体" w:hAnsi="宋体"/>
          <w:sz w:val="24"/>
          <w:szCs w:val="24"/>
        </w:rPr>
        <w:t>）进行混合时，我们发现在模型性能方面存在很大差异：f3,4g主要包含诸如句子长度之类的表面信息对文本分类没有很大帮助 ，因此显示较弱的性能。第六层捕获语法树的深度，这在分类中也没有太大帮助。 我们的模型在</w:t>
      </w:r>
      <w:r>
        <w:rPr>
          <w:rFonts w:ascii="宋体" w:eastAsia="宋体" w:hAnsi="宋体" w:hint="eastAsia"/>
          <w:sz w:val="24"/>
          <w:szCs w:val="24"/>
        </w:rPr>
        <w:t>{</w:t>
      </w:r>
      <w:r w:rsidRPr="00094E2E">
        <w:rPr>
          <w:rFonts w:ascii="宋体" w:eastAsia="宋体" w:hAnsi="宋体"/>
          <w:sz w:val="24"/>
          <w:szCs w:val="24"/>
        </w:rPr>
        <w:t>7、9、12</w:t>
      </w:r>
      <w:r>
        <w:rPr>
          <w:rFonts w:ascii="宋体" w:eastAsia="宋体" w:hAnsi="宋体" w:hint="eastAsia"/>
          <w:sz w:val="24"/>
          <w:szCs w:val="24"/>
        </w:rPr>
        <w:t>}</w:t>
      </w:r>
      <w:r w:rsidRPr="00094E2E">
        <w:rPr>
          <w:rFonts w:ascii="宋体" w:eastAsia="宋体" w:hAnsi="宋体"/>
          <w:sz w:val="24"/>
          <w:szCs w:val="24"/>
        </w:rPr>
        <w:t>时达到了最佳性能；该层子集包含大多数语法和语义信息，例如语法树中顶级成分的序列，主要子句中的对象编号，对词序</w:t>
      </w:r>
      <w:r w:rsidRPr="00094E2E">
        <w:rPr>
          <w:rFonts w:ascii="宋体" w:eastAsia="宋体" w:hAnsi="宋体" w:hint="eastAsia"/>
          <w:sz w:val="24"/>
          <w:szCs w:val="24"/>
        </w:rPr>
        <w:t>的敏感性以及对名词</w:t>
      </w:r>
      <w:r w:rsidRPr="00094E2E">
        <w:rPr>
          <w:rFonts w:ascii="宋体" w:eastAsia="宋体" w:hAnsi="宋体"/>
          <w:sz w:val="24"/>
          <w:szCs w:val="24"/>
        </w:rPr>
        <w:t>/动词的随机替换的敏感性。</w:t>
      </w:r>
    </w:p>
    <w:p w14:paraId="792B7FF9" w14:textId="1B037C88" w:rsidR="00984605" w:rsidRPr="00094E2E" w:rsidRDefault="00094E2E" w:rsidP="00D30760">
      <w:pPr>
        <w:autoSpaceDE w:val="0"/>
        <w:autoSpaceDN w:val="0"/>
        <w:adjustRightInd w:val="0"/>
        <w:ind w:firstLine="420"/>
        <w:jc w:val="left"/>
        <w:rPr>
          <w:rFonts w:ascii="宋体" w:eastAsia="宋体" w:hAnsi="宋体"/>
          <w:sz w:val="24"/>
          <w:szCs w:val="24"/>
        </w:rPr>
      </w:pPr>
      <w:r>
        <w:rPr>
          <w:noProof/>
        </w:rPr>
        <w:lastRenderedPageBreak/>
        <w:drawing>
          <wp:inline distT="0" distB="0" distL="0" distR="0" wp14:anchorId="6FCD2B38" wp14:editId="2CFFFDEE">
            <wp:extent cx="5124450" cy="3657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124450" cy="3657600"/>
                    </a:xfrm>
                    <a:prstGeom prst="rect">
                      <a:avLst/>
                    </a:prstGeom>
                  </pic:spPr>
                </pic:pic>
              </a:graphicData>
            </a:graphic>
          </wp:inline>
        </w:drawing>
      </w:r>
    </w:p>
    <w:p w14:paraId="7190B63F" w14:textId="5B4C5285" w:rsidR="00984605" w:rsidRDefault="00094E2E" w:rsidP="00D30760">
      <w:pPr>
        <w:autoSpaceDE w:val="0"/>
        <w:autoSpaceDN w:val="0"/>
        <w:adjustRightInd w:val="0"/>
        <w:ind w:firstLine="420"/>
        <w:jc w:val="left"/>
        <w:rPr>
          <w:rFonts w:ascii="宋体" w:eastAsia="宋体" w:hAnsi="宋体"/>
          <w:sz w:val="24"/>
          <w:szCs w:val="24"/>
        </w:rPr>
      </w:pPr>
      <w:r>
        <w:rPr>
          <w:noProof/>
        </w:rPr>
        <w:drawing>
          <wp:inline distT="0" distB="0" distL="0" distR="0" wp14:anchorId="1A06A890" wp14:editId="0C7D538A">
            <wp:extent cx="5019675" cy="31051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19675" cy="3105150"/>
                    </a:xfrm>
                    <a:prstGeom prst="rect">
                      <a:avLst/>
                    </a:prstGeom>
                  </pic:spPr>
                </pic:pic>
              </a:graphicData>
            </a:graphic>
          </wp:inline>
        </w:drawing>
      </w:r>
    </w:p>
    <w:p w14:paraId="0DBE87F0" w14:textId="5B5B44AF" w:rsidR="00984605" w:rsidRPr="00094E2E" w:rsidRDefault="00094E2E" w:rsidP="00D30760">
      <w:pPr>
        <w:autoSpaceDE w:val="0"/>
        <w:autoSpaceDN w:val="0"/>
        <w:adjustRightInd w:val="0"/>
        <w:ind w:firstLine="420"/>
        <w:jc w:val="left"/>
        <w:rPr>
          <w:rFonts w:ascii="宋体" w:eastAsia="宋体" w:hAnsi="宋体"/>
          <w:b/>
          <w:sz w:val="28"/>
          <w:szCs w:val="24"/>
        </w:rPr>
      </w:pPr>
      <w:r w:rsidRPr="00094E2E">
        <w:rPr>
          <w:rFonts w:ascii="宋体" w:eastAsia="宋体" w:hAnsi="宋体"/>
          <w:b/>
          <w:sz w:val="28"/>
          <w:szCs w:val="24"/>
        </w:rPr>
        <w:t>5.5.2从</w:t>
      </w:r>
      <w:proofErr w:type="spellStart"/>
      <w:r w:rsidRPr="00094E2E">
        <w:rPr>
          <w:rFonts w:ascii="宋体" w:eastAsia="宋体" w:hAnsi="宋体"/>
          <w:b/>
          <w:sz w:val="28"/>
          <w:szCs w:val="24"/>
        </w:rPr>
        <w:t>MixText</w:t>
      </w:r>
      <w:proofErr w:type="spellEnd"/>
      <w:r w:rsidRPr="00094E2E">
        <w:rPr>
          <w:rFonts w:ascii="宋体" w:eastAsia="宋体" w:hAnsi="宋体"/>
          <w:b/>
          <w:sz w:val="28"/>
          <w:szCs w:val="24"/>
        </w:rPr>
        <w:t>中删除不同的部分</w:t>
      </w:r>
    </w:p>
    <w:p w14:paraId="6175B663" w14:textId="29D9C75B" w:rsidR="00984605" w:rsidRDefault="00094E2E" w:rsidP="00094E2E">
      <w:pPr>
        <w:autoSpaceDE w:val="0"/>
        <w:autoSpaceDN w:val="0"/>
        <w:adjustRightInd w:val="0"/>
        <w:ind w:firstLine="420"/>
        <w:jc w:val="left"/>
        <w:rPr>
          <w:rFonts w:ascii="宋体" w:eastAsia="宋体" w:hAnsi="宋体"/>
          <w:sz w:val="24"/>
          <w:szCs w:val="24"/>
        </w:rPr>
      </w:pPr>
      <w:r w:rsidRPr="00094E2E">
        <w:rPr>
          <w:rFonts w:ascii="宋体" w:eastAsia="宋体" w:hAnsi="宋体" w:hint="eastAsia"/>
          <w:sz w:val="24"/>
          <w:szCs w:val="24"/>
        </w:rPr>
        <w:t>我们还通过每次剥离每个组件来测量</w:t>
      </w:r>
      <w:proofErr w:type="spellStart"/>
      <w:r w:rsidRPr="00094E2E">
        <w:rPr>
          <w:rFonts w:ascii="宋体" w:eastAsia="宋体" w:hAnsi="宋体"/>
          <w:sz w:val="24"/>
          <w:szCs w:val="24"/>
        </w:rPr>
        <w:t>MixText</w:t>
      </w:r>
      <w:proofErr w:type="spellEnd"/>
      <w:r w:rsidRPr="00094E2E">
        <w:rPr>
          <w:rFonts w:ascii="宋体" w:eastAsia="宋体" w:hAnsi="宋体"/>
          <w:sz w:val="24"/>
          <w:szCs w:val="24"/>
        </w:rPr>
        <w:t>的性能，并将结果显示在表4中。我们观察到删除每个部分后性能下降，这表明</w:t>
      </w:r>
      <w:proofErr w:type="spellStart"/>
      <w:r w:rsidRPr="00094E2E">
        <w:rPr>
          <w:rFonts w:ascii="宋体" w:eastAsia="宋体" w:hAnsi="宋体"/>
          <w:sz w:val="24"/>
          <w:szCs w:val="24"/>
        </w:rPr>
        <w:t>MixText</w:t>
      </w:r>
      <w:proofErr w:type="spellEnd"/>
      <w:r w:rsidRPr="00094E2E">
        <w:rPr>
          <w:rFonts w:ascii="宋体" w:eastAsia="宋体" w:hAnsi="宋体"/>
          <w:sz w:val="24"/>
          <w:szCs w:val="24"/>
        </w:rPr>
        <w:t>中的所有组件都对最终性能有所贡献。在按预期方式删除未标记的数据之后，模型性能最显着下降。 与未标记数据的加权平均预测相比，删除</w:t>
      </w:r>
      <w:proofErr w:type="spellStart"/>
      <w:r w:rsidRPr="00094E2E">
        <w:rPr>
          <w:rFonts w:ascii="宋体" w:eastAsia="宋体" w:hAnsi="宋体"/>
          <w:sz w:val="24"/>
          <w:szCs w:val="24"/>
        </w:rPr>
        <w:t>TMix</w:t>
      </w:r>
      <w:proofErr w:type="spellEnd"/>
      <w:r w:rsidRPr="00094E2E">
        <w:rPr>
          <w:rFonts w:ascii="宋体" w:eastAsia="宋体" w:hAnsi="宋体"/>
          <w:sz w:val="24"/>
          <w:szCs w:val="24"/>
        </w:rPr>
        <w:t>的减少幅度更大，这表明</w:t>
      </w:r>
      <w:proofErr w:type="spellStart"/>
      <w:r w:rsidRPr="00094E2E">
        <w:rPr>
          <w:rFonts w:ascii="宋体" w:eastAsia="宋体" w:hAnsi="宋体"/>
          <w:sz w:val="24"/>
          <w:szCs w:val="24"/>
        </w:rPr>
        <w:t>TMix</w:t>
      </w:r>
      <w:proofErr w:type="spellEnd"/>
      <w:r w:rsidRPr="00094E2E">
        <w:rPr>
          <w:rFonts w:ascii="宋体" w:eastAsia="宋体" w:hAnsi="宋体"/>
          <w:sz w:val="24"/>
          <w:szCs w:val="24"/>
        </w:rPr>
        <w:t>除未标记数据外，影响最大，这也证明了我们提出的文本混合（基于插值的正则化和扩充技术）的有效性。</w:t>
      </w:r>
    </w:p>
    <w:p w14:paraId="487C784F" w14:textId="4293108D" w:rsidR="00984605" w:rsidRPr="00094E2E" w:rsidRDefault="00094E2E" w:rsidP="00D30760">
      <w:pPr>
        <w:autoSpaceDE w:val="0"/>
        <w:autoSpaceDN w:val="0"/>
        <w:adjustRightInd w:val="0"/>
        <w:ind w:firstLine="420"/>
        <w:jc w:val="left"/>
        <w:rPr>
          <w:rFonts w:ascii="宋体" w:eastAsia="宋体" w:hAnsi="宋体"/>
          <w:b/>
          <w:sz w:val="28"/>
          <w:szCs w:val="24"/>
        </w:rPr>
      </w:pPr>
      <w:r w:rsidRPr="00094E2E">
        <w:rPr>
          <w:rFonts w:ascii="宋体" w:eastAsia="宋体" w:hAnsi="宋体"/>
          <w:b/>
          <w:sz w:val="28"/>
          <w:szCs w:val="24"/>
        </w:rPr>
        <w:t>6 Conclusion</w:t>
      </w:r>
    </w:p>
    <w:p w14:paraId="67580168" w14:textId="21B4BBDB" w:rsidR="00D30760" w:rsidRDefault="00094E2E" w:rsidP="00D30760">
      <w:pPr>
        <w:autoSpaceDE w:val="0"/>
        <w:autoSpaceDN w:val="0"/>
        <w:adjustRightInd w:val="0"/>
        <w:ind w:firstLine="420"/>
        <w:jc w:val="left"/>
        <w:rPr>
          <w:rFonts w:ascii="宋体" w:eastAsia="宋体" w:hAnsi="宋体"/>
          <w:sz w:val="24"/>
          <w:szCs w:val="24"/>
        </w:rPr>
      </w:pPr>
      <w:r w:rsidRPr="00094E2E">
        <w:rPr>
          <w:rFonts w:ascii="宋体" w:eastAsia="宋体" w:hAnsi="宋体" w:hint="eastAsia"/>
          <w:sz w:val="24"/>
          <w:szCs w:val="24"/>
        </w:rPr>
        <w:lastRenderedPageBreak/>
        <w:t>为了减轻监督模型对标记数据的依赖性，这项工作提出了一种简单但有效的半监督学习方法</w:t>
      </w:r>
      <w:proofErr w:type="spellStart"/>
      <w:r w:rsidRPr="00094E2E">
        <w:rPr>
          <w:rFonts w:ascii="宋体" w:eastAsia="宋体" w:hAnsi="宋体"/>
          <w:sz w:val="24"/>
          <w:szCs w:val="24"/>
        </w:rPr>
        <w:t>MixText</w:t>
      </w:r>
      <w:proofErr w:type="spellEnd"/>
      <w:r w:rsidRPr="00094E2E">
        <w:rPr>
          <w:rFonts w:ascii="宋体" w:eastAsia="宋体" w:hAnsi="宋体"/>
          <w:sz w:val="24"/>
          <w:szCs w:val="24"/>
        </w:rPr>
        <w:t>，用于文本分类，其中我们还引入了</w:t>
      </w:r>
      <w:proofErr w:type="spellStart"/>
      <w:r w:rsidRPr="00094E2E">
        <w:rPr>
          <w:rFonts w:ascii="宋体" w:eastAsia="宋体" w:hAnsi="宋体"/>
          <w:sz w:val="24"/>
          <w:szCs w:val="24"/>
        </w:rPr>
        <w:t>TMix</w:t>
      </w:r>
      <w:proofErr w:type="spellEnd"/>
      <w:r w:rsidRPr="00094E2E">
        <w:rPr>
          <w:rFonts w:ascii="宋体" w:eastAsia="宋体" w:hAnsi="宋体"/>
          <w:sz w:val="24"/>
          <w:szCs w:val="24"/>
        </w:rPr>
        <w:t>（一种基于插值的扩充和正则化技术）。 通过对四个基准文本分类数据集进行的实验，我们证明了与现有的</w:t>
      </w:r>
      <w:proofErr w:type="gramStart"/>
      <w:r w:rsidRPr="00094E2E">
        <w:rPr>
          <w:rFonts w:ascii="宋体" w:eastAsia="宋体" w:hAnsi="宋体"/>
          <w:sz w:val="24"/>
          <w:szCs w:val="24"/>
        </w:rPr>
        <w:t>预训练</w:t>
      </w:r>
      <w:proofErr w:type="gramEnd"/>
      <w:r w:rsidRPr="00094E2E">
        <w:rPr>
          <w:rFonts w:ascii="宋体" w:eastAsia="宋体" w:hAnsi="宋体"/>
          <w:sz w:val="24"/>
          <w:szCs w:val="24"/>
        </w:rPr>
        <w:t>和微调模型以及其他状态相比，我们提出的</w:t>
      </w:r>
      <w:proofErr w:type="spellStart"/>
      <w:r w:rsidRPr="00094E2E">
        <w:rPr>
          <w:rFonts w:ascii="宋体" w:eastAsia="宋体" w:hAnsi="宋体"/>
          <w:sz w:val="24"/>
          <w:szCs w:val="24"/>
        </w:rPr>
        <w:t>TMix</w:t>
      </w:r>
      <w:proofErr w:type="spellEnd"/>
      <w:r w:rsidRPr="00094E2E">
        <w:rPr>
          <w:rFonts w:ascii="宋体" w:eastAsia="宋体" w:hAnsi="宋体"/>
          <w:sz w:val="24"/>
          <w:szCs w:val="24"/>
        </w:rPr>
        <w:t>技术和</w:t>
      </w:r>
      <w:proofErr w:type="spellStart"/>
      <w:r w:rsidRPr="00094E2E">
        <w:rPr>
          <w:rFonts w:ascii="宋体" w:eastAsia="宋体" w:hAnsi="宋体"/>
          <w:sz w:val="24"/>
          <w:szCs w:val="24"/>
        </w:rPr>
        <w:t>Mixup</w:t>
      </w:r>
      <w:proofErr w:type="spellEnd"/>
      <w:r w:rsidRPr="00094E2E">
        <w:rPr>
          <w:rFonts w:ascii="宋体" w:eastAsia="宋体" w:hAnsi="宋体"/>
          <w:sz w:val="24"/>
          <w:szCs w:val="24"/>
        </w:rPr>
        <w:t>模型的有效性，该模型具有更好的测试准确性和更稳定的损失趋势。 先进的半监督学习方法。 为了将来的发展方向，我们计划探索</w:t>
      </w:r>
      <w:proofErr w:type="spellStart"/>
      <w:r w:rsidRPr="00094E2E">
        <w:rPr>
          <w:rFonts w:ascii="宋体" w:eastAsia="宋体" w:hAnsi="宋体"/>
          <w:sz w:val="24"/>
          <w:szCs w:val="24"/>
        </w:rPr>
        <w:t>MixText</w:t>
      </w:r>
      <w:proofErr w:type="spellEnd"/>
      <w:r w:rsidRPr="00094E2E">
        <w:rPr>
          <w:rFonts w:ascii="宋体" w:eastAsia="宋体" w:hAnsi="宋体"/>
          <w:sz w:val="24"/>
          <w:szCs w:val="24"/>
        </w:rPr>
        <w:t>在其他NLP任务（例如顺序标记任务和其他带有有限标记数据的实际场景）中的有效性。</w:t>
      </w:r>
    </w:p>
    <w:p w14:paraId="0A722E4C" w14:textId="77777777" w:rsidR="00D30760" w:rsidRPr="00602790" w:rsidRDefault="00D30760" w:rsidP="00D30760">
      <w:pPr>
        <w:autoSpaceDE w:val="0"/>
        <w:autoSpaceDN w:val="0"/>
        <w:adjustRightInd w:val="0"/>
        <w:ind w:firstLine="420"/>
        <w:jc w:val="left"/>
        <w:rPr>
          <w:rFonts w:ascii="宋体" w:eastAsia="宋体" w:hAnsi="宋体"/>
          <w:sz w:val="24"/>
          <w:szCs w:val="24"/>
        </w:rPr>
      </w:pPr>
    </w:p>
    <w:sectPr w:rsidR="00D30760" w:rsidRPr="00602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4622" w14:textId="77777777" w:rsidR="00CB40CC" w:rsidRDefault="00CB40CC" w:rsidP="00602790">
      <w:r>
        <w:separator/>
      </w:r>
    </w:p>
  </w:endnote>
  <w:endnote w:type="continuationSeparator" w:id="0">
    <w:p w14:paraId="5959A3CC" w14:textId="77777777" w:rsidR="00CB40CC" w:rsidRDefault="00CB40CC" w:rsidP="0060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NimbusMonL-Regu">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AC211" w14:textId="77777777" w:rsidR="00CB40CC" w:rsidRDefault="00CB40CC" w:rsidP="00602790">
      <w:r>
        <w:separator/>
      </w:r>
    </w:p>
  </w:footnote>
  <w:footnote w:type="continuationSeparator" w:id="0">
    <w:p w14:paraId="1F0BD77C" w14:textId="77777777" w:rsidR="00CB40CC" w:rsidRDefault="00CB40CC" w:rsidP="00602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BA"/>
    <w:rsid w:val="00094E2E"/>
    <w:rsid w:val="000D51AF"/>
    <w:rsid w:val="000D75DE"/>
    <w:rsid w:val="0011632A"/>
    <w:rsid w:val="00132C4B"/>
    <w:rsid w:val="0013441E"/>
    <w:rsid w:val="0020145A"/>
    <w:rsid w:val="002239C5"/>
    <w:rsid w:val="002C5746"/>
    <w:rsid w:val="002D148F"/>
    <w:rsid w:val="002E75F4"/>
    <w:rsid w:val="00411769"/>
    <w:rsid w:val="00484916"/>
    <w:rsid w:val="005818D1"/>
    <w:rsid w:val="005B5DFC"/>
    <w:rsid w:val="005D69BA"/>
    <w:rsid w:val="00602790"/>
    <w:rsid w:val="006339C7"/>
    <w:rsid w:val="00661F84"/>
    <w:rsid w:val="00816422"/>
    <w:rsid w:val="00984605"/>
    <w:rsid w:val="009D40B0"/>
    <w:rsid w:val="00A41432"/>
    <w:rsid w:val="00A4371D"/>
    <w:rsid w:val="00B37201"/>
    <w:rsid w:val="00B77979"/>
    <w:rsid w:val="00C07DA9"/>
    <w:rsid w:val="00C15261"/>
    <w:rsid w:val="00C52EB3"/>
    <w:rsid w:val="00CB40CC"/>
    <w:rsid w:val="00CB7ED6"/>
    <w:rsid w:val="00D029E2"/>
    <w:rsid w:val="00D30760"/>
    <w:rsid w:val="00E30CAD"/>
    <w:rsid w:val="00EE38E7"/>
    <w:rsid w:val="00FB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3AE5B"/>
  <w15:chartTrackingRefBased/>
  <w15:docId w15:val="{40608B2E-ED4E-44F6-B13B-E058E6BA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7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2790"/>
    <w:rPr>
      <w:sz w:val="18"/>
      <w:szCs w:val="18"/>
    </w:rPr>
  </w:style>
  <w:style w:type="paragraph" w:styleId="a5">
    <w:name w:val="footer"/>
    <w:basedOn w:val="a"/>
    <w:link w:val="a6"/>
    <w:uiPriority w:val="99"/>
    <w:unhideWhenUsed/>
    <w:rsid w:val="00602790"/>
    <w:pPr>
      <w:tabs>
        <w:tab w:val="center" w:pos="4153"/>
        <w:tab w:val="right" w:pos="8306"/>
      </w:tabs>
      <w:snapToGrid w:val="0"/>
      <w:jc w:val="left"/>
    </w:pPr>
    <w:rPr>
      <w:sz w:val="18"/>
      <w:szCs w:val="18"/>
    </w:rPr>
  </w:style>
  <w:style w:type="character" w:customStyle="1" w:styleId="a6">
    <w:name w:val="页脚 字符"/>
    <w:basedOn w:val="a0"/>
    <w:link w:val="a5"/>
    <w:uiPriority w:val="99"/>
    <w:rsid w:val="00602790"/>
    <w:rPr>
      <w:sz w:val="18"/>
      <w:szCs w:val="18"/>
    </w:rPr>
  </w:style>
  <w:style w:type="character" w:styleId="a7">
    <w:name w:val="Hyperlink"/>
    <w:basedOn w:val="a0"/>
    <w:uiPriority w:val="99"/>
    <w:unhideWhenUsed/>
    <w:rsid w:val="00602790"/>
    <w:rPr>
      <w:color w:val="0563C1" w:themeColor="hyperlink"/>
      <w:u w:val="single"/>
    </w:rPr>
  </w:style>
  <w:style w:type="character" w:styleId="a8">
    <w:name w:val="Unresolved Mention"/>
    <w:basedOn w:val="a0"/>
    <w:uiPriority w:val="99"/>
    <w:semiHidden/>
    <w:unhideWhenUsed/>
    <w:rsid w:val="00602790"/>
    <w:rPr>
      <w:color w:val="605E5C"/>
      <w:shd w:val="clear" w:color="auto" w:fill="E1DFDD"/>
    </w:rPr>
  </w:style>
  <w:style w:type="character" w:styleId="a9">
    <w:name w:val="Placeholder Text"/>
    <w:basedOn w:val="a0"/>
    <w:uiPriority w:val="99"/>
    <w:semiHidden/>
    <w:rsid w:val="00A41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endnotes" Target="end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styles" Target="styles.xml"/><Relationship Id="rId6" Type="http://schemas.openxmlformats.org/officeDocument/2006/relationships/hyperlink" Target="https://github.com/GT-SALT/MixTex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7</cp:revision>
  <dcterms:created xsi:type="dcterms:W3CDTF">2020-06-23T07:42:00Z</dcterms:created>
  <dcterms:modified xsi:type="dcterms:W3CDTF">2020-06-30T03:27:00Z</dcterms:modified>
</cp:coreProperties>
</file>