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E3" w:rsidRPr="00486B04" w:rsidRDefault="00603068" w:rsidP="00B32EC0">
      <w:pPr>
        <w:rPr>
          <w:rFonts w:ascii="黑体" w:eastAsia="黑体" w:hAnsi="黑体" w:cs="Times New Roman"/>
          <w:b/>
          <w:color w:val="303030"/>
          <w:sz w:val="32"/>
          <w:szCs w:val="24"/>
        </w:rPr>
      </w:pPr>
      <w:r w:rsidRPr="00486B04">
        <w:rPr>
          <w:rFonts w:ascii="黑体" w:eastAsia="黑体" w:hAnsi="黑体" w:cs="Times New Roman"/>
          <w:b/>
          <w:color w:val="303030"/>
          <w:sz w:val="32"/>
          <w:szCs w:val="24"/>
        </w:rPr>
        <w:t>Unsupervised Data Augmentation for Consistency Training</w:t>
      </w:r>
    </w:p>
    <w:p w:rsidR="00603068" w:rsidRPr="000D3F1A" w:rsidRDefault="00603068" w:rsidP="00B32EC0">
      <w:pPr>
        <w:pStyle w:val="a3"/>
        <w:spacing w:before="0" w:beforeAutospacing="0" w:after="0" w:afterAutospacing="0"/>
        <w:jc w:val="both"/>
        <w:rPr>
          <w:rFonts w:ascii="Times New Roman" w:hAnsi="Times New Roman" w:cs="Times New Roman"/>
        </w:rPr>
      </w:pPr>
      <w:r w:rsidRPr="000D3F1A">
        <w:rPr>
          <w:rFonts w:ascii="Times New Roman" w:hAnsi="Times New Roman" w:cs="Times New Roman"/>
          <w:b/>
          <w:color w:val="303030"/>
          <w:sz w:val="28"/>
        </w:rPr>
        <w:t>代码</w:t>
      </w:r>
      <w:r w:rsidRPr="000D3F1A">
        <w:rPr>
          <w:rFonts w:ascii="Times New Roman" w:hAnsi="Times New Roman" w:cs="Times New Roman"/>
          <w:color w:val="303030"/>
        </w:rPr>
        <w:t>：</w:t>
      </w:r>
      <w:r w:rsidRPr="000D3F1A">
        <w:rPr>
          <w:rFonts w:ascii="Times New Roman" w:hAnsi="Times New Roman" w:cs="Times New Roman"/>
          <w:color w:val="454545"/>
        </w:rPr>
        <w:t>https://github.com/google-research/uda</w:t>
      </w:r>
    </w:p>
    <w:p w:rsidR="00603068" w:rsidRPr="000D3F1A" w:rsidRDefault="00B32EC0" w:rsidP="00B32EC0">
      <w:pPr>
        <w:pStyle w:val="a3"/>
        <w:spacing w:before="0" w:beforeAutospacing="0" w:after="0" w:afterAutospacing="0"/>
        <w:jc w:val="both"/>
        <w:rPr>
          <w:rFonts w:ascii="Times New Roman" w:hAnsi="Times New Roman" w:cs="Times New Roman"/>
          <w:b/>
          <w:sz w:val="28"/>
        </w:rPr>
      </w:pPr>
      <w:r w:rsidRPr="000D3F1A">
        <w:rPr>
          <w:rFonts w:ascii="Times New Roman" w:hAnsi="Times New Roman" w:cs="Times New Roman"/>
          <w:b/>
          <w:color w:val="454545"/>
          <w:sz w:val="28"/>
        </w:rPr>
        <w:t>1.</w:t>
      </w:r>
      <w:r w:rsidR="00603068" w:rsidRPr="000D3F1A">
        <w:rPr>
          <w:rFonts w:ascii="Times New Roman" w:hAnsi="Times New Roman" w:cs="Times New Roman"/>
          <w:b/>
          <w:color w:val="454545"/>
          <w:sz w:val="28"/>
        </w:rPr>
        <w:t>概述</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尽管取得了很大的成功，但是深度学习通常在小规模的有标签的训练中表现不佳。在这些场景中，数据增强在缓解对更多标记数据的需求方面显示出了很大的希望，但迄今为止，它主要应用于有监督的设置，并取得了有限的收益。</w:t>
      </w:r>
    </w:p>
    <w:p w:rsidR="00603068" w:rsidRPr="000D3F1A" w:rsidRDefault="00C36E8F" w:rsidP="00B32EC0">
      <w:pPr>
        <w:pStyle w:val="a3"/>
        <w:spacing w:before="0" w:beforeAutospacing="0" w:after="0" w:afterAutospacing="0"/>
        <w:ind w:firstLine="420"/>
        <w:jc w:val="both"/>
        <w:rPr>
          <w:rFonts w:ascii="Times New Roman" w:hAnsi="Times New Roman" w:cs="Times New Roman"/>
          <w:color w:val="454545"/>
        </w:rPr>
      </w:pPr>
      <w:r>
        <w:rPr>
          <w:rFonts w:ascii="Times New Roman" w:hAnsi="Times New Roman" w:cs="Times New Roman"/>
          <w:color w:val="454545"/>
        </w:rPr>
        <w:t>在这项工作中，我们建议在半监督学习环境中，将</w:t>
      </w:r>
      <w:r>
        <w:rPr>
          <w:rFonts w:ascii="Times New Roman" w:hAnsi="Times New Roman" w:cs="Times New Roman" w:hint="eastAsia"/>
          <w:color w:val="454545"/>
        </w:rPr>
        <w:t>数据</w:t>
      </w:r>
      <w:r>
        <w:rPr>
          <w:rFonts w:ascii="Times New Roman" w:hAnsi="Times New Roman" w:cs="Times New Roman"/>
          <w:color w:val="454545"/>
        </w:rPr>
        <w:t>扩充应用于未标记的</w:t>
      </w:r>
      <w:r>
        <w:rPr>
          <w:rFonts w:ascii="Times New Roman" w:hAnsi="Times New Roman" w:cs="Times New Roman" w:hint="eastAsia"/>
          <w:color w:val="454545"/>
        </w:rPr>
        <w:t>数据</w:t>
      </w:r>
      <w:r w:rsidR="00603068" w:rsidRPr="000D3F1A">
        <w:rPr>
          <w:rFonts w:ascii="Times New Roman" w:hAnsi="Times New Roman" w:cs="Times New Roman"/>
          <w:color w:val="454545"/>
        </w:rPr>
        <w:t>。我们的方法，称为无监督数据扩充或</w:t>
      </w:r>
      <w:r w:rsidR="00603068" w:rsidRPr="000D3F1A">
        <w:rPr>
          <w:rFonts w:ascii="Times New Roman" w:hAnsi="Times New Roman" w:cs="Times New Roman"/>
          <w:color w:val="454545"/>
        </w:rPr>
        <w:t>UDA</w:t>
      </w:r>
      <w:r w:rsidR="00603068" w:rsidRPr="000D3F1A">
        <w:rPr>
          <w:rFonts w:ascii="Times New Roman" w:hAnsi="Times New Roman" w:cs="Times New Roman"/>
          <w:color w:val="454545"/>
        </w:rPr>
        <w:t>，鼓励模型预测一个未标记的例子和一个扩充的未标记的例子之间的一致性。与以前使用随机噪声（如高斯噪声或漏失噪声）的方法不同，</w:t>
      </w:r>
      <w:r w:rsidR="00603068" w:rsidRPr="000D3F1A">
        <w:rPr>
          <w:rFonts w:ascii="Times New Roman" w:hAnsi="Times New Roman" w:cs="Times New Roman"/>
          <w:color w:val="454545"/>
        </w:rPr>
        <w:t>UDA</w:t>
      </w:r>
      <w:r w:rsidR="00603068" w:rsidRPr="000D3F1A">
        <w:rPr>
          <w:rFonts w:ascii="Times New Roman" w:hAnsi="Times New Roman" w:cs="Times New Roman"/>
          <w:color w:val="454545"/>
        </w:rPr>
        <w:t>有一个小的变化，它利用了由最先进的数据增强方法产生的更难和更真实的噪声。这个小小的转变导致了六种语言任务和三种视觉任务的实质性改进，即使标记</w:t>
      </w:r>
      <w:proofErr w:type="gramStart"/>
      <w:r w:rsidR="00603068" w:rsidRPr="000D3F1A">
        <w:rPr>
          <w:rFonts w:ascii="Times New Roman" w:hAnsi="Times New Roman" w:cs="Times New Roman"/>
          <w:color w:val="454545"/>
        </w:rPr>
        <w:t>集非常</w:t>
      </w:r>
      <w:proofErr w:type="gramEnd"/>
      <w:r w:rsidR="00603068" w:rsidRPr="000D3F1A">
        <w:rPr>
          <w:rFonts w:ascii="Times New Roman" w:hAnsi="Times New Roman" w:cs="Times New Roman"/>
          <w:color w:val="454545"/>
        </w:rPr>
        <w:t>小。</w:t>
      </w:r>
    </w:p>
    <w:p w:rsidR="00603068" w:rsidRPr="00C36E8F" w:rsidRDefault="00603068" w:rsidP="00B32EC0">
      <w:pPr>
        <w:pStyle w:val="a3"/>
        <w:spacing w:before="0" w:beforeAutospacing="0" w:after="0" w:afterAutospacing="0"/>
        <w:jc w:val="both"/>
        <w:rPr>
          <w:rFonts w:ascii="Times New Roman" w:hAnsi="Times New Roman" w:cs="Times New Roman"/>
          <w:b/>
        </w:rPr>
      </w:pPr>
      <w:r w:rsidRPr="00C36E8F">
        <w:rPr>
          <w:rFonts w:ascii="Times New Roman" w:hAnsi="Times New Roman" w:cs="Times New Roman"/>
          <w:b/>
          <w:color w:val="454545"/>
        </w:rPr>
        <w:t>半监督学习</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利用未标记的数据来提高深度学习已经成为解决这一昂贵过程的一个重要研究方向。在这个方向上，半监督学习是最有前途的方法之一，最近的工作可分为三类：（</w:t>
      </w:r>
      <w:r w:rsidRPr="000D3F1A">
        <w:rPr>
          <w:rFonts w:ascii="Times New Roman" w:hAnsi="Times New Roman" w:cs="Times New Roman"/>
          <w:color w:val="454545"/>
        </w:rPr>
        <w:t>1</w:t>
      </w:r>
      <w:r w:rsidRPr="000D3F1A">
        <w:rPr>
          <w:rFonts w:ascii="Times New Roman" w:hAnsi="Times New Roman" w:cs="Times New Roman"/>
          <w:color w:val="454545"/>
        </w:rPr>
        <w:t>）通过图卷积和图嵌入基于图的标签传播，（</w:t>
      </w:r>
      <w:r w:rsidRPr="000D3F1A">
        <w:rPr>
          <w:rFonts w:ascii="Times New Roman" w:hAnsi="Times New Roman" w:cs="Times New Roman"/>
          <w:color w:val="454545"/>
        </w:rPr>
        <w:t>2</w:t>
      </w:r>
      <w:r w:rsidRPr="000D3F1A">
        <w:rPr>
          <w:rFonts w:ascii="Times New Roman" w:hAnsi="Times New Roman" w:cs="Times New Roman"/>
          <w:color w:val="454545"/>
        </w:rPr>
        <w:t>）将预测目标建模为潜在变量，（</w:t>
      </w:r>
      <w:r w:rsidRPr="000D3F1A">
        <w:rPr>
          <w:rFonts w:ascii="Times New Roman" w:hAnsi="Times New Roman" w:cs="Times New Roman"/>
          <w:color w:val="454545"/>
        </w:rPr>
        <w:t>3</w:t>
      </w:r>
      <w:r w:rsidRPr="000D3F1A">
        <w:rPr>
          <w:rFonts w:ascii="Times New Roman" w:hAnsi="Times New Roman" w:cs="Times New Roman"/>
          <w:color w:val="454545"/>
        </w:rPr>
        <w:t>）一致性</w:t>
      </w:r>
      <w:r w:rsidRPr="000D3F1A">
        <w:rPr>
          <w:rFonts w:ascii="Times New Roman" w:hAnsi="Times New Roman" w:cs="Times New Roman"/>
          <w:color w:val="454545"/>
        </w:rPr>
        <w:t>/</w:t>
      </w:r>
      <w:r w:rsidRPr="000D3F1A">
        <w:rPr>
          <w:rFonts w:ascii="Times New Roman" w:hAnsi="Times New Roman" w:cs="Times New Roman"/>
          <w:color w:val="454545"/>
        </w:rPr>
        <w:t>平滑性增强</w:t>
      </w:r>
      <w:r w:rsidR="00C36E8F">
        <w:rPr>
          <w:rFonts w:ascii="Times New Roman" w:hAnsi="Times New Roman" w:cs="Times New Roman" w:hint="eastAsia"/>
          <w:color w:val="454545"/>
        </w:rPr>
        <w:t>（</w:t>
      </w:r>
      <w:r w:rsidR="00C36E8F">
        <w:rPr>
          <w:rFonts w:ascii="NimbusRomNo9L-Regu" w:hAnsi="NimbusRomNo9L-Regu" w:cs="NimbusRomNo9L-Regu"/>
          <w:sz w:val="20"/>
          <w:szCs w:val="20"/>
        </w:rPr>
        <w:t>smoothness enforcing</w:t>
      </w:r>
      <w:bookmarkStart w:id="0" w:name="_GoBack"/>
      <w:bookmarkEnd w:id="0"/>
      <w:r w:rsidR="00C36E8F">
        <w:rPr>
          <w:rFonts w:ascii="Times New Roman" w:hAnsi="Times New Roman" w:cs="Times New Roman" w:hint="eastAsia"/>
          <w:color w:val="454545"/>
        </w:rPr>
        <w:t>）</w:t>
      </w:r>
      <w:r w:rsidRPr="000D3F1A">
        <w:rPr>
          <w:rFonts w:ascii="Times New Roman" w:hAnsi="Times New Roman" w:cs="Times New Roman"/>
          <w:color w:val="454545"/>
        </w:rPr>
        <w:t>。其中，最后一类方法，即基于平滑强制的方法，在许多任务中都表现出良好的效果。</w:t>
      </w:r>
    </w:p>
    <w:p w:rsidR="00603068" w:rsidRPr="00C36E8F" w:rsidRDefault="00603068" w:rsidP="00B32EC0">
      <w:pPr>
        <w:pStyle w:val="a3"/>
        <w:spacing w:before="0" w:beforeAutospacing="0" w:after="0" w:afterAutospacing="0"/>
        <w:jc w:val="both"/>
        <w:rPr>
          <w:rFonts w:ascii="Times New Roman" w:hAnsi="Times New Roman" w:cs="Times New Roman"/>
          <w:b/>
        </w:rPr>
      </w:pPr>
      <w:r w:rsidRPr="00C36E8F">
        <w:rPr>
          <w:rFonts w:ascii="Times New Roman" w:hAnsi="Times New Roman" w:cs="Times New Roman"/>
          <w:b/>
          <w:color w:val="454545"/>
        </w:rPr>
        <w:t>平滑度强制方法</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平滑度强制方法只是将模型的预测调整为对应用于示例的小扰动（标记或未标记）不太敏感。给定一个观察到的例子，平滑强制方法首先创建一个扰动版本（例如，通常通过添加人工噪声，如高斯噪声或衰减），并强制两个例子的模型预测相似。直观地说，一个好的模型应该对任何不改变例子性质的小扰动保持不变。在这个通用框架下，这类方法在扰动函数上有很大的不同，即扰动示例是如何创建的。</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在我们的论文中，我们建议使用在监督学习中发现的最先进的数据增强方法作为平滑</w:t>
      </w:r>
      <w:proofErr w:type="gramStart"/>
      <w:r w:rsidRPr="000D3F1A">
        <w:rPr>
          <w:rFonts w:ascii="Times New Roman" w:hAnsi="Times New Roman" w:cs="Times New Roman"/>
          <w:color w:val="454545"/>
        </w:rPr>
        <w:t>性实施</w:t>
      </w:r>
      <w:proofErr w:type="gramEnd"/>
      <w:r w:rsidRPr="000D3F1A">
        <w:rPr>
          <w:rFonts w:ascii="Times New Roman" w:hAnsi="Times New Roman" w:cs="Times New Roman"/>
          <w:color w:val="454545"/>
        </w:rPr>
        <w:t>框架中的扰动函数。我们表明，更好的增强方法会带来更大的改进，并且它们可以用于许多其他领域。我们的方法，称为无监督数据增强或</w:t>
      </w:r>
      <w:r w:rsidRPr="000D3F1A">
        <w:rPr>
          <w:rFonts w:ascii="Times New Roman" w:hAnsi="Times New Roman" w:cs="Times New Roman"/>
          <w:color w:val="454545"/>
        </w:rPr>
        <w:t>UDA</w:t>
      </w:r>
      <w:r w:rsidRPr="000D3F1A">
        <w:rPr>
          <w:rFonts w:ascii="Times New Roman" w:hAnsi="Times New Roman" w:cs="Times New Roman"/>
          <w:color w:val="454545"/>
        </w:rPr>
        <w:t>，最大限度地减少了原始示例上的模型预测与由数据增强生成的示例之间的</w:t>
      </w:r>
      <w:r w:rsidRPr="000D3F1A">
        <w:rPr>
          <w:rFonts w:ascii="Times New Roman" w:hAnsi="Times New Roman" w:cs="Times New Roman"/>
          <w:color w:val="454545"/>
        </w:rPr>
        <w:t>KL</w:t>
      </w:r>
      <w:r w:rsidRPr="000D3F1A">
        <w:rPr>
          <w:rFonts w:ascii="Times New Roman" w:hAnsi="Times New Roman" w:cs="Times New Roman"/>
          <w:color w:val="454545"/>
        </w:rPr>
        <w:t>差异。尽管数据增强已经被广泛研究并导致了显著的改进，但它主要应用于有监督的学习环境中。另一方面，</w:t>
      </w:r>
      <w:r w:rsidRPr="000D3F1A">
        <w:rPr>
          <w:rFonts w:ascii="Times New Roman" w:hAnsi="Times New Roman" w:cs="Times New Roman"/>
          <w:color w:val="454545"/>
        </w:rPr>
        <w:t>UDA</w:t>
      </w:r>
      <w:r w:rsidRPr="000D3F1A">
        <w:rPr>
          <w:rFonts w:ascii="Times New Roman" w:hAnsi="Times New Roman" w:cs="Times New Roman"/>
          <w:color w:val="454545"/>
        </w:rPr>
        <w:t>可以直接将最新的数据增强方法应用于</w:t>
      </w:r>
      <w:proofErr w:type="gramStart"/>
      <w:r w:rsidRPr="000D3F1A">
        <w:rPr>
          <w:rFonts w:ascii="Times New Roman" w:hAnsi="Times New Roman" w:cs="Times New Roman"/>
          <w:color w:val="454545"/>
        </w:rPr>
        <w:t>非监督</w:t>
      </w:r>
      <w:proofErr w:type="gramEnd"/>
      <w:r w:rsidRPr="000D3F1A">
        <w:rPr>
          <w:rFonts w:ascii="Times New Roman" w:hAnsi="Times New Roman" w:cs="Times New Roman"/>
          <w:color w:val="454545"/>
        </w:rPr>
        <w:t>数据，这些数据在数量上更大，因此有可能比标准的监督数据增强工作得更好。</w:t>
      </w:r>
    </w:p>
    <w:p w:rsidR="00603068" w:rsidRPr="000D3F1A" w:rsidRDefault="00603068" w:rsidP="00B32EC0">
      <w:pPr>
        <w:pStyle w:val="a3"/>
        <w:spacing w:before="0" w:beforeAutospacing="0" w:after="0" w:afterAutospacing="0"/>
        <w:jc w:val="both"/>
        <w:rPr>
          <w:rFonts w:ascii="Times New Roman" w:hAnsi="Times New Roman" w:cs="Times New Roman"/>
          <w:b/>
        </w:rPr>
      </w:pPr>
      <w:r w:rsidRPr="000D3F1A">
        <w:rPr>
          <w:rFonts w:ascii="Times New Roman" w:hAnsi="Times New Roman" w:cs="Times New Roman"/>
          <w:b/>
          <w:color w:val="454545"/>
        </w:rPr>
        <w:t>贡献</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首先，我们提出了一种称为</w:t>
      </w:r>
      <w:r w:rsidRPr="000D3F1A">
        <w:rPr>
          <w:rFonts w:ascii="Times New Roman" w:hAnsi="Times New Roman" w:cs="Times New Roman"/>
          <w:color w:val="454545"/>
        </w:rPr>
        <w:t>TSA</w:t>
      </w:r>
      <w:r w:rsidRPr="000D3F1A">
        <w:rPr>
          <w:rFonts w:ascii="Times New Roman" w:hAnsi="Times New Roman" w:cs="Times New Roman"/>
          <w:color w:val="454545"/>
        </w:rPr>
        <w:t>的训练技术，当可用的未标记数据比标记数据多得多时，它可以有效地防止过度拟合。</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其次，我们证明了目标数据增强方法（如</w:t>
      </w:r>
      <w:proofErr w:type="spellStart"/>
      <w:r w:rsidRPr="000D3F1A">
        <w:rPr>
          <w:rFonts w:ascii="Times New Roman" w:hAnsi="Times New Roman" w:cs="Times New Roman"/>
          <w:color w:val="454545"/>
        </w:rPr>
        <w:t>AutoAugment</w:t>
      </w:r>
      <w:proofErr w:type="spellEnd"/>
      <w:r w:rsidRPr="000D3F1A">
        <w:rPr>
          <w:rFonts w:ascii="Times New Roman" w:hAnsi="Times New Roman" w:cs="Times New Roman"/>
          <w:color w:val="454545"/>
        </w:rPr>
        <w:t>）比其他非目标增强方法有显著的改进。</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第三，我们结合了一组</w:t>
      </w:r>
      <w:r w:rsidRPr="000D3F1A">
        <w:rPr>
          <w:rFonts w:ascii="Times New Roman" w:hAnsi="Times New Roman" w:cs="Times New Roman"/>
          <w:color w:val="454545"/>
        </w:rPr>
        <w:t>NLPs</w:t>
      </w:r>
      <w:r w:rsidRPr="000D3F1A">
        <w:rPr>
          <w:rFonts w:ascii="Times New Roman" w:hAnsi="Times New Roman" w:cs="Times New Roman"/>
          <w:color w:val="454545"/>
        </w:rPr>
        <w:t>的数据扩充，证明了我们的方法是有效的，并补充了表示学习方法，如</w:t>
      </w:r>
      <w:r w:rsidRPr="000D3F1A">
        <w:rPr>
          <w:rFonts w:ascii="Times New Roman" w:hAnsi="Times New Roman" w:cs="Times New Roman"/>
          <w:color w:val="454545"/>
        </w:rPr>
        <w:t>BERT</w:t>
      </w:r>
      <w:r w:rsidRPr="000D3F1A">
        <w:rPr>
          <w:rFonts w:ascii="Times New Roman" w:hAnsi="Times New Roman" w:cs="Times New Roman"/>
          <w:color w:val="454545"/>
        </w:rPr>
        <w:t>。</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lastRenderedPageBreak/>
        <w:t>第四，在视觉和语言任务方面，我们的研究显示，与之前的方法相比，我们的研究在性能上有了显著的飞跃。</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最后，我们发展了一种方法，使得</w:t>
      </w:r>
      <w:r w:rsidRPr="000D3F1A">
        <w:rPr>
          <w:rFonts w:ascii="Times New Roman" w:hAnsi="Times New Roman" w:cs="Times New Roman"/>
          <w:color w:val="454545"/>
        </w:rPr>
        <w:t>UDA</w:t>
      </w:r>
      <w:r w:rsidRPr="000D3F1A">
        <w:rPr>
          <w:rFonts w:ascii="Times New Roman" w:hAnsi="Times New Roman" w:cs="Times New Roman"/>
          <w:color w:val="454545"/>
        </w:rPr>
        <w:t>可以应用于有标记和无标记数据不匹配的类分布。</w:t>
      </w:r>
    </w:p>
    <w:p w:rsidR="00603068" w:rsidRPr="000D3F1A" w:rsidRDefault="00B32EC0" w:rsidP="00B32EC0">
      <w:pPr>
        <w:pStyle w:val="a3"/>
        <w:spacing w:before="0" w:beforeAutospacing="0" w:after="0" w:afterAutospacing="0"/>
        <w:jc w:val="both"/>
        <w:rPr>
          <w:rFonts w:ascii="Times New Roman" w:hAnsi="Times New Roman" w:cs="Times New Roman"/>
          <w:b/>
          <w:sz w:val="28"/>
        </w:rPr>
      </w:pPr>
      <w:r w:rsidRPr="000D3F1A">
        <w:rPr>
          <w:rFonts w:ascii="Times New Roman" w:hAnsi="Times New Roman" w:cs="Times New Roman"/>
          <w:b/>
          <w:color w:val="454545"/>
          <w:sz w:val="28"/>
        </w:rPr>
        <w:t>2.</w:t>
      </w:r>
      <w:r w:rsidR="00486B04">
        <w:rPr>
          <w:rFonts w:ascii="Times New Roman" w:hAnsi="Times New Roman" w:cs="Times New Roman"/>
          <w:b/>
          <w:color w:val="454545"/>
          <w:sz w:val="28"/>
        </w:rPr>
        <w:t xml:space="preserve"> </w:t>
      </w:r>
      <w:r w:rsidR="00603068" w:rsidRPr="000D3F1A">
        <w:rPr>
          <w:rFonts w:ascii="Times New Roman" w:hAnsi="Times New Roman" w:cs="Times New Roman"/>
          <w:b/>
          <w:color w:val="454545"/>
          <w:sz w:val="28"/>
        </w:rPr>
        <w:t>Unsupervised Data Augmentation (UDA)</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我们首先制定我们的任务，然后提出建议的方法</w:t>
      </w:r>
      <w:r w:rsidRPr="000D3F1A">
        <w:rPr>
          <w:rFonts w:ascii="Times New Roman" w:hAnsi="Times New Roman" w:cs="Times New Roman"/>
          <w:color w:val="454545"/>
        </w:rPr>
        <w:t>UDA</w:t>
      </w:r>
      <w:r w:rsidRPr="000D3F1A">
        <w:rPr>
          <w:rFonts w:ascii="Times New Roman" w:hAnsi="Times New Roman" w:cs="Times New Roman"/>
          <w:color w:val="454545"/>
        </w:rPr>
        <w:t>。本文以分类问题为中心，用</w:t>
      </w:r>
      <w:r w:rsidRPr="000D3F1A">
        <w:rPr>
          <w:rFonts w:ascii="Times New Roman" w:hAnsi="Times New Roman" w:cs="Times New Roman"/>
          <w:color w:val="454545"/>
        </w:rPr>
        <w:t>x</w:t>
      </w:r>
      <w:r w:rsidRPr="000D3F1A">
        <w:rPr>
          <w:rFonts w:ascii="Times New Roman" w:hAnsi="Times New Roman" w:cs="Times New Roman"/>
          <w:color w:val="454545"/>
        </w:rPr>
        <w:t>表示输入，用</w:t>
      </w:r>
      <w:r w:rsidRPr="000D3F1A">
        <w:rPr>
          <w:rFonts w:ascii="Times New Roman" w:hAnsi="Times New Roman" w:cs="Times New Roman"/>
          <w:color w:val="454545"/>
        </w:rPr>
        <w:t>y</w:t>
      </w:r>
      <w:r w:rsidRPr="000D3F1A">
        <w:rPr>
          <w:rFonts w:ascii="Times New Roman" w:hAnsi="Times New Roman" w:cs="Times New Roman"/>
          <w:color w:val="454545"/>
        </w:rPr>
        <w:t>（</w:t>
      </w:r>
      <w:r w:rsidRPr="000D3F1A">
        <w:rPr>
          <w:rFonts w:ascii="Times New Roman" w:hAnsi="Times New Roman" w:cs="Times New Roman"/>
          <w:color w:val="454545"/>
        </w:rPr>
        <w:t>x</w:t>
      </w:r>
      <w:r w:rsidRPr="000D3F1A">
        <w:rPr>
          <w:rFonts w:ascii="Times New Roman" w:hAnsi="Times New Roman" w:cs="Times New Roman"/>
          <w:color w:val="454545"/>
        </w:rPr>
        <w:t>）或简单的</w:t>
      </w:r>
      <m:oMath>
        <m:sSup>
          <m:sSupPr>
            <m:ctrlPr>
              <w:rPr>
                <w:rFonts w:ascii="Cambria Math" w:hAnsi="Cambria Math" w:cs="Times New Roman"/>
                <w:color w:val="454545"/>
              </w:rPr>
            </m:ctrlPr>
          </m:sSupPr>
          <m:e>
            <m:r>
              <m:rPr>
                <m:sty m:val="p"/>
              </m:rPr>
              <w:rPr>
                <w:rFonts w:ascii="Cambria Math" w:hAnsi="Cambria Math" w:cs="Times New Roman"/>
                <w:color w:val="454545"/>
              </w:rPr>
              <m:t>y</m:t>
            </m:r>
          </m:e>
          <m:sup>
            <m:r>
              <m:rPr>
                <m:sty m:val="p"/>
              </m:rPr>
              <w:rPr>
                <w:rFonts w:ascii="Cambria Math" w:hAnsi="Cambria Math" w:cs="Times New Roman"/>
                <w:color w:val="454545"/>
              </w:rPr>
              <m:t>*</m:t>
            </m:r>
          </m:sup>
        </m:sSup>
      </m:oMath>
      <w:r w:rsidRPr="000D3F1A">
        <w:rPr>
          <w:rFonts w:ascii="Times New Roman" w:hAnsi="Times New Roman" w:cs="Times New Roman"/>
          <w:color w:val="454545"/>
        </w:rPr>
        <w:t>表示其</w:t>
      </w:r>
      <w:r w:rsidRPr="000D3F1A">
        <w:rPr>
          <w:rFonts w:ascii="Times New Roman" w:hAnsi="Times New Roman" w:cs="Times New Roman"/>
          <w:color w:val="454545"/>
        </w:rPr>
        <w:t>ground-truth</w:t>
      </w:r>
      <w:r w:rsidRPr="000D3F1A">
        <w:rPr>
          <w:rFonts w:ascii="Times New Roman" w:hAnsi="Times New Roman" w:cs="Times New Roman"/>
          <w:color w:val="454545"/>
        </w:rPr>
        <w:t>预测目标。我们感兴趣的是学习一个模型</w:t>
      </w:r>
      <m:oMath>
        <m:sSub>
          <m:sSubPr>
            <m:ctrlPr>
              <w:rPr>
                <w:rFonts w:ascii="Cambria Math" w:hAnsi="Cambria Math" w:cs="Times New Roman"/>
                <w:color w:val="454545"/>
              </w:rPr>
            </m:ctrlPr>
          </m:sSubPr>
          <m:e>
            <m:r>
              <m:rPr>
                <m:sty m:val="p"/>
              </m:rPr>
              <w:rPr>
                <w:rFonts w:ascii="Cambria Math" w:hAnsi="Cambria Math" w:cs="Times New Roman"/>
                <w:color w:val="454545"/>
              </w:rPr>
              <m:t>p</m:t>
            </m:r>
          </m:e>
          <m:sub>
            <m:r>
              <m:rPr>
                <m:sty m:val="p"/>
              </m:rPr>
              <w:rPr>
                <w:rFonts w:ascii="Cambria Math" w:hAnsi="Cambria Math" w:cs="Times New Roman"/>
                <w:color w:val="454545"/>
              </w:rPr>
              <m:t>θ</m:t>
            </m:r>
          </m:sub>
        </m:sSub>
        <m:r>
          <w:rPr>
            <w:rFonts w:ascii="Cambria Math" w:hAnsi="Cambria Math" w:cs="Times New Roman"/>
            <w:color w:val="454545"/>
          </w:rPr>
          <m:t>(y|x)</m:t>
        </m:r>
      </m:oMath>
      <w:r w:rsidRPr="000D3F1A">
        <w:rPr>
          <w:rFonts w:ascii="Times New Roman" w:hAnsi="Times New Roman" w:cs="Times New Roman"/>
          <w:color w:val="454545"/>
        </w:rPr>
        <w:t>来根据输入</w:t>
      </w:r>
      <w:r w:rsidRPr="000D3F1A">
        <w:rPr>
          <w:rFonts w:ascii="Times New Roman" w:hAnsi="Times New Roman" w:cs="Times New Roman"/>
          <w:color w:val="454545"/>
        </w:rPr>
        <w:t>x</w:t>
      </w:r>
      <w:r w:rsidRPr="000D3F1A">
        <w:rPr>
          <w:rFonts w:ascii="Times New Roman" w:hAnsi="Times New Roman" w:cs="Times New Roman"/>
          <w:color w:val="454545"/>
        </w:rPr>
        <w:t>预测</w:t>
      </w:r>
      <m:oMath>
        <m:sSup>
          <m:sSupPr>
            <m:ctrlPr>
              <w:rPr>
                <w:rFonts w:ascii="Cambria Math" w:hAnsi="Cambria Math" w:cs="Times New Roman"/>
                <w:color w:val="454545"/>
              </w:rPr>
            </m:ctrlPr>
          </m:sSupPr>
          <m:e>
            <m:r>
              <m:rPr>
                <m:sty m:val="p"/>
              </m:rPr>
              <w:rPr>
                <w:rFonts w:ascii="Cambria Math" w:hAnsi="Cambria Math" w:cs="Times New Roman"/>
                <w:color w:val="454545"/>
              </w:rPr>
              <m:t>y</m:t>
            </m:r>
          </m:e>
          <m:sup>
            <m:r>
              <m:rPr>
                <m:sty m:val="p"/>
              </m:rPr>
              <w:rPr>
                <w:rFonts w:ascii="Cambria Math" w:hAnsi="Cambria Math" w:cs="Times New Roman"/>
                <w:color w:val="454545"/>
              </w:rPr>
              <m:t>*</m:t>
            </m:r>
          </m:sup>
        </m:sSup>
      </m:oMath>
      <w:r w:rsidRPr="000D3F1A">
        <w:rPr>
          <w:rFonts w:ascii="Times New Roman" w:hAnsi="Times New Roman" w:cs="Times New Roman"/>
          <w:color w:val="454545"/>
        </w:rPr>
        <w:t xml:space="preserve"> </w:t>
      </w:r>
      <w:r w:rsidRPr="000D3F1A">
        <w:rPr>
          <w:rFonts w:ascii="Times New Roman" w:hAnsi="Times New Roman" w:cs="Times New Roman"/>
          <w:color w:val="454545"/>
        </w:rPr>
        <w:t>，其中</w:t>
      </w:r>
      <m:oMath>
        <m:r>
          <m:rPr>
            <m:sty m:val="p"/>
          </m:rPr>
          <w:rPr>
            <w:rFonts w:ascii="Cambria Math" w:hAnsi="Cambria Math" w:cs="Times New Roman"/>
            <w:color w:val="454545"/>
          </w:rPr>
          <m:t>θ</m:t>
        </m:r>
      </m:oMath>
      <w:r w:rsidRPr="000D3F1A">
        <w:rPr>
          <w:rFonts w:ascii="Times New Roman" w:hAnsi="Times New Roman" w:cs="Times New Roman"/>
          <w:color w:val="454545"/>
        </w:rPr>
        <w:t>表示模型参数。最后，我们将使用</w:t>
      </w:r>
      <w:r w:rsidRPr="000D3F1A">
        <w:rPr>
          <w:rFonts w:ascii="Times New Roman" w:hAnsi="Times New Roman" w:cs="Times New Roman"/>
          <w:color w:val="454545"/>
        </w:rPr>
        <w:t>L</w:t>
      </w:r>
      <w:r w:rsidRPr="000D3F1A">
        <w:rPr>
          <w:rFonts w:ascii="Times New Roman" w:hAnsi="Times New Roman" w:cs="Times New Roman"/>
          <w:color w:val="454545"/>
        </w:rPr>
        <w:t>和</w:t>
      </w:r>
      <w:r w:rsidRPr="000D3F1A">
        <w:rPr>
          <w:rFonts w:ascii="Times New Roman" w:hAnsi="Times New Roman" w:cs="Times New Roman"/>
          <w:color w:val="454545"/>
        </w:rPr>
        <w:t>U</w:t>
      </w:r>
      <w:r w:rsidRPr="000D3F1A">
        <w:rPr>
          <w:rFonts w:ascii="Times New Roman" w:hAnsi="Times New Roman" w:cs="Times New Roman"/>
          <w:color w:val="454545"/>
        </w:rPr>
        <w:t>分别表示标记的和未标记的示例集。</w:t>
      </w:r>
    </w:p>
    <w:p w:rsidR="00603068" w:rsidRPr="000D3F1A" w:rsidRDefault="00B32EC0" w:rsidP="00B32EC0">
      <w:pPr>
        <w:pStyle w:val="a3"/>
        <w:spacing w:before="0" w:beforeAutospacing="0" w:after="0" w:afterAutospacing="0"/>
        <w:jc w:val="both"/>
        <w:rPr>
          <w:rFonts w:ascii="Times New Roman" w:hAnsi="Times New Roman" w:cs="Times New Roman"/>
          <w:b/>
        </w:rPr>
      </w:pPr>
      <w:r w:rsidRPr="000D3F1A">
        <w:rPr>
          <w:rFonts w:ascii="Times New Roman" w:hAnsi="Times New Roman" w:cs="Times New Roman"/>
          <w:b/>
          <w:color w:val="454545"/>
        </w:rPr>
        <w:t>2.1</w:t>
      </w:r>
      <w:r w:rsidR="00603068" w:rsidRPr="000D3F1A">
        <w:rPr>
          <w:rFonts w:ascii="Times New Roman" w:hAnsi="Times New Roman" w:cs="Times New Roman"/>
          <w:b/>
          <w:color w:val="454545"/>
        </w:rPr>
        <w:t>背景：监督数据增强</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数据增强的目的是在不改变标签的情况下，通过对一个例子应用转换，创建新颖、逼真的训练数据。形式上，设</w:t>
      </w:r>
      <m:oMath>
        <m:r>
          <m:rPr>
            <m:sty m:val="p"/>
          </m:rPr>
          <w:rPr>
            <w:rFonts w:ascii="Cambria Math" w:hAnsi="Cambria Math" w:cs="Times New Roman"/>
            <w:color w:val="454545"/>
          </w:rPr>
          <m:t>q(</m:t>
        </m:r>
        <m:acc>
          <m:accPr>
            <m:ctrlPr>
              <w:rPr>
                <w:rFonts w:ascii="Cambria Math" w:hAnsi="Cambria Math" w:cs="Times New Roman"/>
                <w:color w:val="454545"/>
              </w:rPr>
            </m:ctrlPr>
          </m:accPr>
          <m:e>
            <m:r>
              <w:rPr>
                <w:rFonts w:ascii="Cambria Math" w:hAnsi="Cambria Math" w:cs="Times New Roman"/>
                <w:color w:val="454545"/>
              </w:rPr>
              <m:t>x</m:t>
            </m:r>
          </m:e>
        </m:acc>
        <m:r>
          <w:rPr>
            <w:rFonts w:ascii="Cambria Math" w:hAnsi="Cambria Math" w:cs="Times New Roman"/>
            <w:color w:val="454545"/>
          </w:rPr>
          <m:t>|x)</m:t>
        </m:r>
      </m:oMath>
      <w:r w:rsidRPr="000D3F1A">
        <w:rPr>
          <w:rFonts w:ascii="Times New Roman" w:hAnsi="Times New Roman" w:cs="Times New Roman"/>
          <w:color w:val="454545"/>
        </w:rPr>
        <w:t>为增广变换，从中可以在原实例</w:t>
      </w:r>
      <w:r w:rsidRPr="000D3F1A">
        <w:rPr>
          <w:rFonts w:ascii="Times New Roman" w:hAnsi="Times New Roman" w:cs="Times New Roman"/>
          <w:color w:val="454545"/>
        </w:rPr>
        <w:t>x</w:t>
      </w:r>
      <w:r w:rsidRPr="000D3F1A">
        <w:rPr>
          <w:rFonts w:ascii="Times New Roman" w:hAnsi="Times New Roman" w:cs="Times New Roman"/>
          <w:color w:val="454545"/>
        </w:rPr>
        <w:t>的基础上画出增广实例</w:t>
      </w:r>
      <m:oMath>
        <m:acc>
          <m:accPr>
            <m:ctrlPr>
              <w:rPr>
                <w:rFonts w:ascii="Cambria Math" w:hAnsi="Cambria Math" w:cs="Times New Roman"/>
                <w:color w:val="454545"/>
              </w:rPr>
            </m:ctrlPr>
          </m:accPr>
          <m:e>
            <m:r>
              <w:rPr>
                <w:rFonts w:ascii="Cambria Math" w:hAnsi="Cambria Math" w:cs="Times New Roman"/>
                <w:color w:val="454545"/>
              </w:rPr>
              <m:t>x</m:t>
            </m:r>
          </m:e>
        </m:acc>
      </m:oMath>
      <w:r w:rsidRPr="000D3F1A">
        <w:rPr>
          <w:rFonts w:ascii="Times New Roman" w:hAnsi="Times New Roman" w:cs="Times New Roman"/>
          <w:color w:val="454545"/>
        </w:rPr>
        <w:t>。</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为了使增广变换有效，要求从分布中提取的任何示例</w:t>
      </w:r>
      <m:oMath>
        <m:acc>
          <m:accPr>
            <m:ctrlPr>
              <w:rPr>
                <w:rFonts w:ascii="Cambria Math" w:hAnsi="Cambria Math" w:cs="Times New Roman"/>
                <w:color w:val="454545"/>
              </w:rPr>
            </m:ctrlPr>
          </m:accPr>
          <m:e>
            <m:r>
              <w:rPr>
                <w:rFonts w:ascii="Cambria Math" w:hAnsi="Cambria Math" w:cs="Times New Roman"/>
                <w:color w:val="454545"/>
              </w:rPr>
              <m:t>x</m:t>
            </m:r>
          </m:e>
        </m:acc>
        <m:r>
          <w:rPr>
            <w:rFonts w:ascii="Cambria Math" w:hAnsi="Cambria Math" w:cs="Times New Roman"/>
            <w:color w:val="454545"/>
          </w:rPr>
          <m:t>∼</m:t>
        </m:r>
        <m:r>
          <m:rPr>
            <m:sty m:val="p"/>
          </m:rPr>
          <w:rPr>
            <w:rFonts w:ascii="Cambria Math" w:hAnsi="Cambria Math" w:cs="Times New Roman"/>
            <w:color w:val="454545"/>
          </w:rPr>
          <m:t>q(</m:t>
        </m:r>
        <m:acc>
          <m:accPr>
            <m:ctrlPr>
              <w:rPr>
                <w:rFonts w:ascii="Cambria Math" w:hAnsi="Cambria Math" w:cs="Times New Roman"/>
                <w:color w:val="454545"/>
              </w:rPr>
            </m:ctrlPr>
          </m:accPr>
          <m:e>
            <m:r>
              <w:rPr>
                <w:rFonts w:ascii="Cambria Math" w:hAnsi="Cambria Math" w:cs="Times New Roman"/>
                <w:color w:val="454545"/>
              </w:rPr>
              <m:t>x</m:t>
            </m:r>
          </m:e>
        </m:acc>
        <m:r>
          <w:rPr>
            <w:rFonts w:ascii="Cambria Math" w:hAnsi="Cambria Math" w:cs="Times New Roman"/>
            <w:color w:val="454545"/>
          </w:rPr>
          <m:t>|x)</m:t>
        </m:r>
      </m:oMath>
      <w:r w:rsidRPr="000D3F1A">
        <w:rPr>
          <w:rFonts w:ascii="Times New Roman" w:hAnsi="Times New Roman" w:cs="Times New Roman"/>
          <w:color w:val="454545"/>
        </w:rPr>
        <w:t>与</w:t>
      </w:r>
      <w:r w:rsidRPr="000D3F1A">
        <w:rPr>
          <w:rFonts w:ascii="Times New Roman" w:hAnsi="Times New Roman" w:cs="Times New Roman"/>
          <w:color w:val="454545"/>
        </w:rPr>
        <w:t>x</w:t>
      </w:r>
      <w:r w:rsidRPr="000D3F1A">
        <w:rPr>
          <w:rFonts w:ascii="Times New Roman" w:hAnsi="Times New Roman" w:cs="Times New Roman"/>
          <w:color w:val="454545"/>
        </w:rPr>
        <w:t>共享相同的基本真值标签，即</w:t>
      </w:r>
      <m:oMath>
        <m:r>
          <m:rPr>
            <m:sty m:val="p"/>
          </m:rPr>
          <w:rPr>
            <w:rFonts w:ascii="Cambria Math" w:hAnsi="Cambria Math" w:cs="Times New Roman"/>
            <w:color w:val="454545"/>
          </w:rPr>
          <m:t>y</m:t>
        </m:r>
        <m:d>
          <m:dPr>
            <m:ctrlPr>
              <w:rPr>
                <w:rFonts w:ascii="Cambria Math" w:hAnsi="Cambria Math" w:cs="Times New Roman"/>
                <w:color w:val="454545"/>
              </w:rPr>
            </m:ctrlPr>
          </m:dPr>
          <m:e>
            <m:acc>
              <m:accPr>
                <m:ctrlPr>
                  <w:rPr>
                    <w:rFonts w:ascii="Cambria Math" w:hAnsi="Cambria Math" w:cs="Times New Roman"/>
                    <w:color w:val="454545"/>
                  </w:rPr>
                </m:ctrlPr>
              </m:accPr>
              <m:e>
                <m:r>
                  <w:rPr>
                    <w:rFonts w:ascii="Cambria Math" w:hAnsi="Cambria Math" w:cs="Times New Roman"/>
                    <w:color w:val="454545"/>
                  </w:rPr>
                  <m:t>x</m:t>
                </m:r>
              </m:e>
            </m:acc>
            <m:ctrlPr>
              <w:rPr>
                <w:rFonts w:ascii="Cambria Math" w:hAnsi="Cambria Math" w:cs="Times New Roman"/>
                <w:i/>
                <w:color w:val="454545"/>
              </w:rPr>
            </m:ctrlPr>
          </m:e>
        </m:d>
        <m:r>
          <w:rPr>
            <w:rFonts w:ascii="Cambria Math" w:hAnsi="Cambria Math" w:cs="Times New Roman"/>
            <w:color w:val="454545"/>
          </w:rPr>
          <m:t>=y(x)</m:t>
        </m:r>
      </m:oMath>
      <w:r w:rsidRPr="000D3F1A">
        <w:rPr>
          <w:rFonts w:ascii="Times New Roman" w:hAnsi="Times New Roman" w:cs="Times New Roman"/>
          <w:color w:val="454545"/>
        </w:rPr>
        <w:t>。给定一个有效的增广变换，我们可以简单地最小化增广例子的负对数似然。</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有监督数据增广可以等价地看作是在原有监督集上构造一个增广标记集，然后在增广集上训练模型。因此，增广</w:t>
      </w:r>
      <w:proofErr w:type="gramStart"/>
      <w:r w:rsidRPr="000D3F1A">
        <w:rPr>
          <w:rFonts w:ascii="Times New Roman" w:hAnsi="Times New Roman" w:cs="Times New Roman"/>
          <w:color w:val="454545"/>
        </w:rPr>
        <w:t>集需要</w:t>
      </w:r>
      <w:proofErr w:type="gramEnd"/>
      <w:r w:rsidRPr="000D3F1A">
        <w:rPr>
          <w:rFonts w:ascii="Times New Roman" w:hAnsi="Times New Roman" w:cs="Times New Roman"/>
          <w:color w:val="454545"/>
        </w:rPr>
        <w:t>提供额外的归纳偏差才能更有效。因此，如何设计增广变换就变得至关重要。</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尽管取得了很有希望的结果，但数据增强通常被认为是</w:t>
      </w:r>
      <w:r w:rsidRPr="000D3F1A">
        <w:rPr>
          <w:rFonts w:ascii="Times New Roman" w:hAnsi="Times New Roman" w:cs="Times New Roman"/>
          <w:color w:val="454545"/>
        </w:rPr>
        <w:t>“</w:t>
      </w:r>
      <w:r w:rsidRPr="000D3F1A">
        <w:rPr>
          <w:rFonts w:ascii="Times New Roman" w:hAnsi="Times New Roman" w:cs="Times New Roman"/>
          <w:color w:val="454545"/>
        </w:rPr>
        <w:t>蛋糕上的樱桃</w:t>
      </w:r>
      <w:r w:rsidRPr="000D3F1A">
        <w:rPr>
          <w:rFonts w:ascii="Times New Roman" w:hAnsi="Times New Roman" w:cs="Times New Roman"/>
          <w:color w:val="454545"/>
        </w:rPr>
        <w:t>”</w:t>
      </w:r>
      <w:r w:rsidRPr="000D3F1A">
        <w:rPr>
          <w:rFonts w:ascii="Times New Roman" w:hAnsi="Times New Roman" w:cs="Times New Roman"/>
          <w:color w:val="454545"/>
        </w:rPr>
        <w:t>，它提供了稳定但有限的性能提升，因为这些增强到目前为止</w:t>
      </w:r>
      <w:proofErr w:type="gramStart"/>
      <w:r w:rsidRPr="000D3F1A">
        <w:rPr>
          <w:rFonts w:ascii="Times New Roman" w:hAnsi="Times New Roman" w:cs="Times New Roman"/>
          <w:color w:val="454545"/>
        </w:rPr>
        <w:t>仅应用</w:t>
      </w:r>
      <w:proofErr w:type="gramEnd"/>
      <w:r w:rsidRPr="000D3F1A">
        <w:rPr>
          <w:rFonts w:ascii="Times New Roman" w:hAnsi="Times New Roman" w:cs="Times New Roman"/>
          <w:color w:val="454545"/>
        </w:rPr>
        <w:t>于一组通常较小的标记示例。基于这一局限性，我们开发了</w:t>
      </w:r>
      <w:r w:rsidRPr="000D3F1A">
        <w:rPr>
          <w:rFonts w:ascii="Times New Roman" w:hAnsi="Times New Roman" w:cs="Times New Roman"/>
          <w:color w:val="454545"/>
        </w:rPr>
        <w:t>UDA</w:t>
      </w:r>
      <w:r w:rsidRPr="000D3F1A">
        <w:rPr>
          <w:rFonts w:ascii="Times New Roman" w:hAnsi="Times New Roman" w:cs="Times New Roman"/>
          <w:color w:val="454545"/>
        </w:rPr>
        <w:t>来将有效的数据增强应用于未标记的数据，这些数据通常数量较大。</w:t>
      </w:r>
    </w:p>
    <w:p w:rsidR="00603068" w:rsidRPr="000D3F1A" w:rsidRDefault="00B32EC0" w:rsidP="00B32EC0">
      <w:pPr>
        <w:pStyle w:val="a3"/>
        <w:spacing w:before="0" w:beforeAutospacing="0" w:after="0" w:afterAutospacing="0"/>
        <w:jc w:val="both"/>
        <w:rPr>
          <w:rFonts w:ascii="Times New Roman" w:hAnsi="Times New Roman" w:cs="Times New Roman"/>
          <w:b/>
        </w:rPr>
      </w:pPr>
      <w:r w:rsidRPr="000D3F1A">
        <w:rPr>
          <w:rFonts w:ascii="Times New Roman" w:hAnsi="Times New Roman" w:cs="Times New Roman"/>
          <w:b/>
          <w:color w:val="454545"/>
        </w:rPr>
        <w:t xml:space="preserve">2.2 </w:t>
      </w:r>
      <w:r w:rsidR="00603068" w:rsidRPr="000D3F1A">
        <w:rPr>
          <w:rFonts w:ascii="Times New Roman" w:hAnsi="Times New Roman" w:cs="Times New Roman"/>
          <w:b/>
          <w:color w:val="454545"/>
        </w:rPr>
        <w:t>Unsupervised Data Augmentation</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半监督学习中最近的一项工作是利用未标记的示例来增强模型的平滑性。这些工作的一般形式可归纳如下：给定一个输入</w:t>
      </w:r>
      <w:r w:rsidRPr="000D3F1A">
        <w:rPr>
          <w:rFonts w:ascii="Times New Roman" w:hAnsi="Times New Roman" w:cs="Times New Roman"/>
          <w:color w:val="454545"/>
        </w:rPr>
        <w:t>x</w:t>
      </w:r>
      <w:r w:rsidRPr="000D3F1A">
        <w:rPr>
          <w:rFonts w:ascii="Times New Roman" w:hAnsi="Times New Roman" w:cs="Times New Roman"/>
          <w:color w:val="454545"/>
        </w:rPr>
        <w:t>，通过注入一个小噪声</w:t>
      </w:r>
      <m:oMath>
        <m:r>
          <w:rPr>
            <w:rFonts w:ascii="Cambria Math" w:hAnsi="Cambria Math" w:cs="Times New Roman"/>
            <w:color w:val="454545"/>
          </w:rPr>
          <m:t>ϵ</m:t>
        </m:r>
      </m:oMath>
      <w:r w:rsidRPr="000D3F1A">
        <w:rPr>
          <w:rFonts w:ascii="Times New Roman" w:hAnsi="Times New Roman" w:cs="Times New Roman"/>
          <w:color w:val="454545"/>
        </w:rPr>
        <w:t>，计算出给定</w:t>
      </w:r>
      <w:r w:rsidRPr="000D3F1A">
        <w:rPr>
          <w:rFonts w:ascii="Times New Roman" w:hAnsi="Times New Roman" w:cs="Times New Roman"/>
          <w:color w:val="454545"/>
        </w:rPr>
        <w:t>x</w:t>
      </w:r>
      <w:r w:rsidRPr="000D3F1A">
        <w:rPr>
          <w:rFonts w:ascii="Times New Roman" w:hAnsi="Times New Roman" w:cs="Times New Roman"/>
          <w:color w:val="454545"/>
        </w:rPr>
        <w:t>的输出分布</w:t>
      </w:r>
      <m:oMath>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θ</m:t>
            </m:r>
          </m:sub>
        </m:sSub>
        <m:r>
          <w:rPr>
            <w:rFonts w:ascii="Cambria Math" w:hAnsi="Cambria Math" w:cs="Times New Roman"/>
            <w:color w:val="454545"/>
          </w:rPr>
          <m:t>(y|x)</m:t>
        </m:r>
      </m:oMath>
      <w:r w:rsidRPr="000D3F1A">
        <w:rPr>
          <w:rFonts w:ascii="Times New Roman" w:hAnsi="Times New Roman" w:cs="Times New Roman"/>
          <w:color w:val="454545"/>
        </w:rPr>
        <w:t>和一个扰动版本</w:t>
      </w:r>
      <m:oMath>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θ</m:t>
            </m:r>
          </m:sub>
        </m:sSub>
        <m:r>
          <w:rPr>
            <w:rFonts w:ascii="Cambria Math" w:hAnsi="Cambria Math" w:cs="Times New Roman"/>
            <w:color w:val="454545"/>
          </w:rPr>
          <m:t>(y|x,ϵ)</m:t>
        </m:r>
      </m:oMath>
      <w:r w:rsidRPr="000D3F1A">
        <w:rPr>
          <w:rFonts w:ascii="Times New Roman" w:hAnsi="Times New Roman" w:cs="Times New Roman"/>
          <w:color w:val="454545"/>
        </w:rPr>
        <w:t>。噪声可以应用于</w:t>
      </w:r>
      <w:r w:rsidRPr="000D3F1A">
        <w:rPr>
          <w:rFonts w:ascii="Times New Roman" w:hAnsi="Times New Roman" w:cs="Times New Roman"/>
          <w:color w:val="454545"/>
        </w:rPr>
        <w:t>x</w:t>
      </w:r>
      <w:r w:rsidRPr="000D3F1A">
        <w:rPr>
          <w:rFonts w:ascii="Times New Roman" w:hAnsi="Times New Roman" w:cs="Times New Roman"/>
          <w:color w:val="454545"/>
        </w:rPr>
        <w:t>或隐藏状态，也可以用于改变计算过程。</w:t>
      </w:r>
      <w:r w:rsidRPr="000D3F1A">
        <w:rPr>
          <w:rFonts w:ascii="Times New Roman" w:hAnsi="Times New Roman" w:cs="Times New Roman"/>
          <w:color w:val="454545"/>
        </w:rPr>
        <w:t xml:space="preserve"> </w:t>
      </w:r>
      <w:r w:rsidRPr="000D3F1A">
        <w:rPr>
          <w:rFonts w:ascii="Times New Roman" w:hAnsi="Times New Roman" w:cs="Times New Roman"/>
          <w:color w:val="454545"/>
        </w:rPr>
        <w:t>最小化两个预测分布</w:t>
      </w:r>
      <m:oMath>
        <m:r>
          <m:rPr>
            <m:scr m:val="script"/>
            <m:sty m:val="p"/>
          </m:rPr>
          <w:rPr>
            <w:rFonts w:ascii="Cambria Math" w:hAnsi="Cambria Math" w:cs="Times New Roman"/>
            <w:color w:val="454545"/>
          </w:rPr>
          <m:t>D(</m:t>
        </m:r>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θ</m:t>
            </m:r>
          </m:sub>
        </m:sSub>
        <m:r>
          <w:rPr>
            <w:rFonts w:ascii="Cambria Math" w:hAnsi="Cambria Math" w:cs="Times New Roman"/>
            <w:color w:val="454545"/>
          </w:rPr>
          <m:t>(y|x)||</m:t>
        </m:r>
        <m:sSub>
          <m:sSubPr>
            <m:ctrlPr>
              <w:rPr>
                <w:rFonts w:ascii="Cambria Math" w:hAnsi="Cambria Math" w:cs="Times New Roman"/>
                <w:i/>
                <w:color w:val="454545"/>
              </w:rPr>
            </m:ctrlPr>
          </m:sSubPr>
          <m:e>
            <m:r>
              <w:rPr>
                <w:rFonts w:ascii="Cambria Math" w:hAnsi="Cambria Math" w:cs="Times New Roman"/>
                <w:color w:val="454545"/>
              </w:rPr>
              <m:t>p</m:t>
            </m:r>
          </m:e>
          <m:sub>
            <m:r>
              <w:rPr>
                <w:rFonts w:ascii="Cambria Math" w:hAnsi="Cambria Math" w:cs="Times New Roman"/>
                <w:color w:val="454545"/>
              </w:rPr>
              <m:t>θ</m:t>
            </m:r>
          </m:sub>
        </m:sSub>
        <m:d>
          <m:dPr>
            <m:ctrlPr>
              <w:rPr>
                <w:rFonts w:ascii="Cambria Math" w:hAnsi="Cambria Math" w:cs="Times New Roman"/>
                <w:i/>
                <w:color w:val="454545"/>
              </w:rPr>
            </m:ctrlPr>
          </m:dPr>
          <m:e>
            <m:r>
              <w:rPr>
                <w:rFonts w:ascii="Cambria Math" w:hAnsi="Cambria Math" w:cs="Times New Roman"/>
                <w:color w:val="454545"/>
              </w:rPr>
              <m:t>y</m:t>
            </m:r>
          </m:e>
          <m:e>
            <m:r>
              <w:rPr>
                <w:rFonts w:ascii="Cambria Math" w:hAnsi="Cambria Math" w:cs="Times New Roman"/>
                <w:color w:val="454545"/>
              </w:rPr>
              <m:t>x,ϵ</m:t>
            </m:r>
          </m:e>
        </m:d>
        <m:r>
          <w:rPr>
            <w:rFonts w:ascii="Cambria Math" w:hAnsi="Cambria Math" w:cs="Times New Roman"/>
            <w:color w:val="454545"/>
          </w:rPr>
          <m:t>)</m:t>
        </m:r>
      </m:oMath>
      <w:r w:rsidRPr="000D3F1A">
        <w:rPr>
          <w:rFonts w:ascii="Times New Roman" w:hAnsi="Times New Roman" w:cs="Times New Roman"/>
          <w:color w:val="454545"/>
        </w:rPr>
        <w:t>之间的散度度量。</w:t>
      </w:r>
    </w:p>
    <w:p w:rsidR="00603068" w:rsidRPr="000D3F1A" w:rsidRDefault="00603068" w:rsidP="00B32EC0">
      <w:pPr>
        <w:pStyle w:val="a3"/>
        <w:spacing w:before="0" w:beforeAutospacing="0" w:after="0" w:afterAutospacing="0"/>
        <w:ind w:firstLine="420"/>
        <w:jc w:val="both"/>
        <w:rPr>
          <w:rFonts w:ascii="Times New Roman" w:hAnsi="Times New Roman" w:cs="Times New Roman"/>
        </w:rPr>
      </w:pPr>
      <w:r w:rsidRPr="000D3F1A">
        <w:rPr>
          <w:rFonts w:ascii="Times New Roman" w:hAnsi="Times New Roman" w:cs="Times New Roman"/>
          <w:color w:val="454545"/>
        </w:rPr>
        <w:t>此过程强制模型对扰动</w:t>
      </w:r>
      <m:oMath>
        <m:r>
          <w:rPr>
            <w:rFonts w:ascii="Cambria Math" w:hAnsi="Cambria Math" w:cs="Times New Roman"/>
            <w:color w:val="454545"/>
          </w:rPr>
          <m:t>ϵ</m:t>
        </m:r>
      </m:oMath>
      <w:r w:rsidRPr="000D3F1A">
        <w:rPr>
          <w:rFonts w:ascii="Times New Roman" w:hAnsi="Times New Roman" w:cs="Times New Roman"/>
          <w:color w:val="454545"/>
        </w:rPr>
        <w:t>不敏感，因此对于输入（或隐藏）空间的变化更平滑。</w:t>
      </w:r>
    </w:p>
    <w:p w:rsidR="005F15D2" w:rsidRPr="000D3F1A" w:rsidRDefault="005F15D2" w:rsidP="00B32EC0">
      <w:pPr>
        <w:rPr>
          <w:rFonts w:ascii="Times New Roman" w:eastAsia="宋体" w:hAnsi="Times New Roman" w:cs="Times New Roman"/>
          <w:sz w:val="24"/>
          <w:szCs w:val="24"/>
        </w:rPr>
      </w:pPr>
      <w:r w:rsidRPr="000D3F1A">
        <w:rPr>
          <w:rFonts w:ascii="Times New Roman" w:eastAsia="宋体" w:hAnsi="Times New Roman" w:cs="Times New Roman"/>
          <w:sz w:val="24"/>
          <w:szCs w:val="24"/>
        </w:rPr>
        <w:t>在这项工作中，我们对现有的平滑性</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一致性增强工作提出了一个简单的扭曲，并扩展了以前使用数据增强作为扰动的工作。我们建议使用针对不同任务的最新数据增强作为一种特殊的扰动形式，并在未标记的示例上优化相同的平滑度或一致性强制目标。具体来说，根据</w:t>
      </w:r>
      <w:r w:rsidRPr="000D3F1A">
        <w:rPr>
          <w:rFonts w:ascii="Times New Roman" w:eastAsia="宋体" w:hAnsi="Times New Roman" w:cs="Times New Roman"/>
          <w:sz w:val="24"/>
          <w:szCs w:val="24"/>
        </w:rPr>
        <w:t>VAT</w:t>
      </w:r>
      <w:r w:rsidRPr="000D3F1A">
        <w:rPr>
          <w:rFonts w:ascii="Times New Roman" w:eastAsia="宋体" w:hAnsi="Times New Roman" w:cs="Times New Roman"/>
          <w:sz w:val="24"/>
          <w:szCs w:val="24"/>
        </w:rPr>
        <w:t>，我们选择最小化未标记示例上的预测分布和扩展未标记示例上的预测分布之间的</w:t>
      </w:r>
      <w:r w:rsidRPr="000D3F1A">
        <w:rPr>
          <w:rFonts w:ascii="Times New Roman" w:eastAsia="宋体" w:hAnsi="Times New Roman" w:cs="Times New Roman"/>
          <w:sz w:val="24"/>
          <w:szCs w:val="24"/>
        </w:rPr>
        <w:t>KL</w:t>
      </w:r>
      <w:r w:rsidRPr="000D3F1A">
        <w:rPr>
          <w:rFonts w:ascii="Times New Roman" w:eastAsia="宋体" w:hAnsi="Times New Roman" w:cs="Times New Roman"/>
          <w:sz w:val="24"/>
          <w:szCs w:val="24"/>
        </w:rPr>
        <w:t>差异：</w:t>
      </w:r>
    </w:p>
    <w:p w:rsidR="00435C36" w:rsidRPr="000D3F1A" w:rsidRDefault="00A95969" w:rsidP="00B32EC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color w:val="454545"/>
                  <w:sz w:val="24"/>
                  <w:szCs w:val="24"/>
                </w:rPr>
              </m:ctrlPr>
            </m:eqArrPr>
            <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T</m:t>
                  </m:r>
                </m:e>
                <m:sub>
                  <m:r>
                    <w:rPr>
                      <w:rFonts w:ascii="Cambria Math" w:eastAsia="宋体" w:hAnsi="Cambria Math" w:cs="Times New Roman"/>
                      <w:sz w:val="24"/>
                      <w:szCs w:val="24"/>
                    </w:rPr>
                    <m:t>UDA</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r>
                <w:rPr>
                  <w:rFonts w:ascii="Cambria Math" w:eastAsia="宋体" w:hAnsi="Cambria Math" w:cs="Times New Roman"/>
                  <w:sz w:val="24"/>
                  <w:szCs w:val="24"/>
                </w:rPr>
                <m:t>=</m:t>
              </m:r>
              <m:limLow>
                <m:limLowPr>
                  <m:ctrlPr>
                    <w:rPr>
                      <w:rFonts w:ascii="Cambria Math" w:eastAsia="宋体" w:hAnsi="Cambria Math" w:cs="Times New Roman"/>
                      <w:i/>
                      <w:sz w:val="24"/>
                      <w:szCs w:val="24"/>
                    </w:rPr>
                  </m:ctrlPr>
                </m:limLowPr>
                <m:e>
                  <m:r>
                    <m:rPr>
                      <m:scr m:val="double-struck"/>
                    </m:rPr>
                    <w:rPr>
                      <w:rFonts w:ascii="Cambria Math" w:eastAsia="宋体" w:hAnsi="Cambria Math" w:cs="Times New Roman"/>
                      <w:sz w:val="24"/>
                      <w:szCs w:val="24"/>
                    </w:rPr>
                    <m:t>E</m:t>
                  </m:r>
                </m:e>
                <m:lim>
                  <m:r>
                    <w:rPr>
                      <w:rFonts w:ascii="Cambria Math" w:eastAsia="宋体" w:hAnsi="Cambria Math" w:cs="Times New Roman"/>
                      <w:sz w:val="24"/>
                      <w:szCs w:val="24"/>
                    </w:rPr>
                    <m:t>x∈U</m:t>
                  </m:r>
                </m:lim>
              </m:limLow>
              <m:limLow>
                <m:limLowPr>
                  <m:ctrlPr>
                    <w:rPr>
                      <w:rFonts w:ascii="Cambria Math" w:eastAsia="宋体" w:hAnsi="Cambria Math" w:cs="Times New Roman"/>
                      <w:i/>
                      <w:sz w:val="24"/>
                      <w:szCs w:val="24"/>
                    </w:rPr>
                  </m:ctrlPr>
                </m:limLowPr>
                <m:e>
                  <m:r>
                    <m:rPr>
                      <m:scr m:val="double-struck"/>
                    </m:rPr>
                    <w:rPr>
                      <w:rFonts w:ascii="Cambria Math" w:eastAsia="宋体" w:hAnsi="Cambria Math" w:cs="Times New Roman"/>
                      <w:sz w:val="24"/>
                      <w:szCs w:val="24"/>
                    </w:rPr>
                    <m:t>E</m:t>
                  </m:r>
                </m:e>
                <m:lim>
                  <m:acc>
                    <m:accPr>
                      <m:ctrlPr>
                        <w:rPr>
                          <w:rFonts w:ascii="Cambria Math" w:eastAsia="宋体" w:hAnsi="Cambria Math" w:cs="Times New Roman"/>
                          <w:color w:val="454545"/>
                          <w:kern w:val="0"/>
                          <w:sz w:val="24"/>
                          <w:szCs w:val="24"/>
                        </w:rPr>
                      </m:ctrlPr>
                    </m:accPr>
                    <m:e>
                      <m:r>
                        <w:rPr>
                          <w:rFonts w:ascii="Cambria Math" w:eastAsia="宋体" w:hAnsi="Cambria Math" w:cs="Times New Roman"/>
                          <w:color w:val="454545"/>
                          <w:sz w:val="24"/>
                          <w:szCs w:val="24"/>
                        </w:rPr>
                        <m:t>x</m:t>
                      </m:r>
                    </m:e>
                  </m:acc>
                  <m:r>
                    <w:rPr>
                      <w:rFonts w:ascii="Cambria Math" w:eastAsia="宋体" w:hAnsi="Cambria Math" w:cs="Times New Roman"/>
                      <w:color w:val="454545"/>
                      <w:sz w:val="24"/>
                      <w:szCs w:val="24"/>
                    </w:rPr>
                    <m:t>∼</m:t>
                  </m:r>
                  <m:r>
                    <m:rPr>
                      <m:sty m:val="p"/>
                    </m:rPr>
                    <w:rPr>
                      <w:rFonts w:ascii="Cambria Math" w:eastAsia="宋体" w:hAnsi="Cambria Math" w:cs="Times New Roman"/>
                      <w:color w:val="454545"/>
                      <w:sz w:val="24"/>
                      <w:szCs w:val="24"/>
                    </w:rPr>
                    <m:t>q</m:t>
                  </m:r>
                  <m:d>
                    <m:dPr>
                      <m:ctrlPr>
                        <w:rPr>
                          <w:rFonts w:ascii="Cambria Math" w:eastAsia="宋体" w:hAnsi="Cambria Math" w:cs="Times New Roman"/>
                          <w:color w:val="454545"/>
                          <w:sz w:val="24"/>
                          <w:szCs w:val="24"/>
                        </w:rPr>
                      </m:ctrlPr>
                    </m:dPr>
                    <m:e>
                      <m:acc>
                        <m:accPr>
                          <m:ctrlPr>
                            <w:rPr>
                              <w:rFonts w:ascii="Cambria Math" w:eastAsia="宋体" w:hAnsi="Cambria Math" w:cs="Times New Roman"/>
                              <w:color w:val="454545"/>
                              <w:kern w:val="0"/>
                              <w:sz w:val="24"/>
                              <w:szCs w:val="24"/>
                            </w:rPr>
                          </m:ctrlPr>
                        </m:accPr>
                        <m:e>
                          <m:r>
                            <w:rPr>
                              <w:rFonts w:ascii="Cambria Math" w:eastAsia="宋体" w:hAnsi="Cambria Math" w:cs="Times New Roman"/>
                              <w:color w:val="454545"/>
                              <w:sz w:val="24"/>
                              <w:szCs w:val="24"/>
                            </w:rPr>
                            <m:t>x</m:t>
                          </m:r>
                        </m:e>
                      </m:acc>
                      <m:ctrlPr>
                        <w:rPr>
                          <w:rFonts w:ascii="Cambria Math" w:eastAsia="宋体" w:hAnsi="Cambria Math" w:cs="Times New Roman"/>
                          <w:i/>
                          <w:color w:val="454545"/>
                          <w:sz w:val="24"/>
                          <w:szCs w:val="24"/>
                        </w:rPr>
                      </m:ctrlPr>
                    </m:e>
                    <m:e>
                      <m:r>
                        <w:rPr>
                          <w:rFonts w:ascii="Cambria Math" w:eastAsia="宋体" w:hAnsi="Cambria Math" w:cs="Times New Roman"/>
                          <w:color w:val="454545"/>
                          <w:sz w:val="24"/>
                          <w:szCs w:val="24"/>
                        </w:rPr>
                        <m:t>x</m:t>
                      </m:r>
                      <m:ctrlPr>
                        <w:rPr>
                          <w:rFonts w:ascii="Cambria Math" w:eastAsia="宋体" w:hAnsi="Cambria Math" w:cs="Times New Roman"/>
                          <w:i/>
                          <w:color w:val="454545"/>
                          <w:sz w:val="24"/>
                          <w:szCs w:val="24"/>
                        </w:rPr>
                      </m:ctrlPr>
                    </m:e>
                  </m:d>
                </m:lim>
              </m:limLow>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D</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KL</m:t>
                      </m:r>
                    </m:sub>
                  </m:sSub>
                  <m:r>
                    <w:rPr>
                      <w:rFonts w:ascii="Cambria Math" w:eastAsia="宋体" w:hAnsi="Cambria Math" w:cs="Times New Roman"/>
                      <w:sz w:val="24"/>
                      <w:szCs w:val="24"/>
                    </w:rPr>
                    <m:t>(</m:t>
                  </m:r>
                  <m:sSubSup>
                    <m:sSubSupPr>
                      <m:ctrlPr>
                        <w:rPr>
                          <w:rFonts w:ascii="Cambria Math" w:eastAsia="宋体" w:hAnsi="Cambria Math" w:cs="Times New Roman"/>
                          <w:i/>
                          <w:color w:val="454545"/>
                          <w:sz w:val="24"/>
                          <w:szCs w:val="24"/>
                        </w:rPr>
                      </m:ctrlPr>
                    </m:sSubSupPr>
                    <m:e>
                      <m:r>
                        <w:rPr>
                          <w:rFonts w:ascii="Cambria Math" w:eastAsia="宋体" w:hAnsi="Cambria Math" w:cs="Times New Roman"/>
                          <w:color w:val="454545"/>
                          <w:sz w:val="24"/>
                          <w:szCs w:val="24"/>
                        </w:rPr>
                        <m:t>p</m:t>
                      </m:r>
                      <m:ctrlPr>
                        <w:rPr>
                          <w:rFonts w:ascii="Cambria Math" w:eastAsia="宋体" w:hAnsi="Cambria Math" w:cs="Times New Roman"/>
                          <w:i/>
                          <w:sz w:val="24"/>
                          <w:szCs w:val="24"/>
                        </w:rPr>
                      </m:ctrlPr>
                    </m:e>
                    <m:sub>
                      <m:r>
                        <w:rPr>
                          <w:rFonts w:ascii="Cambria Math" w:eastAsia="宋体" w:hAnsi="Cambria Math" w:cs="Times New Roman"/>
                          <w:color w:val="454545"/>
                          <w:sz w:val="24"/>
                          <w:szCs w:val="24"/>
                        </w:rPr>
                        <m:t>θ</m:t>
                      </m:r>
                    </m:sub>
                    <m:sup>
                      <m:r>
                        <w:rPr>
                          <w:rFonts w:ascii="Cambria Math" w:eastAsia="宋体" w:hAnsi="Cambria Math" w:cs="Times New Roman"/>
                          <w:color w:val="454545"/>
                          <w:sz w:val="24"/>
                          <w:szCs w:val="24"/>
                        </w:rPr>
                        <m:t>-</m:t>
                      </m:r>
                    </m:sup>
                  </m:sSubSup>
                  <m:r>
                    <w:rPr>
                      <w:rFonts w:ascii="Cambria Math" w:eastAsia="宋体" w:hAnsi="Cambria Math" w:cs="Times New Roman"/>
                      <w:color w:val="454545"/>
                      <w:sz w:val="24"/>
                      <w:szCs w:val="24"/>
                    </w:rPr>
                    <m:t>(y|x)∥</m:t>
                  </m:r>
                  <m:sSub>
                    <m:sSubPr>
                      <m:ctrlPr>
                        <w:rPr>
                          <w:rFonts w:ascii="Cambria Math" w:eastAsia="宋体" w:hAnsi="Cambria Math" w:cs="Times New Roman"/>
                          <w:i/>
                          <w:color w:val="454545"/>
                          <w:sz w:val="24"/>
                          <w:szCs w:val="24"/>
                        </w:rPr>
                      </m:ctrlPr>
                    </m:sSubPr>
                    <m:e>
                      <m:r>
                        <w:rPr>
                          <w:rFonts w:ascii="Cambria Math" w:eastAsia="宋体" w:hAnsi="Cambria Math" w:cs="Times New Roman"/>
                          <w:color w:val="454545"/>
                          <w:sz w:val="24"/>
                          <w:szCs w:val="24"/>
                        </w:rPr>
                        <m:t>p</m:t>
                      </m:r>
                    </m:e>
                    <m:sub>
                      <m:r>
                        <w:rPr>
                          <w:rFonts w:ascii="Cambria Math" w:eastAsia="宋体" w:hAnsi="Cambria Math" w:cs="Times New Roman"/>
                          <w:color w:val="454545"/>
                          <w:sz w:val="24"/>
                          <w:szCs w:val="24"/>
                        </w:rPr>
                        <m:t>θ</m:t>
                      </m:r>
                    </m:sub>
                  </m:sSub>
                  <m:r>
                    <w:rPr>
                      <w:rFonts w:ascii="Cambria Math" w:eastAsia="宋体" w:hAnsi="Cambria Math" w:cs="Times New Roman"/>
                      <w:color w:val="454545"/>
                      <w:sz w:val="24"/>
                      <w:szCs w:val="24"/>
                    </w:rPr>
                    <m:t>(y|</m:t>
                  </m:r>
                  <m:acc>
                    <m:accPr>
                      <m:ctrlPr>
                        <w:rPr>
                          <w:rFonts w:ascii="Cambria Math" w:eastAsia="宋体" w:hAnsi="Cambria Math" w:cs="Times New Roman"/>
                          <w:i/>
                          <w:color w:val="454545"/>
                          <w:sz w:val="24"/>
                          <w:szCs w:val="24"/>
                        </w:rPr>
                      </m:ctrlPr>
                    </m:accPr>
                    <m:e>
                      <m:r>
                        <w:rPr>
                          <w:rFonts w:ascii="Cambria Math" w:eastAsia="宋体" w:hAnsi="Cambria Math" w:cs="Times New Roman"/>
                          <w:color w:val="454545"/>
                          <w:sz w:val="24"/>
                          <w:szCs w:val="24"/>
                        </w:rPr>
                        <m:t>x</m:t>
                      </m:r>
                    </m:e>
                  </m:acc>
                  <m:r>
                    <w:rPr>
                      <w:rFonts w:ascii="Cambria Math" w:eastAsia="宋体" w:hAnsi="Cambria Math" w:cs="Times New Roman"/>
                      <w:color w:val="454545"/>
                      <w:sz w:val="24"/>
                      <w:szCs w:val="24"/>
                    </w:rPr>
                    <m:t>)</m:t>
                  </m:r>
                  <m:ctrlPr>
                    <w:rPr>
                      <w:rFonts w:ascii="Cambria Math" w:eastAsia="宋体" w:hAnsi="Cambria Math" w:cs="Times New Roman"/>
                      <w:i/>
                      <w:color w:val="454545"/>
                      <w:sz w:val="24"/>
                      <w:szCs w:val="24"/>
                    </w:rPr>
                  </m:ctrlPr>
                </m:e>
              </m:d>
              <m:r>
                <w:rPr>
                  <w:rFonts w:ascii="Cambria Math" w:eastAsia="宋体" w:hAnsi="Cambria Math" w:cs="Times New Roman"/>
                  <w:sz w:val="24"/>
                  <w:szCs w:val="24"/>
                </w:rPr>
                <m:t>#</m:t>
              </m:r>
              <m:d>
                <m:dPr>
                  <m:ctrlPr>
                    <w:rPr>
                      <w:rFonts w:ascii="Cambria Math" w:eastAsia="宋体" w:hAnsi="Cambria Math" w:cs="Times New Roman"/>
                      <w:i/>
                      <w:color w:val="454545"/>
                      <w:sz w:val="24"/>
                      <w:szCs w:val="24"/>
                    </w:rPr>
                  </m:ctrlPr>
                </m:dPr>
                <m:e>
                  <m:r>
                    <w:rPr>
                      <w:rFonts w:ascii="Cambria Math" w:eastAsia="宋体" w:hAnsi="Cambria Math" w:cs="Times New Roman"/>
                      <w:color w:val="454545"/>
                      <w:sz w:val="24"/>
                      <w:szCs w:val="24"/>
                    </w:rPr>
                    <m:t>1</m:t>
                  </m:r>
                </m:e>
              </m:d>
              <m:ctrlPr>
                <w:rPr>
                  <w:rFonts w:ascii="Cambria Math" w:eastAsia="宋体" w:hAnsi="Cambria Math" w:cs="Times New Roman"/>
                  <w:i/>
                  <w:sz w:val="24"/>
                  <w:szCs w:val="24"/>
                </w:rPr>
              </m:ctrlPr>
            </m:e>
          </m:eqArr>
        </m:oMath>
      </m:oMathPara>
    </w:p>
    <w:p w:rsidR="00435C36" w:rsidRPr="000D3F1A" w:rsidRDefault="00435C36" w:rsidP="00B32EC0">
      <w:pPr>
        <w:rPr>
          <w:rFonts w:ascii="Times New Roman" w:eastAsia="宋体" w:hAnsi="Times New Roman" w:cs="Times New Roman"/>
          <w:sz w:val="24"/>
          <w:szCs w:val="24"/>
        </w:rPr>
      </w:pPr>
      <w:r w:rsidRPr="000D3F1A">
        <w:rPr>
          <w:rFonts w:ascii="Times New Roman" w:eastAsia="宋体" w:hAnsi="Times New Roman" w:cs="Times New Roman"/>
          <w:sz w:val="24"/>
          <w:szCs w:val="24"/>
        </w:rPr>
        <w:t>其中</w:t>
      </w:r>
      <m:oMath>
        <m:r>
          <w:rPr>
            <w:rFonts w:ascii="Cambria Math" w:eastAsia="宋体" w:hAnsi="Cambria Math" w:cs="Times New Roman" w:hint="eastAsia"/>
            <w:sz w:val="24"/>
            <w:szCs w:val="24"/>
          </w:rPr>
          <m:t>q</m:t>
        </m:r>
        <m:d>
          <m:dPr>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ctrlPr>
              <w:rPr>
                <w:rFonts w:ascii="Cambria Math" w:eastAsia="宋体" w:hAnsi="Cambria Math" w:cs="Times New Roman"/>
                <w:i/>
                <w:sz w:val="24"/>
                <w:szCs w:val="24"/>
              </w:rPr>
            </m:ctrlPr>
          </m:e>
        </m:d>
        <m:r>
          <w:rPr>
            <w:rFonts w:ascii="Cambria Math" w:eastAsia="宋体" w:hAnsi="Cambria Math" w:cs="Times New Roman"/>
            <w:sz w:val="24"/>
            <w:szCs w:val="24"/>
          </w:rPr>
          <m:t>x)</m:t>
        </m:r>
      </m:oMath>
      <w:r w:rsidRPr="000D3F1A">
        <w:rPr>
          <w:rFonts w:ascii="Times New Roman" w:eastAsia="宋体" w:hAnsi="Times New Roman" w:cs="Times New Roman"/>
          <w:sz w:val="24"/>
          <w:szCs w:val="24"/>
        </w:rPr>
        <w:t>是一个数据增强变换，</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oMath>
      <w:r w:rsidRPr="000D3F1A">
        <w:rPr>
          <w:rFonts w:ascii="Times New Roman" w:eastAsia="宋体" w:hAnsi="Times New Roman" w:cs="Times New Roman"/>
          <w:sz w:val="24"/>
          <w:szCs w:val="24"/>
        </w:rPr>
        <w:t>是当前参数</w:t>
      </w:r>
      <m:oMath>
        <m:r>
          <w:rPr>
            <w:rFonts w:ascii="Cambria Math" w:eastAsia="宋体" w:hAnsi="Cambria Math" w:cs="Times New Roman"/>
            <w:sz w:val="24"/>
            <w:szCs w:val="24"/>
          </w:rPr>
          <m:t>θ</m:t>
        </m:r>
      </m:oMath>
      <w:r w:rsidRPr="000D3F1A">
        <w:rPr>
          <w:rFonts w:ascii="Times New Roman" w:eastAsia="宋体" w:hAnsi="Times New Roman" w:cs="Times New Roman"/>
          <w:sz w:val="24"/>
          <w:szCs w:val="24"/>
        </w:rPr>
        <w:t>的一个固定副本</w:t>
      </w:r>
      <w:r w:rsid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表示梯度没有通过</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oMath>
      <w:r w:rsidRPr="000D3F1A">
        <w:rPr>
          <w:rFonts w:ascii="Times New Roman" w:eastAsia="宋体" w:hAnsi="Times New Roman" w:cs="Times New Roman"/>
          <w:sz w:val="24"/>
          <w:szCs w:val="24"/>
        </w:rPr>
        <w:t>传播。这里使用的数据增强变换与监督数据增强中使用的增强变换相同，例如文本的后向翻译和图像的随机裁剪。由于在训练过程中动态运行反向翻译成本很高，因此我们离线生成增强的示例。为每个未标记的示例生成多个扩展示例。</w:t>
      </w:r>
    </w:p>
    <w:p w:rsidR="00435C36" w:rsidRDefault="00435C36" w:rsidP="00C72F92">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lastRenderedPageBreak/>
        <w:t>为了同时使用标记示例和未标记示例，我们将标记示例上的交叉</w:t>
      </w:r>
      <w:proofErr w:type="gramStart"/>
      <w:r w:rsidRPr="000D3F1A">
        <w:rPr>
          <w:rFonts w:ascii="Times New Roman" w:eastAsia="宋体" w:hAnsi="Times New Roman" w:cs="Times New Roman"/>
          <w:sz w:val="24"/>
          <w:szCs w:val="24"/>
        </w:rPr>
        <w:t>熵</w:t>
      </w:r>
      <w:proofErr w:type="gramEnd"/>
      <w:r w:rsidRPr="000D3F1A">
        <w:rPr>
          <w:rFonts w:ascii="Times New Roman" w:eastAsia="宋体" w:hAnsi="Times New Roman" w:cs="Times New Roman"/>
          <w:sz w:val="24"/>
          <w:szCs w:val="24"/>
        </w:rPr>
        <w:t>损失和等式</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中定义的一致性</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平滑性目标加上权重因子</w:t>
      </w:r>
      <m:oMath>
        <m:r>
          <m:rPr>
            <m:sty m:val="p"/>
          </m:rPr>
          <w:rPr>
            <w:rFonts w:ascii="Cambria Math" w:eastAsia="宋体" w:hAnsi="Cambria Math" w:cs="Times New Roman"/>
            <w:sz w:val="24"/>
            <w:szCs w:val="24"/>
          </w:rPr>
          <m:t>λ</m:t>
        </m:r>
      </m:oMath>
      <w:r w:rsidRPr="000D3F1A">
        <w:rPr>
          <w:rFonts w:ascii="Times New Roman" w:eastAsia="宋体" w:hAnsi="Times New Roman" w:cs="Times New Roman"/>
          <w:sz w:val="24"/>
          <w:szCs w:val="24"/>
        </w:rPr>
        <w:t>作为我们的训练目标，如图</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所示。在形式上，目标的定义如下：</w:t>
      </w:r>
    </w:p>
    <w:p w:rsidR="00C72F92" w:rsidRPr="00C72F92" w:rsidRDefault="00A95969" w:rsidP="00B32EC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ctrlPr>
                    <w:rPr>
                      <w:rFonts w:ascii="Cambria Math" w:eastAsia="宋体" w:hAnsi="Cambria Math" w:cs="Times New Roman"/>
                      <w:i/>
                      <w:sz w:val="24"/>
                      <w:szCs w:val="24"/>
                    </w:rPr>
                  </m:ctrlPr>
                </m:fName>
                <m:e>
                  <m:r>
                    <m:rPr>
                      <m:scr m:val="script"/>
                    </m:rPr>
                    <w:rPr>
                      <w:rFonts w:ascii="Cambria Math" w:eastAsia="宋体" w:hAnsi="Cambria Math" w:cs="Times New Roman"/>
                      <w:sz w:val="24"/>
                      <w:szCs w:val="24"/>
                    </w:rPr>
                    <m:t>I</m:t>
                  </m:r>
                  <m:ctrlPr>
                    <w:rPr>
                      <w:rFonts w:ascii="Cambria Math" w:eastAsia="宋体" w:hAnsi="Cambria Math" w:cs="Times New Roman"/>
                      <w:i/>
                      <w:sz w:val="24"/>
                      <w:szCs w:val="24"/>
                    </w:rPr>
                  </m:ctrlPr>
                </m:e>
              </m:func>
              <m:r>
                <w:rPr>
                  <w:rFonts w:ascii="Cambria Math" w:eastAsia="宋体" w:hAnsi="Cambria Math" w:cs="Times New Roman"/>
                  <w:sz w:val="24"/>
                  <w:szCs w:val="24"/>
                </w:rPr>
                <m:t>=</m:t>
              </m:r>
              <m:limLow>
                <m:limLowPr>
                  <m:ctrlPr>
                    <w:rPr>
                      <w:rFonts w:ascii="Cambria Math" w:eastAsia="宋体" w:hAnsi="Cambria Math" w:cs="Times New Roman"/>
                      <w:i/>
                      <w:sz w:val="24"/>
                      <w:szCs w:val="24"/>
                    </w:rPr>
                  </m:ctrlPr>
                </m:limLowPr>
                <m:e>
                  <m:r>
                    <m:rPr>
                      <m:scr m:val="double-struck"/>
                    </m:rPr>
                    <w:rPr>
                      <w:rFonts w:ascii="Cambria Math" w:eastAsia="宋体" w:hAnsi="Cambria Math" w:cs="Times New Roman"/>
                      <w:sz w:val="24"/>
                      <w:szCs w:val="24"/>
                    </w:rPr>
                    <m:t>E</m:t>
                  </m:r>
                </m:e>
                <m:lim>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∈L</m:t>
                  </m:r>
                </m:lim>
              </m:limLow>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e>
                    <m:e>
                      <m:r>
                        <w:rPr>
                          <w:rFonts w:ascii="Cambria Math" w:eastAsia="宋体" w:hAnsi="Cambria Math" w:cs="Times New Roman"/>
                          <w:sz w:val="24"/>
                          <w:szCs w:val="24"/>
                        </w:rPr>
                        <m:t>x</m:t>
                      </m:r>
                    </m:e>
                  </m:d>
                </m:e>
              </m:d>
              <m:r>
                <w:rPr>
                  <w:rFonts w:ascii="Cambria Math" w:eastAsia="宋体" w:hAnsi="Cambria Math" w:cs="Times New Roman"/>
                  <w:sz w:val="24"/>
                  <w:szCs w:val="24"/>
                </w:rPr>
                <m:t>+λ</m:t>
              </m:r>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J</m:t>
                  </m:r>
                </m:e>
                <m:sub>
                  <m:r>
                    <w:rPr>
                      <w:rFonts w:ascii="Cambria Math" w:eastAsia="宋体" w:hAnsi="Cambria Math" w:cs="Times New Roman"/>
                      <w:sz w:val="24"/>
                      <w:szCs w:val="24"/>
                    </w:rPr>
                    <m:t>UDA</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rsidR="000C3CAB" w:rsidRPr="000D3F1A" w:rsidRDefault="000C3CAB" w:rsidP="00B32EC0">
      <w:pPr>
        <w:rPr>
          <w:rFonts w:ascii="Times New Roman" w:eastAsia="宋体" w:hAnsi="Times New Roman" w:cs="Times New Roman"/>
          <w:sz w:val="24"/>
          <w:szCs w:val="24"/>
        </w:rPr>
      </w:pPr>
      <w:r w:rsidRPr="000D3F1A">
        <w:rPr>
          <w:rFonts w:ascii="Times New Roman" w:eastAsia="宋体" w:hAnsi="Times New Roman" w:cs="Times New Roman"/>
          <w:sz w:val="24"/>
          <w:szCs w:val="24"/>
        </w:rPr>
        <w:t>通过最小化一致性损失，</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允许标签信息从有标签的示例传播到无标签的示例。我们将大多数实验的</w:t>
      </w:r>
      <m:oMath>
        <m:r>
          <m:rPr>
            <m:sty m:val="p"/>
          </m:rPr>
          <w:rPr>
            <w:rFonts w:ascii="Cambria Math" w:eastAsia="宋体" w:hAnsi="Cambria Math" w:cs="Times New Roman"/>
            <w:sz w:val="24"/>
            <w:szCs w:val="24"/>
          </w:rPr>
          <m:t>λ</m:t>
        </m:r>
      </m:oMath>
      <w:r w:rsidRPr="000D3F1A">
        <w:rPr>
          <w:rFonts w:ascii="Times New Roman" w:eastAsia="宋体" w:hAnsi="Times New Roman" w:cs="Times New Roman"/>
          <w:sz w:val="24"/>
          <w:szCs w:val="24"/>
        </w:rPr>
        <w:t>设置为</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，并对监督目标和</w:t>
      </w:r>
      <w:proofErr w:type="gramStart"/>
      <w:r w:rsidRPr="000D3F1A">
        <w:rPr>
          <w:rFonts w:ascii="Times New Roman" w:eastAsia="宋体" w:hAnsi="Times New Roman" w:cs="Times New Roman"/>
          <w:sz w:val="24"/>
          <w:szCs w:val="24"/>
        </w:rPr>
        <w:t>非监督</w:t>
      </w:r>
      <w:proofErr w:type="gramEnd"/>
      <w:r w:rsidRPr="000D3F1A">
        <w:rPr>
          <w:rFonts w:ascii="Times New Roman" w:eastAsia="宋体" w:hAnsi="Times New Roman" w:cs="Times New Roman"/>
          <w:sz w:val="24"/>
          <w:szCs w:val="24"/>
        </w:rPr>
        <w:t>目标使用不同的批大小。我们发现，在一些数据集上，使用较大的批处理大小来实现无监督目标可以获得更好的性能。</w:t>
      </w:r>
    </w:p>
    <w:p w:rsidR="00435C36" w:rsidRPr="000D3F1A" w:rsidRDefault="00435C36" w:rsidP="00B32EC0">
      <w:pPr>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210B84E4" wp14:editId="1A20C0AD">
            <wp:extent cx="5274310" cy="26035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03500"/>
                    </a:xfrm>
                    <a:prstGeom prst="rect">
                      <a:avLst/>
                    </a:prstGeom>
                  </pic:spPr>
                </pic:pic>
              </a:graphicData>
            </a:graphic>
          </wp:inline>
        </w:drawing>
      </w:r>
    </w:p>
    <w:p w:rsidR="00435C36" w:rsidRPr="000D3F1A" w:rsidRDefault="00435C36" w:rsidP="00B32EC0">
      <w:pPr>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图</w:t>
      </w:r>
      <w:r w:rsidRPr="000D3F1A">
        <w:rPr>
          <w:rFonts w:ascii="Times New Roman" w:eastAsia="楷体" w:hAnsi="Times New Roman" w:cs="Times New Roman"/>
          <w:sz w:val="24"/>
          <w:szCs w:val="24"/>
        </w:rPr>
        <w:t>1:UDA</w:t>
      </w:r>
      <w:r w:rsidRPr="000D3F1A">
        <w:rPr>
          <w:rFonts w:ascii="Times New Roman" w:eastAsia="楷体" w:hAnsi="Times New Roman" w:cs="Times New Roman"/>
          <w:sz w:val="24"/>
          <w:szCs w:val="24"/>
        </w:rPr>
        <w:t>的训练目标，其中</w:t>
      </w:r>
      <w:r w:rsidRPr="000D3F1A">
        <w:rPr>
          <w:rFonts w:ascii="Times New Roman" w:eastAsia="楷体" w:hAnsi="Times New Roman" w:cs="Times New Roman"/>
          <w:sz w:val="24"/>
          <w:szCs w:val="24"/>
        </w:rPr>
        <w:t>M</w:t>
      </w:r>
      <w:r w:rsidRPr="000D3F1A">
        <w:rPr>
          <w:rFonts w:ascii="Times New Roman" w:eastAsia="楷体" w:hAnsi="Times New Roman" w:cs="Times New Roman"/>
          <w:sz w:val="24"/>
          <w:szCs w:val="24"/>
        </w:rPr>
        <w:t>是一个预测给定</w:t>
      </w:r>
      <w:r w:rsidRPr="000D3F1A">
        <w:rPr>
          <w:rFonts w:ascii="Times New Roman" w:eastAsia="楷体" w:hAnsi="Times New Roman" w:cs="Times New Roman"/>
          <w:sz w:val="24"/>
          <w:szCs w:val="24"/>
        </w:rPr>
        <w:t>x</w:t>
      </w:r>
      <w:r w:rsidRPr="000D3F1A">
        <w:rPr>
          <w:rFonts w:ascii="Times New Roman" w:eastAsia="楷体" w:hAnsi="Times New Roman" w:cs="Times New Roman"/>
          <w:sz w:val="24"/>
          <w:szCs w:val="24"/>
        </w:rPr>
        <w:t>的</w:t>
      </w:r>
      <w:r w:rsidRPr="000D3F1A">
        <w:rPr>
          <w:rFonts w:ascii="Times New Roman" w:eastAsia="楷体" w:hAnsi="Times New Roman" w:cs="Times New Roman"/>
          <w:sz w:val="24"/>
          <w:szCs w:val="24"/>
        </w:rPr>
        <w:t>y</w:t>
      </w:r>
      <w:r w:rsidRPr="000D3F1A">
        <w:rPr>
          <w:rFonts w:ascii="Times New Roman" w:eastAsia="楷体" w:hAnsi="Times New Roman" w:cs="Times New Roman"/>
          <w:sz w:val="24"/>
          <w:szCs w:val="24"/>
        </w:rPr>
        <w:t>分布的模型。</w:t>
      </w:r>
    </w:p>
    <w:p w:rsidR="000C3CAB" w:rsidRPr="000D3F1A" w:rsidRDefault="000C3CAB" w:rsidP="00B32EC0">
      <w:pPr>
        <w:rPr>
          <w:rFonts w:ascii="Times New Roman" w:eastAsia="宋体" w:hAnsi="Times New Roman" w:cs="Times New Roman"/>
          <w:sz w:val="24"/>
          <w:szCs w:val="24"/>
        </w:rPr>
      </w:pPr>
      <w:r w:rsidRPr="000D3F1A">
        <w:rPr>
          <w:rFonts w:ascii="Times New Roman" w:eastAsia="宋体" w:hAnsi="Times New Roman" w:cs="Times New Roman"/>
          <w:sz w:val="24"/>
          <w:szCs w:val="24"/>
        </w:rPr>
        <w:t>与传统的扰动（如高斯噪声、漏失噪声）和简单的增强（如仿射变换）相比，我们认为针对每项任务的数据增强可以作为更有效的</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噪声源</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。具体地说，使用目标数据增强作为扰动函数有几个优点：</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有效扰动：在有监督学习中获得良好性能的数据增强方法具有生成共享相同的</w:t>
      </w:r>
      <w:proofErr w:type="gramStart"/>
      <w:r w:rsidRPr="000D3F1A">
        <w:rPr>
          <w:rFonts w:ascii="Times New Roman" w:eastAsia="宋体" w:hAnsi="Times New Roman" w:cs="Times New Roman"/>
          <w:sz w:val="24"/>
          <w:szCs w:val="24"/>
        </w:rPr>
        <w:t>真实增强</w:t>
      </w:r>
      <w:proofErr w:type="gramEnd"/>
      <w:r w:rsidRPr="000D3F1A">
        <w:rPr>
          <w:rFonts w:ascii="Times New Roman" w:eastAsia="宋体" w:hAnsi="Times New Roman" w:cs="Times New Roman"/>
          <w:sz w:val="24"/>
          <w:szCs w:val="24"/>
        </w:rPr>
        <w:t>示例的优势</w:t>
      </w:r>
      <w:r w:rsidRPr="000D3F1A">
        <w:rPr>
          <w:rFonts w:ascii="Times New Roman" w:eastAsia="宋体" w:hAnsi="Times New Roman" w:cs="Times New Roman"/>
          <w:sz w:val="24"/>
          <w:szCs w:val="24"/>
        </w:rPr>
        <w:t xml:space="preserve">. </w:t>
      </w:r>
      <w:r w:rsidRPr="000D3F1A">
        <w:rPr>
          <w:rFonts w:ascii="Times New Roman" w:eastAsia="宋体" w:hAnsi="Times New Roman" w:cs="Times New Roman"/>
          <w:sz w:val="24"/>
          <w:szCs w:val="24"/>
        </w:rPr>
        <w:t>因此，鼓励原始未标记示例上的预测与扩展未标记示例上的预测之间的平滑性或一致性是安全的。</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多样性扰动：数据增强可以生成多样性的示例集，因为它可以在不改变其标签的情况下对输入示例进行大的修改，而高斯或伯努利噪声等扰动只会进行局部更改。在一组不同的增广示例上鼓励平滑性可以显著提高样本效率。</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有针对性的归纳偏差：不同的任务需要不同的归纳偏差。如</w:t>
      </w:r>
      <w:proofErr w:type="spellStart"/>
      <w:r w:rsidR="00F15B8E">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所示，可以直接优化数据增强策略，以提高每个任务的验证性能。这种面向性能的增强策略可以学习找出原始标记集中缺失或最需要的归纳偏差。我们发现，虽然</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优化了模型在有监督学习环境下的性能，但</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发现的增强策略在半监督学习环境下运行良好。</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正如我们将在消融研究中所显示的，注入定向诱导偏倚的各种有效增强是导致显著性能改善的关键组成部分。</w:t>
      </w:r>
    </w:p>
    <w:p w:rsidR="000C3CAB" w:rsidRPr="000D3F1A" w:rsidRDefault="000C3CAB" w:rsidP="00B32EC0">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2.3</w:t>
      </w:r>
      <w:r w:rsidRPr="000D3F1A">
        <w:rPr>
          <w:rFonts w:ascii="Times New Roman" w:eastAsia="宋体" w:hAnsi="Times New Roman" w:cs="Times New Roman"/>
          <w:b/>
          <w:sz w:val="24"/>
          <w:szCs w:val="24"/>
        </w:rPr>
        <w:t>不同任务的扩充策略</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如第</w:t>
      </w:r>
      <w:r w:rsidRPr="000D3F1A">
        <w:rPr>
          <w:rFonts w:ascii="Times New Roman" w:eastAsia="宋体" w:hAnsi="Times New Roman" w:cs="Times New Roman"/>
          <w:sz w:val="24"/>
          <w:szCs w:val="24"/>
        </w:rPr>
        <w:t>2.2</w:t>
      </w:r>
      <w:r w:rsidRPr="000D3F1A">
        <w:rPr>
          <w:rFonts w:ascii="Times New Roman" w:eastAsia="宋体" w:hAnsi="Times New Roman" w:cs="Times New Roman"/>
          <w:sz w:val="24"/>
          <w:szCs w:val="24"/>
        </w:rPr>
        <w:t>节所述，数据扩充可以定制，以提供特定于每个任务的缺失归纳偏差。在本节中，我们将讨论用于不同任务的三种不同的增强，并讨论数据增强的多样性和有效性之间的权衡。我们利用最近在数据增强方面的进展，并应用以下</w:t>
      </w:r>
      <w:r w:rsidRPr="000D3F1A">
        <w:rPr>
          <w:rFonts w:ascii="Times New Roman" w:eastAsia="宋体" w:hAnsi="Times New Roman" w:cs="Times New Roman"/>
          <w:sz w:val="24"/>
          <w:szCs w:val="24"/>
        </w:rPr>
        <w:lastRenderedPageBreak/>
        <w:t>增强策略：</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用于图像分类的自动增强。对于图像分类，</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使用强化学习直接基于验证性能搜索图像增强操作的</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最优</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组合，其性能明显优于任何手动设计的增强过程。我们使用所发现的增强策略，并使用</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的</w:t>
      </w:r>
      <w:proofErr w:type="spellStart"/>
      <w:r w:rsidRPr="000D3F1A">
        <w:rPr>
          <w:rFonts w:ascii="Times New Roman" w:eastAsia="宋体" w:hAnsi="Times New Roman" w:cs="Times New Roman"/>
          <w:sz w:val="24"/>
          <w:szCs w:val="24"/>
        </w:rPr>
        <w:t>opensource</w:t>
      </w:r>
      <w:proofErr w:type="spellEnd"/>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上进行实验。我们还对</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使用</w:t>
      </w:r>
      <w:r w:rsidRPr="000D3F1A">
        <w:rPr>
          <w:rFonts w:ascii="Times New Roman" w:eastAsia="宋体" w:hAnsi="Times New Roman" w:cs="Times New Roman"/>
          <w:sz w:val="24"/>
          <w:szCs w:val="24"/>
        </w:rPr>
        <w:t>Cutout[14]</w:t>
      </w:r>
      <w:r w:rsidRPr="000D3F1A">
        <w:rPr>
          <w:rFonts w:ascii="Times New Roman" w:eastAsia="宋体" w:hAnsi="Times New Roman" w:cs="Times New Roman"/>
          <w:sz w:val="24"/>
          <w:szCs w:val="24"/>
        </w:rPr>
        <w:t>，因为它可以与</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组合以获得更好的性能。</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文本分类的反向翻译。反向翻译</w:t>
      </w:r>
      <w:r w:rsidRPr="000D3F1A">
        <w:rPr>
          <w:rFonts w:ascii="Times New Roman" w:eastAsia="宋体" w:hAnsi="Times New Roman" w:cs="Times New Roman"/>
          <w:sz w:val="24"/>
          <w:szCs w:val="24"/>
        </w:rPr>
        <w:t>[55</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15]</w:t>
      </w:r>
      <w:r w:rsidRPr="000D3F1A">
        <w:rPr>
          <w:rFonts w:ascii="Times New Roman" w:eastAsia="宋体" w:hAnsi="Times New Roman" w:cs="Times New Roman"/>
          <w:sz w:val="24"/>
          <w:szCs w:val="24"/>
        </w:rPr>
        <w:t>可以在保留原句语义的同时生成不同的释义，并且已经被证明可以显著提高</w:t>
      </w:r>
      <w:proofErr w:type="spellStart"/>
      <w:r w:rsidRPr="000D3F1A">
        <w:rPr>
          <w:rFonts w:ascii="Times New Roman" w:eastAsia="宋体" w:hAnsi="Times New Roman" w:cs="Times New Roman"/>
          <w:sz w:val="24"/>
          <w:szCs w:val="24"/>
        </w:rPr>
        <w:t>QANet</w:t>
      </w:r>
      <w:proofErr w:type="spellEnd"/>
      <w:r w:rsidRPr="000D3F1A">
        <w:rPr>
          <w:rFonts w:ascii="Times New Roman" w:eastAsia="宋体" w:hAnsi="Times New Roman" w:cs="Times New Roman"/>
          <w:sz w:val="24"/>
          <w:szCs w:val="24"/>
        </w:rPr>
        <w:t>在问答中的性能</w:t>
      </w:r>
      <w:r w:rsidRPr="000D3F1A">
        <w:rPr>
          <w:rFonts w:ascii="Times New Roman" w:eastAsia="宋体" w:hAnsi="Times New Roman" w:cs="Times New Roman"/>
          <w:sz w:val="24"/>
          <w:szCs w:val="24"/>
        </w:rPr>
        <w:t>[66]</w:t>
      </w:r>
      <w:r w:rsidRPr="000D3F1A">
        <w:rPr>
          <w:rFonts w:ascii="Times New Roman" w:eastAsia="宋体" w:hAnsi="Times New Roman" w:cs="Times New Roman"/>
          <w:sz w:val="24"/>
          <w:szCs w:val="24"/>
        </w:rPr>
        <w:t>。因此，我们采用反向翻译系统对情绪分类数据集（包括</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Yelp-2</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Yelp-5</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Amazon-2</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Amazon-5</w:t>
      </w:r>
      <w:r w:rsidRPr="000D3F1A">
        <w:rPr>
          <w:rFonts w:ascii="Times New Roman" w:eastAsia="宋体" w:hAnsi="Times New Roman" w:cs="Times New Roman"/>
          <w:sz w:val="24"/>
          <w:szCs w:val="24"/>
        </w:rPr>
        <w:t>）的训练数据进行解释。我们发现释义的多样性比释义的质量和效度更重要。因此，我们采用温度可调的随机取样，而不是光束搜索来产生。更具体地说，我们使用</w:t>
      </w:r>
      <w:r w:rsidRPr="000D3F1A">
        <w:rPr>
          <w:rFonts w:ascii="Times New Roman" w:eastAsia="宋体" w:hAnsi="Times New Roman" w:cs="Times New Roman"/>
          <w:sz w:val="24"/>
          <w:szCs w:val="24"/>
        </w:rPr>
        <w:t>WMT 14</w:t>
      </w:r>
      <w:r w:rsidRPr="000D3F1A">
        <w:rPr>
          <w:rFonts w:ascii="Times New Roman" w:eastAsia="宋体" w:hAnsi="Times New Roman" w:cs="Times New Roman"/>
          <w:sz w:val="24"/>
          <w:szCs w:val="24"/>
        </w:rPr>
        <w:t>语料库训练英法和法英翻译模型，并对每个句子而不是整个段落进行反向翻译，因为</w:t>
      </w:r>
      <w:r w:rsidRPr="000D3F1A">
        <w:rPr>
          <w:rFonts w:ascii="Times New Roman" w:eastAsia="宋体" w:hAnsi="Times New Roman" w:cs="Times New Roman"/>
          <w:sz w:val="24"/>
          <w:szCs w:val="24"/>
        </w:rPr>
        <w:t>wmt14</w:t>
      </w:r>
      <w:r w:rsidRPr="000D3F1A">
        <w:rPr>
          <w:rFonts w:ascii="Times New Roman" w:eastAsia="宋体" w:hAnsi="Times New Roman" w:cs="Times New Roman"/>
          <w:sz w:val="24"/>
          <w:szCs w:val="24"/>
        </w:rPr>
        <w:t>中的平行数据用于</w:t>
      </w:r>
      <w:proofErr w:type="gramStart"/>
      <w:r w:rsidRPr="000D3F1A">
        <w:rPr>
          <w:rFonts w:ascii="Times New Roman" w:eastAsia="宋体" w:hAnsi="Times New Roman" w:cs="Times New Roman"/>
          <w:sz w:val="24"/>
          <w:szCs w:val="24"/>
        </w:rPr>
        <w:t>句子级翻译</w:t>
      </w:r>
      <w:proofErr w:type="gramEnd"/>
      <w:r w:rsidRPr="000D3F1A">
        <w:rPr>
          <w:rFonts w:ascii="Times New Roman" w:eastAsia="宋体" w:hAnsi="Times New Roman" w:cs="Times New Roman"/>
          <w:sz w:val="24"/>
          <w:szCs w:val="24"/>
        </w:rPr>
        <w:t>，而情感分类语料库中的输入示例是段落。如图</w:t>
      </w:r>
      <w:r w:rsidRPr="000D3F1A">
        <w:rPr>
          <w:rFonts w:ascii="Times New Roman" w:eastAsia="宋体" w:hAnsi="Times New Roman" w:cs="Times New Roman"/>
          <w:sz w:val="24"/>
          <w:szCs w:val="24"/>
        </w:rPr>
        <w:t>2</w:t>
      </w:r>
      <w:r w:rsidRPr="000D3F1A">
        <w:rPr>
          <w:rFonts w:ascii="Times New Roman" w:eastAsia="宋体" w:hAnsi="Times New Roman" w:cs="Times New Roman"/>
          <w:sz w:val="24"/>
          <w:szCs w:val="24"/>
        </w:rPr>
        <w:t>所示，</w:t>
      </w:r>
      <w:proofErr w:type="gramStart"/>
      <w:r w:rsidRPr="000D3F1A">
        <w:rPr>
          <w:rFonts w:ascii="Times New Roman" w:eastAsia="宋体" w:hAnsi="Times New Roman" w:cs="Times New Roman"/>
          <w:sz w:val="24"/>
          <w:szCs w:val="24"/>
        </w:rPr>
        <w:t>后译句产生</w:t>
      </w:r>
      <w:proofErr w:type="gramEnd"/>
      <w:r w:rsidRPr="000D3F1A">
        <w:rPr>
          <w:rFonts w:ascii="Times New Roman" w:eastAsia="宋体" w:hAnsi="Times New Roman" w:cs="Times New Roman"/>
          <w:sz w:val="24"/>
          <w:szCs w:val="24"/>
        </w:rPr>
        <w:t>的释义非常多样，语义相似。</w:t>
      </w:r>
    </w:p>
    <w:p w:rsidR="000C3CAB" w:rsidRPr="000D3F1A" w:rsidRDefault="000C3CAB" w:rsidP="00B32EC0">
      <w:pPr>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3F4FFE06" wp14:editId="75073CDE">
            <wp:extent cx="5274310" cy="21983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98370"/>
                    </a:xfrm>
                    <a:prstGeom prst="rect">
                      <a:avLst/>
                    </a:prstGeom>
                  </pic:spPr>
                </pic:pic>
              </a:graphicData>
            </a:graphic>
          </wp:inline>
        </w:drawing>
      </w:r>
    </w:p>
    <w:p w:rsidR="000C3CAB" w:rsidRPr="000D3F1A" w:rsidRDefault="000C3CAB" w:rsidP="00B32EC0">
      <w:pPr>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图</w:t>
      </w:r>
      <w:r w:rsidRPr="000D3F1A">
        <w:rPr>
          <w:rFonts w:ascii="Times New Roman" w:eastAsia="楷体" w:hAnsi="Times New Roman" w:cs="Times New Roman"/>
          <w:sz w:val="24"/>
          <w:szCs w:val="24"/>
        </w:rPr>
        <w:t>2</w:t>
      </w:r>
      <w:r w:rsidRPr="000D3F1A">
        <w:rPr>
          <w:rFonts w:ascii="Times New Roman" w:eastAsia="楷体" w:hAnsi="Times New Roman" w:cs="Times New Roman"/>
          <w:sz w:val="24"/>
          <w:szCs w:val="24"/>
        </w:rPr>
        <w:t>：使用反向翻译和自动扩充的扩充示例</w:t>
      </w:r>
    </w:p>
    <w:p w:rsidR="000C3CAB" w:rsidRPr="000D3F1A" w:rsidRDefault="000C3CAB"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基于</w:t>
      </w:r>
      <w:r w:rsidRPr="000D3F1A">
        <w:rPr>
          <w:rFonts w:ascii="Times New Roman" w:eastAsia="宋体" w:hAnsi="Times New Roman" w:cs="Times New Roman"/>
          <w:sz w:val="24"/>
          <w:szCs w:val="24"/>
        </w:rPr>
        <w:t>TF-IDF</w:t>
      </w:r>
      <w:r w:rsidRPr="000D3F1A">
        <w:rPr>
          <w:rFonts w:ascii="Times New Roman" w:eastAsia="宋体" w:hAnsi="Times New Roman" w:cs="Times New Roman"/>
          <w:sz w:val="24"/>
          <w:szCs w:val="24"/>
        </w:rPr>
        <w:t>的文本分类替换。虽然反向翻译很好地保持了原句的整体语义，但不能保证它会保留某些词。然而，在</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上，任务是预测</w:t>
      </w:r>
      <w:r w:rsidRPr="000D3F1A">
        <w:rPr>
          <w:rFonts w:ascii="Times New Roman" w:eastAsia="宋体" w:hAnsi="Times New Roman" w:cs="Times New Roman"/>
          <w:sz w:val="24"/>
          <w:szCs w:val="24"/>
        </w:rPr>
        <w:t>Wikipedia</w:t>
      </w:r>
      <w:r w:rsidRPr="000D3F1A">
        <w:rPr>
          <w:rFonts w:ascii="Times New Roman" w:eastAsia="宋体" w:hAnsi="Times New Roman" w:cs="Times New Roman"/>
          <w:sz w:val="24"/>
          <w:szCs w:val="24"/>
        </w:rPr>
        <w:t>页面的类别，在确定类别时，一些关键字比其他关键字更具信息性。因此，我们提出了一种基于</w:t>
      </w:r>
      <w:r w:rsidRPr="000D3F1A">
        <w:rPr>
          <w:rFonts w:ascii="Times New Roman" w:eastAsia="宋体" w:hAnsi="Times New Roman" w:cs="Times New Roman"/>
          <w:sz w:val="24"/>
          <w:szCs w:val="24"/>
        </w:rPr>
        <w:t>TF-IDF</w:t>
      </w:r>
      <w:r w:rsidRPr="000D3F1A">
        <w:rPr>
          <w:rFonts w:ascii="Times New Roman" w:eastAsia="宋体" w:hAnsi="Times New Roman" w:cs="Times New Roman"/>
          <w:sz w:val="24"/>
          <w:szCs w:val="24"/>
        </w:rPr>
        <w:t>的词替换增强方法，该方法在保留</w:t>
      </w:r>
      <w:r w:rsidRPr="000D3F1A">
        <w:rPr>
          <w:rFonts w:ascii="Times New Roman" w:eastAsia="宋体" w:hAnsi="Times New Roman" w:cs="Times New Roman"/>
          <w:sz w:val="24"/>
          <w:szCs w:val="24"/>
        </w:rPr>
        <w:t>TF-IDF</w:t>
      </w:r>
      <w:r w:rsidRPr="000D3F1A">
        <w:rPr>
          <w:rFonts w:ascii="Times New Roman" w:eastAsia="宋体" w:hAnsi="Times New Roman" w:cs="Times New Roman"/>
          <w:sz w:val="24"/>
          <w:szCs w:val="24"/>
        </w:rPr>
        <w:t>得分较高的关键词的同时，替换通常</w:t>
      </w:r>
      <w:r w:rsidRPr="000D3F1A">
        <w:rPr>
          <w:rFonts w:ascii="Times New Roman" w:eastAsia="宋体" w:hAnsi="Times New Roman" w:cs="Times New Roman"/>
          <w:sz w:val="24"/>
          <w:szCs w:val="24"/>
        </w:rPr>
        <w:t>TF-IDF</w:t>
      </w:r>
      <w:r w:rsidRPr="000D3F1A">
        <w:rPr>
          <w:rFonts w:ascii="Times New Roman" w:eastAsia="宋体" w:hAnsi="Times New Roman" w:cs="Times New Roman"/>
          <w:sz w:val="24"/>
          <w:szCs w:val="24"/>
        </w:rPr>
        <w:t>得分较低的非信息性词。我们请读者参阅附录</w:t>
      </w:r>
      <w:r w:rsidRPr="000D3F1A">
        <w:rPr>
          <w:rFonts w:ascii="Times New Roman" w:eastAsia="宋体" w:hAnsi="Times New Roman" w:cs="Times New Roman"/>
          <w:sz w:val="24"/>
          <w:szCs w:val="24"/>
        </w:rPr>
        <w:t>B</w:t>
      </w:r>
      <w:r w:rsidRPr="000D3F1A">
        <w:rPr>
          <w:rFonts w:ascii="Times New Roman" w:eastAsia="宋体" w:hAnsi="Times New Roman" w:cs="Times New Roman"/>
          <w:sz w:val="24"/>
          <w:szCs w:val="24"/>
        </w:rPr>
        <w:t>了解详细说明。</w:t>
      </w:r>
    </w:p>
    <w:p w:rsidR="000C3CAB" w:rsidRPr="000D3F1A" w:rsidRDefault="000C3CAB" w:rsidP="00B32EC0">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2.4</w:t>
      </w:r>
      <w:r w:rsidRPr="000D3F1A">
        <w:rPr>
          <w:rFonts w:ascii="Times New Roman" w:eastAsia="宋体" w:hAnsi="Times New Roman" w:cs="Times New Roman"/>
          <w:b/>
          <w:sz w:val="24"/>
          <w:szCs w:val="24"/>
        </w:rPr>
        <w:t>多样性和数据扩充有效性之间的权衡</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尽管如第</w:t>
      </w:r>
      <w:r w:rsidRPr="000D3F1A">
        <w:rPr>
          <w:rFonts w:ascii="Times New Roman" w:eastAsia="宋体" w:hAnsi="Times New Roman" w:cs="Times New Roman"/>
          <w:sz w:val="24"/>
          <w:szCs w:val="24"/>
        </w:rPr>
        <w:t>2.2</w:t>
      </w:r>
      <w:r w:rsidRPr="000D3F1A">
        <w:rPr>
          <w:rFonts w:ascii="Times New Roman" w:eastAsia="宋体" w:hAnsi="Times New Roman" w:cs="Times New Roman"/>
          <w:sz w:val="24"/>
          <w:szCs w:val="24"/>
        </w:rPr>
        <w:t>节所述，最先进的数据增强方法可以生成多种有效的增强示例，但多样性和有效性之间存在取舍，因为多样性是通过改变原始示例的一部分来实现的，自然会导致改变地面真值标签的风险。我们发现在数据增强方法的多样性和有效性之间进行权衡是有益的。</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在图像分类中，</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根据监督设置下的验证集性能进行优化，自动寻找多样性和有效性之间的最佳点。</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对于文本分类，我们调整随机抽样的温度。一方面，当我们使用温度为</w:t>
      </w:r>
      <w:r w:rsidRPr="000D3F1A">
        <w:rPr>
          <w:rFonts w:ascii="Times New Roman" w:eastAsia="宋体" w:hAnsi="Times New Roman" w:cs="Times New Roman"/>
          <w:sz w:val="24"/>
          <w:szCs w:val="24"/>
        </w:rPr>
        <w:t>0</w:t>
      </w:r>
      <w:r w:rsidRPr="000D3F1A">
        <w:rPr>
          <w:rFonts w:ascii="Times New Roman" w:eastAsia="宋体" w:hAnsi="Times New Roman" w:cs="Times New Roman"/>
          <w:sz w:val="24"/>
          <w:szCs w:val="24"/>
        </w:rPr>
        <w:t>时，随机抽样解码退化为贪婪解码，并生成完全有效但完全相同的释义。另一方面，当我们使用温度为</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时，随机抽样会产生非常多样但几乎不可读的解释。我们发</w:t>
      </w:r>
      <w:r w:rsidRPr="000D3F1A">
        <w:rPr>
          <w:rFonts w:ascii="Times New Roman" w:eastAsia="宋体" w:hAnsi="Times New Roman" w:cs="Times New Roman"/>
          <w:sz w:val="24"/>
          <w:szCs w:val="24"/>
        </w:rPr>
        <w:lastRenderedPageBreak/>
        <w:t>现，将</w:t>
      </w:r>
      <w:proofErr w:type="spellStart"/>
      <w:r w:rsidRPr="000D3F1A">
        <w:rPr>
          <w:rFonts w:ascii="Times New Roman" w:eastAsia="宋体" w:hAnsi="Times New Roman" w:cs="Times New Roman"/>
          <w:sz w:val="24"/>
          <w:szCs w:val="24"/>
        </w:rPr>
        <w:t>Softmax</w:t>
      </w:r>
      <w:proofErr w:type="spellEnd"/>
      <w:r w:rsidRPr="000D3F1A">
        <w:rPr>
          <w:rFonts w:ascii="Times New Roman" w:eastAsia="宋体" w:hAnsi="Times New Roman" w:cs="Times New Roman"/>
          <w:sz w:val="24"/>
          <w:szCs w:val="24"/>
        </w:rPr>
        <w:t>温度设置为</w:t>
      </w:r>
      <w:r w:rsidR="00F15B8E">
        <w:rPr>
          <w:rFonts w:ascii="Times New Roman" w:eastAsia="宋体" w:hAnsi="Times New Roman" w:cs="Times New Roman"/>
          <w:sz w:val="24"/>
          <w:szCs w:val="24"/>
        </w:rPr>
        <w:t>0.7,0.</w:t>
      </w:r>
      <w:r w:rsidRPr="000D3F1A">
        <w:rPr>
          <w:rFonts w:ascii="Times New Roman" w:eastAsia="宋体" w:hAnsi="Times New Roman" w:cs="Times New Roman"/>
          <w:sz w:val="24"/>
          <w:szCs w:val="24"/>
        </w:rPr>
        <w:t>8</w:t>
      </w:r>
      <w:r w:rsidRPr="000D3F1A">
        <w:rPr>
          <w:rFonts w:ascii="Times New Roman" w:eastAsia="宋体" w:hAnsi="Times New Roman" w:cs="Times New Roman"/>
          <w:sz w:val="24"/>
          <w:szCs w:val="24"/>
        </w:rPr>
        <w:t>或</w:t>
      </w:r>
      <w:r w:rsidR="00F15B8E">
        <w:rPr>
          <w:rFonts w:ascii="Times New Roman" w:eastAsia="宋体" w:hAnsi="Times New Roman" w:cs="Times New Roman"/>
          <w:sz w:val="24"/>
          <w:szCs w:val="24"/>
        </w:rPr>
        <w:t>0,</w:t>
      </w:r>
      <w:r w:rsidRPr="000D3F1A">
        <w:rPr>
          <w:rFonts w:ascii="Times New Roman" w:eastAsia="宋体" w:hAnsi="Times New Roman" w:cs="Times New Roman"/>
          <w:sz w:val="24"/>
          <w:szCs w:val="24"/>
        </w:rPr>
        <w:t>9</w:t>
      </w:r>
      <w:r w:rsidRPr="000D3F1A">
        <w:rPr>
          <w:rFonts w:ascii="Times New Roman" w:eastAsia="宋体" w:hAnsi="Times New Roman" w:cs="Times New Roman"/>
          <w:sz w:val="24"/>
          <w:szCs w:val="24"/>
        </w:rPr>
        <w:t>可以获得最佳性能。</w:t>
      </w:r>
    </w:p>
    <w:p w:rsidR="0024441A" w:rsidRPr="000D3F1A" w:rsidRDefault="0024441A" w:rsidP="00B32EC0">
      <w:pPr>
        <w:rPr>
          <w:rFonts w:ascii="Times New Roman" w:eastAsia="宋体" w:hAnsi="Times New Roman" w:cs="Times New Roman"/>
          <w:b/>
          <w:sz w:val="28"/>
          <w:szCs w:val="24"/>
        </w:rPr>
      </w:pPr>
      <w:r w:rsidRPr="000D3F1A">
        <w:rPr>
          <w:rFonts w:ascii="Times New Roman" w:eastAsia="宋体" w:hAnsi="Times New Roman" w:cs="Times New Roman"/>
          <w:b/>
          <w:sz w:val="28"/>
          <w:szCs w:val="24"/>
        </w:rPr>
        <w:t>3</w:t>
      </w:r>
      <w:r w:rsidR="00B32EC0" w:rsidRPr="000D3F1A">
        <w:rPr>
          <w:rFonts w:ascii="Times New Roman" w:eastAsia="宋体" w:hAnsi="Times New Roman" w:cs="Times New Roman"/>
          <w:b/>
          <w:sz w:val="28"/>
          <w:szCs w:val="24"/>
        </w:rPr>
        <w:t>附加训练</w:t>
      </w:r>
      <w:r w:rsidRPr="000D3F1A">
        <w:rPr>
          <w:rFonts w:ascii="Times New Roman" w:eastAsia="宋体" w:hAnsi="Times New Roman" w:cs="Times New Roman"/>
          <w:b/>
          <w:sz w:val="28"/>
          <w:szCs w:val="24"/>
        </w:rPr>
        <w:t>技巧</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在本节中，我们将介绍在不同场景中应用</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的其他技术。首先，为了使模型能够在不过度拟合的情况下在更多未标记数据上进行训练，我们在第</w:t>
      </w:r>
      <w:r w:rsidRPr="000D3F1A">
        <w:rPr>
          <w:rFonts w:ascii="Times New Roman" w:eastAsia="宋体" w:hAnsi="Times New Roman" w:cs="Times New Roman"/>
          <w:sz w:val="24"/>
          <w:szCs w:val="24"/>
        </w:rPr>
        <w:t>3.1</w:t>
      </w:r>
      <w:r w:rsidRPr="000D3F1A">
        <w:rPr>
          <w:rFonts w:ascii="Times New Roman" w:eastAsia="宋体" w:hAnsi="Times New Roman" w:cs="Times New Roman"/>
          <w:sz w:val="24"/>
          <w:szCs w:val="24"/>
        </w:rPr>
        <w:t>节中介绍了一种称为训练信号退火的技术。然后，为了使预测过平时的训练信号更强，我们在第</w:t>
      </w:r>
      <w:r w:rsidRPr="000D3F1A">
        <w:rPr>
          <w:rFonts w:ascii="Times New Roman" w:eastAsia="宋体" w:hAnsi="Times New Roman" w:cs="Times New Roman"/>
          <w:sz w:val="24"/>
          <w:szCs w:val="24"/>
        </w:rPr>
        <w:t>3.2</w:t>
      </w:r>
      <w:r w:rsidRPr="000D3F1A">
        <w:rPr>
          <w:rFonts w:ascii="Times New Roman" w:eastAsia="宋体" w:hAnsi="Times New Roman" w:cs="Times New Roman"/>
          <w:sz w:val="24"/>
          <w:szCs w:val="24"/>
        </w:rPr>
        <w:t>节中提出了三种直观的方法来增强预测。最后，为了将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应用于域外未标记数据，我们在第</w:t>
      </w:r>
      <w:r w:rsidRPr="000D3F1A">
        <w:rPr>
          <w:rFonts w:ascii="Times New Roman" w:eastAsia="宋体" w:hAnsi="Times New Roman" w:cs="Times New Roman"/>
          <w:sz w:val="24"/>
          <w:szCs w:val="24"/>
        </w:rPr>
        <w:t>3.3</w:t>
      </w:r>
      <w:r w:rsidRPr="000D3F1A">
        <w:rPr>
          <w:rFonts w:ascii="Times New Roman" w:eastAsia="宋体" w:hAnsi="Times New Roman" w:cs="Times New Roman"/>
          <w:sz w:val="24"/>
          <w:szCs w:val="24"/>
        </w:rPr>
        <w:t>节中介绍了一种简单的</w:t>
      </w:r>
      <w:proofErr w:type="gramStart"/>
      <w:r w:rsidRPr="000D3F1A">
        <w:rPr>
          <w:rFonts w:ascii="Times New Roman" w:eastAsia="宋体" w:hAnsi="Times New Roman" w:cs="Times New Roman"/>
          <w:sz w:val="24"/>
          <w:szCs w:val="24"/>
        </w:rPr>
        <w:t>域相关</w:t>
      </w:r>
      <w:proofErr w:type="gramEnd"/>
      <w:r w:rsidRPr="000D3F1A">
        <w:rPr>
          <w:rFonts w:ascii="Times New Roman" w:eastAsia="宋体" w:hAnsi="Times New Roman" w:cs="Times New Roman"/>
          <w:sz w:val="24"/>
          <w:szCs w:val="24"/>
        </w:rPr>
        <w:t>数据过滤方法。</w:t>
      </w:r>
    </w:p>
    <w:p w:rsidR="0024441A" w:rsidRPr="000D3F1A" w:rsidRDefault="0024441A" w:rsidP="00B32EC0">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3.1</w:t>
      </w:r>
      <w:r w:rsidRPr="000D3F1A">
        <w:rPr>
          <w:rFonts w:ascii="Times New Roman" w:eastAsia="宋体" w:hAnsi="Times New Roman" w:cs="Times New Roman"/>
          <w:b/>
          <w:sz w:val="24"/>
          <w:szCs w:val="24"/>
        </w:rPr>
        <w:t>训练信号退火</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由于获取未标记数据要比获取标记数据容易得多，在实际应用中，我们经常遇到未标记数据量与标记数据量之间存在较大差距的情况。</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为了使</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能够尽可能多地利用未标记的数据，我们通常需要一个足够大的模型，但是一个大的模型可以很容易地过拟合有限大小的监督数据。为了解决这一难题，我们引入了一种新的训练技术，称为训练信号退火（</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w:t>
      </w:r>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的主要直觉是，随着模型在越来越多的未标记示例上进行训练，逐步释放标记示例的训练信号，而不会过度拟合它们。具体来说，对于每个训练步骤</w:t>
      </w:r>
      <w:r w:rsidRPr="000D3F1A">
        <w:rPr>
          <w:rFonts w:ascii="Times New Roman" w:eastAsia="宋体" w:hAnsi="Times New Roman" w:cs="Times New Roman"/>
          <w:sz w:val="24"/>
          <w:szCs w:val="24"/>
        </w:rPr>
        <w:t>t</w:t>
      </w:r>
      <w:r w:rsidRPr="000D3F1A">
        <w:rPr>
          <w:rFonts w:ascii="Times New Roman" w:eastAsia="宋体" w:hAnsi="Times New Roman" w:cs="Times New Roman"/>
          <w:sz w:val="24"/>
          <w:szCs w:val="24"/>
        </w:rPr>
        <w:t>，我们设置一个阈值</w:t>
      </w:r>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K</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r>
          <w:rPr>
            <w:rFonts w:ascii="Cambria Math" w:eastAsia="宋体" w:hAnsi="Cambria Math" w:cs="Times New Roman"/>
            <w:sz w:val="24"/>
            <w:szCs w:val="24"/>
          </w:rPr>
          <m:t>≤1</m:t>
        </m:r>
      </m:oMath>
      <w:r w:rsidRPr="000D3F1A">
        <w:rPr>
          <w:rFonts w:ascii="Times New Roman" w:eastAsia="宋体" w:hAnsi="Times New Roman" w:cs="Times New Roman"/>
          <w:sz w:val="24"/>
          <w:szCs w:val="24"/>
        </w:rPr>
        <w:t>，其中</w:t>
      </w:r>
      <w:r w:rsidRPr="000D3F1A">
        <w:rPr>
          <w:rFonts w:ascii="Times New Roman" w:eastAsia="宋体" w:hAnsi="Times New Roman" w:cs="Times New Roman"/>
          <w:sz w:val="24"/>
          <w:szCs w:val="24"/>
        </w:rPr>
        <w:t>K</w:t>
      </w:r>
      <w:r w:rsidRPr="000D3F1A">
        <w:rPr>
          <w:rFonts w:ascii="Times New Roman" w:eastAsia="宋体" w:hAnsi="Times New Roman" w:cs="Times New Roman"/>
          <w:sz w:val="24"/>
          <w:szCs w:val="24"/>
        </w:rPr>
        <w:t>是类别数。</w:t>
      </w:r>
    </w:p>
    <w:p w:rsidR="0024441A" w:rsidRDefault="0024441A" w:rsidP="00F15B8E">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当标记样本的正确类别</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|x)</m:t>
        </m:r>
      </m:oMath>
      <w:r w:rsidRPr="000D3F1A">
        <w:rPr>
          <w:rFonts w:ascii="Times New Roman" w:eastAsia="宋体" w:hAnsi="Times New Roman" w:cs="Times New Roman"/>
          <w:sz w:val="24"/>
          <w:szCs w:val="24"/>
        </w:rPr>
        <w:t>的概率高于阈值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Pr="000D3F1A">
        <w:rPr>
          <w:rFonts w:ascii="Times New Roman" w:eastAsia="宋体" w:hAnsi="Times New Roman" w:cs="Times New Roman"/>
          <w:sz w:val="24"/>
          <w:szCs w:val="24"/>
        </w:rPr>
        <w:t>时，我们从损失函数中移除该样本，只训练小</w:t>
      </w:r>
      <w:proofErr w:type="gramStart"/>
      <w:r w:rsidRPr="000D3F1A">
        <w:rPr>
          <w:rFonts w:ascii="Times New Roman" w:eastAsia="宋体" w:hAnsi="Times New Roman" w:cs="Times New Roman"/>
          <w:sz w:val="24"/>
          <w:szCs w:val="24"/>
        </w:rPr>
        <w:t>批量中</w:t>
      </w:r>
      <w:proofErr w:type="gramEnd"/>
      <w:r w:rsidRPr="000D3F1A">
        <w:rPr>
          <w:rFonts w:ascii="Times New Roman" w:eastAsia="宋体" w:hAnsi="Times New Roman" w:cs="Times New Roman"/>
          <w:sz w:val="24"/>
          <w:szCs w:val="24"/>
        </w:rPr>
        <w:t>的其他标记样本。形式上，给定一小批标记的示例</w:t>
      </w:r>
      <w:r w:rsidRPr="000D3F1A">
        <w:rPr>
          <w:rFonts w:ascii="Times New Roman" w:eastAsia="宋体" w:hAnsi="Times New Roman" w:cs="Times New Roman"/>
          <w:sz w:val="24"/>
          <w:szCs w:val="24"/>
        </w:rPr>
        <w:t>B</w:t>
      </w:r>
      <w:r w:rsidRPr="000D3F1A">
        <w:rPr>
          <w:rFonts w:ascii="Times New Roman" w:eastAsia="宋体" w:hAnsi="Times New Roman" w:cs="Times New Roman"/>
          <w:sz w:val="24"/>
          <w:szCs w:val="24"/>
        </w:rPr>
        <w:t>，我们将监督目标替换为以下目标：</w:t>
      </w:r>
    </w:p>
    <w:p w:rsidR="00F15B8E" w:rsidRPr="000D3F1A" w:rsidRDefault="00A95969" w:rsidP="00B32EC0">
      <w:pPr>
        <w:ind w:firstLine="42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ctrlPr>
                <w:rPr>
                  <w:rFonts w:ascii="Cambria Math" w:eastAsia="宋体" w:hAnsi="Cambria Math" w:cs="Times New Roman"/>
                  <w:i/>
                  <w:sz w:val="24"/>
                  <w:szCs w:val="24"/>
                </w:rPr>
              </m:ctrlPr>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Z</m:t>
                  </m:r>
                </m:den>
              </m:f>
              <m:ctrlPr>
                <w:rPr>
                  <w:rFonts w:ascii="Cambria Math" w:eastAsia="宋体" w:hAnsi="Cambria Math" w:cs="Times New Roman"/>
                  <w:i/>
                  <w:sz w:val="24"/>
                  <w:szCs w:val="24"/>
                </w:rPr>
              </m:ctrlPr>
            </m:e>
          </m:func>
          <m:limLow>
            <m:limLowPr>
              <m:ctrlPr>
                <w:rPr>
                  <w:rFonts w:ascii="Cambria Math" w:eastAsia="宋体" w:hAnsi="Cambria Math" w:cs="Times New Roman"/>
                  <w:i/>
                  <w:sz w:val="24"/>
                  <w:szCs w:val="24"/>
                </w:rPr>
              </m:ctrlPr>
            </m:limLowPr>
            <m:e>
              <m:r>
                <w:rPr>
                  <w:rFonts w:ascii="Cambria Math" w:eastAsia="宋体" w:hAnsi="Cambria Math" w:cs="Times New Roman"/>
                  <w:sz w:val="24"/>
                  <w:szCs w:val="24"/>
                </w:rPr>
                <m:t>∑</m:t>
              </m:r>
            </m:e>
            <m:lim>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∈B</m:t>
              </m:r>
            </m:lim>
          </m:limLow>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e>
                    <m:e>
                      <m:r>
                        <w:rPr>
                          <w:rFonts w:ascii="Cambria Math" w:eastAsia="宋体" w:hAnsi="Cambria Math" w:cs="Times New Roman"/>
                          <w:sz w:val="24"/>
                          <w:szCs w:val="24"/>
                        </w:rPr>
                        <m:t>x</m:t>
                      </m:r>
                    </m:e>
                  </m:d>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e>
              </m:d>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e>
                <m:e>
                  <m:r>
                    <w:rPr>
                      <w:rFonts w:ascii="Cambria Math" w:eastAsia="宋体" w:hAnsi="Cambria Math" w:cs="Times New Roman"/>
                      <w:sz w:val="24"/>
                      <w:szCs w:val="24"/>
                    </w:rPr>
                    <m:t>x</m:t>
                  </m:r>
                </m:e>
              </m:d>
            </m:e>
          </m:d>
        </m:oMath>
      </m:oMathPara>
    </w:p>
    <w:p w:rsidR="0024441A" w:rsidRPr="000D3F1A" w:rsidRDefault="0024441A"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其中</w:t>
      </w:r>
      <m:oMath>
        <m:r>
          <m:rPr>
            <m:sty m:val="p"/>
          </m:rPr>
          <w:rPr>
            <w:rFonts w:ascii="Cambria Math" w:eastAsia="宋体" w:hAnsi="Cambria Math" w:cs="Times New Roman"/>
            <w:sz w:val="24"/>
            <w:szCs w:val="24"/>
          </w:rPr>
          <m:t>I(∙)</m:t>
        </m:r>
      </m:oMath>
      <w:r w:rsidRPr="000D3F1A">
        <w:rPr>
          <w:rFonts w:ascii="Times New Roman" w:eastAsia="宋体" w:hAnsi="Times New Roman" w:cs="Times New Roman"/>
          <w:sz w:val="24"/>
          <w:szCs w:val="24"/>
        </w:rPr>
        <w:t>是指示函数，</w:t>
      </w:r>
      <m:oMath>
        <m:r>
          <m:rPr>
            <m:sty m:val="p"/>
          </m:rPr>
          <w:rPr>
            <w:rFonts w:ascii="Cambria Math" w:eastAsia="宋体" w:hAnsi="Cambria Math" w:cs="Times New Roman"/>
            <w:sz w:val="24"/>
            <w:szCs w:val="24"/>
          </w:rPr>
          <m:t>Z=</m:t>
        </m:r>
        <m:limLow>
          <m:limLowPr>
            <m:ctrlPr>
              <w:rPr>
                <w:rFonts w:ascii="Cambria Math" w:eastAsia="宋体" w:hAnsi="Cambria Math" w:cs="Times New Roman"/>
                <w:i/>
                <w:sz w:val="24"/>
                <w:szCs w:val="24"/>
              </w:rPr>
            </m:ctrlPr>
          </m:limLowPr>
          <m:e>
            <m:r>
              <w:rPr>
                <w:rFonts w:ascii="Cambria Math" w:eastAsia="宋体" w:hAnsi="Cambria Math" w:cs="Times New Roman"/>
                <w:sz w:val="24"/>
                <w:szCs w:val="24"/>
              </w:rPr>
              <m:t>∑</m:t>
            </m:r>
          </m:e>
          <m:lim>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r>
              <w:rPr>
                <w:rFonts w:ascii="Cambria Math" w:eastAsia="宋体" w:hAnsi="Cambria Math" w:cs="Times New Roman"/>
                <w:sz w:val="24"/>
                <w:szCs w:val="24"/>
              </w:rPr>
              <m:t>∈B</m:t>
            </m:r>
          </m:lim>
        </m:limLow>
        <m:r>
          <w:rPr>
            <w:rFonts w:ascii="Cambria Math" w:eastAsia="宋体" w:hAnsi="Cambria Math" w:cs="Times New Roman"/>
            <w:sz w:val="24"/>
            <w:szCs w:val="24"/>
          </w:rPr>
          <m:t>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m:t>
                    </m:r>
                  </m:sup>
                </m:sSup>
              </m:e>
              <m:e>
                <m:r>
                  <w:rPr>
                    <w:rFonts w:ascii="Cambria Math" w:eastAsia="宋体" w:hAnsi="Cambria Math" w:cs="Times New Roman"/>
                    <w:sz w:val="24"/>
                    <w:szCs w:val="24"/>
                  </w:rPr>
                  <m:t>x</m:t>
                </m:r>
              </m:e>
            </m:d>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e>
        </m:d>
      </m:oMath>
      <w:r w:rsidRPr="000D3F1A">
        <w:rPr>
          <w:rFonts w:ascii="Times New Roman" w:eastAsia="宋体" w:hAnsi="Times New Roman" w:cs="Times New Roman"/>
          <w:sz w:val="24"/>
          <w:szCs w:val="24"/>
        </w:rPr>
        <w:t>只是</w:t>
      </w:r>
      <w:proofErr w:type="gramStart"/>
      <w:r w:rsidRPr="000D3F1A">
        <w:rPr>
          <w:rFonts w:ascii="Times New Roman" w:eastAsia="宋体" w:hAnsi="Times New Roman" w:cs="Times New Roman"/>
          <w:sz w:val="24"/>
          <w:szCs w:val="24"/>
        </w:rPr>
        <w:t>重整化</w:t>
      </w:r>
      <w:proofErr w:type="gramEnd"/>
      <w:r w:rsidRPr="000D3F1A">
        <w:rPr>
          <w:rFonts w:ascii="Times New Roman" w:eastAsia="宋体" w:hAnsi="Times New Roman" w:cs="Times New Roman"/>
          <w:sz w:val="24"/>
          <w:szCs w:val="24"/>
        </w:rPr>
        <w:t>因子。有效地，阈值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Pr="000D3F1A">
        <w:rPr>
          <w:rFonts w:ascii="Times New Roman" w:eastAsia="宋体" w:hAnsi="Times New Roman" w:cs="Times New Roman"/>
          <w:sz w:val="24"/>
          <w:szCs w:val="24"/>
        </w:rPr>
        <w:t>用作上限，以防止模型在模型已经有信心的示例上过度训练。当我们在训练过程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Pr="000D3F1A">
        <w:rPr>
          <w:rFonts w:ascii="Times New Roman" w:eastAsia="宋体" w:hAnsi="Times New Roman" w:cs="Times New Roman"/>
          <w:sz w:val="24"/>
          <w:szCs w:val="24"/>
        </w:rPr>
        <w:t>中逐渐从</w:t>
      </w:r>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K</m:t>
            </m:r>
          </m:den>
        </m:f>
      </m:oMath>
      <w:r w:rsidRPr="000D3F1A">
        <w:rPr>
          <w:rFonts w:ascii="Times New Roman" w:eastAsia="宋体" w:hAnsi="Times New Roman" w:cs="Times New Roman"/>
          <w:sz w:val="24"/>
          <w:szCs w:val="24"/>
        </w:rPr>
        <w:t>退火到</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时，模型只能缓慢地接受标记实例的监督，这在很大程度上缓解了过拟合问题。假设</w:t>
      </w:r>
      <w:r w:rsidRPr="000D3F1A">
        <w:rPr>
          <w:rFonts w:ascii="Times New Roman" w:eastAsia="宋体" w:hAnsi="Times New Roman" w:cs="Times New Roman"/>
          <w:sz w:val="24"/>
          <w:szCs w:val="24"/>
        </w:rPr>
        <w:t>T</w:t>
      </w:r>
      <w:r w:rsidRPr="000D3F1A">
        <w:rPr>
          <w:rFonts w:ascii="Times New Roman" w:eastAsia="宋体" w:hAnsi="Times New Roman" w:cs="Times New Roman"/>
          <w:sz w:val="24"/>
          <w:szCs w:val="24"/>
        </w:rPr>
        <w:t>是训练步骤的总数，</w:t>
      </w:r>
      <w:r w:rsidRPr="000D3F1A">
        <w:rPr>
          <w:rFonts w:ascii="Times New Roman" w:eastAsia="宋体" w:hAnsi="Times New Roman" w:cs="Times New Roman"/>
          <w:sz w:val="24"/>
          <w:szCs w:val="24"/>
        </w:rPr>
        <w:t>t</w:t>
      </w:r>
      <w:r w:rsidRPr="000D3F1A">
        <w:rPr>
          <w:rFonts w:ascii="Times New Roman" w:eastAsia="宋体" w:hAnsi="Times New Roman" w:cs="Times New Roman"/>
          <w:sz w:val="24"/>
          <w:szCs w:val="24"/>
        </w:rPr>
        <w:t>是当前的训练步骤。为了说明未标记数据和标记数据的不同比率，我们考虑了三个特定的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00F15B8E" w:rsidRPr="000D3F1A">
        <w:rPr>
          <w:rFonts w:ascii="Times New Roman" w:eastAsia="楷体" w:hAnsi="Times New Roman" w:cs="Times New Roman"/>
          <w:kern w:val="0"/>
          <w:sz w:val="24"/>
          <w:szCs w:val="24"/>
        </w:rPr>
        <w:t>schedule</w:t>
      </w:r>
      <w:r w:rsidRPr="000D3F1A">
        <w:rPr>
          <w:rFonts w:ascii="Times New Roman" w:eastAsia="宋体" w:hAnsi="Times New Roman" w:cs="Times New Roman"/>
          <w:sz w:val="24"/>
          <w:szCs w:val="24"/>
        </w:rPr>
        <w:t>，如图</w:t>
      </w:r>
      <w:r w:rsidRPr="000D3F1A">
        <w:rPr>
          <w:rFonts w:ascii="Times New Roman" w:eastAsia="宋体" w:hAnsi="Times New Roman" w:cs="Times New Roman"/>
          <w:sz w:val="24"/>
          <w:szCs w:val="24"/>
        </w:rPr>
        <w:t>3</w:t>
      </w:r>
      <w:r w:rsidRPr="000D3F1A">
        <w:rPr>
          <w:rFonts w:ascii="Times New Roman" w:eastAsia="宋体" w:hAnsi="Times New Roman" w:cs="Times New Roman"/>
          <w:sz w:val="24"/>
          <w:szCs w:val="24"/>
        </w:rPr>
        <w:t>所示。</w:t>
      </w:r>
    </w:p>
    <w:p w:rsidR="0024441A" w:rsidRPr="000D3F1A" w:rsidRDefault="0024441A" w:rsidP="00B32EC0">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lastRenderedPageBreak/>
        <w:drawing>
          <wp:inline distT="0" distB="0" distL="0" distR="0" wp14:anchorId="2186C8F0" wp14:editId="0B96D6E8">
            <wp:extent cx="3571875" cy="2714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2714625"/>
                    </a:xfrm>
                    <a:prstGeom prst="rect">
                      <a:avLst/>
                    </a:prstGeom>
                  </pic:spPr>
                </pic:pic>
              </a:graphicData>
            </a:graphic>
          </wp:inline>
        </w:drawing>
      </w:r>
    </w:p>
    <w:p w:rsidR="0024441A" w:rsidRPr="000D3F1A" w:rsidRDefault="0024441A" w:rsidP="00B32EC0">
      <w:pPr>
        <w:ind w:firstLine="420"/>
        <w:rPr>
          <w:rFonts w:ascii="Times New Roman" w:eastAsia="楷体" w:hAnsi="Times New Roman" w:cs="Times New Roman"/>
          <w:sz w:val="24"/>
          <w:szCs w:val="24"/>
        </w:rPr>
      </w:pPr>
      <w:r w:rsidRPr="000D3F1A">
        <w:rPr>
          <w:rFonts w:ascii="Times New Roman" w:eastAsia="楷体" w:hAnsi="Times New Roman" w:cs="Times New Roman"/>
          <w:sz w:val="24"/>
          <w:szCs w:val="24"/>
        </w:rPr>
        <w:t>图</w:t>
      </w:r>
      <w:r w:rsidRPr="000D3F1A">
        <w:rPr>
          <w:rFonts w:ascii="Times New Roman" w:eastAsia="楷体" w:hAnsi="Times New Roman" w:cs="Times New Roman"/>
          <w:sz w:val="24"/>
          <w:szCs w:val="24"/>
        </w:rPr>
        <w:t>3:TSA</w:t>
      </w:r>
      <w:r w:rsidRPr="000D3F1A">
        <w:rPr>
          <w:rFonts w:ascii="Times New Roman" w:eastAsia="楷体" w:hAnsi="Times New Roman" w:cs="Times New Roman"/>
          <w:sz w:val="24"/>
          <w:szCs w:val="24"/>
        </w:rPr>
        <w:t>的三个</w:t>
      </w:r>
      <w:r w:rsidR="00905220" w:rsidRPr="000D3F1A">
        <w:rPr>
          <w:rFonts w:ascii="Times New Roman" w:eastAsia="楷体" w:hAnsi="Times New Roman" w:cs="Times New Roman"/>
          <w:kern w:val="0"/>
          <w:sz w:val="24"/>
          <w:szCs w:val="24"/>
        </w:rPr>
        <w:t>schedule</w:t>
      </w:r>
      <w:r w:rsidRPr="000D3F1A">
        <w:rPr>
          <w:rFonts w:ascii="Times New Roman" w:eastAsia="楷体" w:hAnsi="Times New Roman" w:cs="Times New Roman"/>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t</m:t>
            </m:r>
          </m:sub>
        </m:sSub>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r>
          <w:rPr>
            <w:rFonts w:ascii="Cambria Math" w:eastAsia="宋体" w:hAnsi="Cambria Math" w:cs="Times New Roman"/>
            <w:sz w:val="24"/>
            <w:szCs w:val="24"/>
          </w:rPr>
          <m:t>)</m:t>
        </m:r>
      </m:oMath>
      <w:r w:rsidRPr="000D3F1A">
        <w:rPr>
          <w:rFonts w:ascii="Times New Roman" w:eastAsia="楷体" w:hAnsi="Times New Roman" w:cs="Times New Roman"/>
          <w:sz w:val="24"/>
          <w:szCs w:val="24"/>
        </w:rPr>
        <w:t>，当</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t</m:t>
            </m:r>
          </m:sub>
        </m:sSub>
      </m:oMath>
      <w:r w:rsidRPr="000D3F1A">
        <w:rPr>
          <w:rFonts w:ascii="Times New Roman" w:eastAsia="楷体" w:hAnsi="Times New Roman" w:cs="Times New Roman"/>
          <w:sz w:val="24"/>
          <w:szCs w:val="24"/>
        </w:rPr>
        <w:t>从</w:t>
      </w:r>
      <w:r w:rsidRPr="000D3F1A">
        <w:rPr>
          <w:rFonts w:ascii="Times New Roman" w:eastAsia="楷体" w:hAnsi="Times New Roman" w:cs="Times New Roman"/>
          <w:sz w:val="24"/>
          <w:szCs w:val="24"/>
        </w:rPr>
        <w:t>0</w:t>
      </w:r>
      <w:r w:rsidRPr="000D3F1A">
        <w:rPr>
          <w:rFonts w:ascii="Times New Roman" w:eastAsia="楷体" w:hAnsi="Times New Roman" w:cs="Times New Roman"/>
          <w:sz w:val="24"/>
          <w:szCs w:val="24"/>
        </w:rPr>
        <w:t>增加到</w:t>
      </w:r>
      <w:r w:rsidRPr="000D3F1A">
        <w:rPr>
          <w:rFonts w:ascii="Times New Roman" w:eastAsia="楷体" w:hAnsi="Times New Roman" w:cs="Times New Roman"/>
          <w:sz w:val="24"/>
          <w:szCs w:val="24"/>
        </w:rPr>
        <w:t>1</w:t>
      </w:r>
      <w:r w:rsidRPr="000D3F1A">
        <w:rPr>
          <w:rFonts w:ascii="Times New Roman" w:eastAsia="楷体" w:hAnsi="Times New Roman" w:cs="Times New Roman"/>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Pr="000D3F1A">
        <w:rPr>
          <w:rFonts w:ascii="Times New Roman" w:eastAsia="楷体" w:hAnsi="Times New Roman" w:cs="Times New Roman"/>
          <w:sz w:val="24"/>
          <w:szCs w:val="24"/>
        </w:rPr>
        <w:t>从</w:t>
      </w:r>
      <w:r w:rsidRPr="000D3F1A">
        <w:rPr>
          <w:rFonts w:ascii="Times New Roman" w:eastAsia="楷体" w:hAnsi="Times New Roman" w:cs="Times New Roman"/>
          <w:sz w:val="24"/>
          <w:szCs w:val="24"/>
        </w:rPr>
        <w:t>1/k</w:t>
      </w:r>
      <w:r w:rsidRPr="000D3F1A">
        <w:rPr>
          <w:rFonts w:ascii="Times New Roman" w:eastAsia="楷体" w:hAnsi="Times New Roman" w:cs="Times New Roman"/>
          <w:sz w:val="24"/>
          <w:szCs w:val="24"/>
        </w:rPr>
        <w:t>增加到</w:t>
      </w:r>
      <w:r w:rsidRPr="000D3F1A">
        <w:rPr>
          <w:rFonts w:ascii="Times New Roman" w:eastAsia="楷体" w:hAnsi="Times New Roman" w:cs="Times New Roman"/>
          <w:sz w:val="24"/>
          <w:szCs w:val="24"/>
        </w:rPr>
        <w:t>1</w:t>
      </w:r>
      <w:r w:rsidRPr="000D3F1A">
        <w:rPr>
          <w:rFonts w:ascii="Times New Roman" w:eastAsia="楷体" w:hAnsi="Times New Roman" w:cs="Times New Roman"/>
          <w:sz w:val="24"/>
          <w:szCs w:val="24"/>
        </w:rPr>
        <w:t>。</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log-schedule</w:t>
      </w:r>
      <w:r w:rsidRPr="000D3F1A">
        <w:rPr>
          <w:rFonts w:ascii="Times New Roman" w:eastAsia="宋体" w:hAnsi="Times New Roman" w:cs="Times New Roman"/>
          <w:sz w:val="24"/>
          <w:szCs w:val="24"/>
        </w:rPr>
        <w:t>训</w:t>
      </w:r>
      <w:r w:rsidR="0024441A" w:rsidRPr="000D3F1A">
        <w:rPr>
          <w:rFonts w:ascii="Times New Roman" w:eastAsia="宋体" w:hAnsi="Times New Roman" w:cs="Times New Roman"/>
          <w:sz w:val="24"/>
          <w:szCs w:val="24"/>
        </w:rPr>
        <w:t>练开始时阈值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00F15B8E">
        <w:rPr>
          <w:rFonts w:ascii="Times New Roman" w:eastAsia="宋体" w:hAnsi="Times New Roman" w:cs="Times New Roman"/>
          <w:sz w:val="24"/>
          <w:szCs w:val="24"/>
        </w:rPr>
        <w:t>增加最快</w:t>
      </w:r>
      <w:r w:rsidR="00F15B8E">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t</m:t>
                        </m:r>
                      </m:num>
                      <m:den>
                        <m:r>
                          <m:rPr>
                            <m:sty m:val="p"/>
                          </m:rPr>
                          <w:rPr>
                            <w:rFonts w:ascii="Cambria Math" w:eastAsia="宋体" w:hAnsi="Cambria Math" w:cs="Times New Roman"/>
                            <w:sz w:val="24"/>
                            <w:szCs w:val="24"/>
                          </w:rPr>
                          <m:t>T</m:t>
                        </m:r>
                      </m:den>
                    </m:f>
                    <m:r>
                      <w:rPr>
                        <w:rFonts w:ascii="Cambria Math" w:eastAsia="宋体" w:hAnsi="Cambria Math" w:cs="Times New Roman"/>
                        <w:sz w:val="24"/>
                        <w:szCs w:val="24"/>
                      </w:rPr>
                      <m:t>*5</m:t>
                    </m:r>
                    <m:ctrlPr>
                      <w:rPr>
                        <w:rFonts w:ascii="Cambria Math" w:eastAsia="宋体" w:hAnsi="Cambria Math" w:cs="Times New Roman"/>
                        <w:i/>
                        <w:sz w:val="24"/>
                        <w:szCs w:val="24"/>
                      </w:rPr>
                    </m:ctrlPr>
                  </m:e>
                </m:d>
              </m:e>
            </m:func>
            <m:ctrlPr>
              <w:rPr>
                <w:rFonts w:ascii="Cambria Math" w:eastAsia="宋体" w:hAnsi="Cambria Math" w:cs="Times New Roman"/>
                <w:i/>
                <w:sz w:val="24"/>
                <w:szCs w:val="24"/>
              </w:rPr>
            </m:ctrlP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oMath>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 xml:space="preserve">linear-schedule </w:t>
      </w:r>
      <w:r w:rsidR="0024441A" w:rsidRPr="000D3F1A">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00905220" w:rsidRPr="000D3F1A">
        <w:rPr>
          <w:rFonts w:ascii="Times New Roman" w:eastAsia="宋体" w:hAnsi="Times New Roman" w:cs="Times New Roman"/>
          <w:sz w:val="24"/>
          <w:szCs w:val="24"/>
        </w:rPr>
        <w:t>随着训练的进行而线性增加</w:t>
      </w:r>
      <w:r w:rsidR="002802E0">
        <w:rPr>
          <w:rFonts w:ascii="Times New Roman" w:eastAsia="宋体" w:hAnsi="Times New Roman" w:cs="Times New Roman"/>
          <w:noProof/>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t</m:t>
            </m:r>
          </m:num>
          <m:den>
            <m:r>
              <m:rPr>
                <m:sty m:val="p"/>
              </m:rPr>
              <w:rPr>
                <w:rFonts w:ascii="Cambria Math" w:eastAsia="宋体" w:hAnsi="Cambria Math" w:cs="Times New Roman"/>
                <w:sz w:val="24"/>
                <w:szCs w:val="24"/>
              </w:rPr>
              <m:t>T</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oMath>
    </w:p>
    <w:p w:rsidR="00905220" w:rsidRPr="002802E0" w:rsidRDefault="00905220" w:rsidP="002802E0">
      <w:pPr>
        <w:ind w:firstLine="420"/>
        <w:rPr>
          <w:rFonts w:ascii="Times New Roman" w:eastAsia="宋体" w:hAnsi="Times New Roman" w:cs="Times New Roman"/>
          <w:kern w:val="0"/>
          <w:sz w:val="24"/>
          <w:szCs w:val="24"/>
        </w:rPr>
      </w:pPr>
      <w:proofErr w:type="spellStart"/>
      <w:r w:rsidRPr="000D3F1A">
        <w:rPr>
          <w:rFonts w:ascii="Times New Roman" w:eastAsia="宋体" w:hAnsi="Times New Roman" w:cs="Times New Roman"/>
          <w:kern w:val="0"/>
          <w:sz w:val="24"/>
          <w:szCs w:val="24"/>
        </w:rPr>
        <w:t>exp</w:t>
      </w:r>
      <w:proofErr w:type="spellEnd"/>
      <w:r w:rsidRPr="000D3F1A">
        <w:rPr>
          <w:rFonts w:ascii="Times New Roman" w:eastAsia="宋体" w:hAnsi="Times New Roman" w:cs="Times New Roman"/>
          <w:kern w:val="0"/>
          <w:sz w:val="24"/>
          <w:szCs w:val="24"/>
        </w:rPr>
        <w:t xml:space="preserve">-schedule </w:t>
      </w:r>
      <w:proofErr w:type="gramStart"/>
      <w:r w:rsidRPr="000D3F1A">
        <w:rPr>
          <w:rFonts w:ascii="Times New Roman" w:eastAsia="宋体" w:hAnsi="Times New Roman" w:cs="Times New Roman"/>
          <w:kern w:val="0"/>
          <w:sz w:val="24"/>
          <w:szCs w:val="24"/>
        </w:rPr>
        <w:t>—</w:t>
      </w:r>
      <w:r w:rsidRPr="000D3F1A">
        <w:rPr>
          <w:rFonts w:ascii="Times New Roman" w:eastAsia="宋体" w:hAnsi="Times New Roman" w:cs="Times New Roman"/>
          <w:kern w:val="0"/>
          <w:sz w:val="24"/>
          <w:szCs w:val="24"/>
        </w:rPr>
        <w:t>训练</w:t>
      </w:r>
      <w:proofErr w:type="gramEnd"/>
      <w:r w:rsidRPr="000D3F1A">
        <w:rPr>
          <w:rFonts w:ascii="Times New Roman" w:eastAsia="宋体" w:hAnsi="Times New Roman" w:cs="Times New Roman"/>
          <w:kern w:val="0"/>
          <w:sz w:val="24"/>
          <w:szCs w:val="24"/>
        </w:rPr>
        <w:t>结束时，阈值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oMath>
      <w:r w:rsidRPr="000D3F1A">
        <w:rPr>
          <w:rFonts w:ascii="Times New Roman" w:eastAsia="宋体" w:hAnsi="Times New Roman" w:cs="Times New Roman"/>
          <w:kern w:val="0"/>
          <w:sz w:val="24"/>
          <w:szCs w:val="24"/>
        </w:rPr>
        <w:t>的增加最快：</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t</m:t>
            </m:r>
          </m:sub>
        </m:sSub>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T</m:t>
                        </m:r>
                      </m:den>
                    </m:f>
                    <m:r>
                      <w:rPr>
                        <w:rFonts w:ascii="Cambria Math" w:eastAsia="宋体" w:hAnsi="Cambria Math" w:cs="Times New Roman"/>
                        <w:sz w:val="24"/>
                        <w:szCs w:val="24"/>
                      </w:rPr>
                      <m:t>-1</m:t>
                    </m:r>
                  </m:e>
                </m:d>
                <m:r>
                  <w:rPr>
                    <w:rFonts w:ascii="Cambria Math" w:eastAsia="宋体" w:hAnsi="Cambria Math" w:cs="Times New Roman"/>
                    <w:sz w:val="24"/>
                    <w:szCs w:val="24"/>
                  </w:rPr>
                  <m:t>*5</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K</m:t>
                </m:r>
              </m:den>
            </m:f>
          </m:e>
        </m:func>
      </m:oMath>
      <w:r w:rsidRPr="000D3F1A">
        <w:rPr>
          <w:rFonts w:ascii="Times New Roman" w:eastAsia="宋体" w:hAnsi="Times New Roman" w:cs="Times New Roman"/>
          <w:kern w:val="0"/>
          <w:sz w:val="24"/>
          <w:szCs w:val="24"/>
        </w:rPr>
        <w:t>。</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直观地说，当模型容易过拟合时，例如当问题相对容易或标记实例的数量非常有限时，</w:t>
      </w:r>
      <w:proofErr w:type="spellStart"/>
      <w:r w:rsidRPr="000D3F1A">
        <w:rPr>
          <w:rFonts w:ascii="Times New Roman" w:eastAsia="宋体" w:hAnsi="Times New Roman" w:cs="Times New Roman"/>
          <w:sz w:val="24"/>
          <w:szCs w:val="24"/>
        </w:rPr>
        <w:t>exp</w:t>
      </w:r>
      <w:proofErr w:type="spellEnd"/>
      <w:r w:rsidRPr="000D3F1A">
        <w:rPr>
          <w:rFonts w:ascii="Times New Roman" w:eastAsia="宋体" w:hAnsi="Times New Roman" w:cs="Times New Roman"/>
          <w:sz w:val="24"/>
          <w:szCs w:val="24"/>
        </w:rPr>
        <w:t>调度是最合适的，因为监督信号大多在训练结束时释放。遵循类似的逻辑，当模型不太可能过度拟合时（例如，当我们有大量的标记示例或当模型使用有效的正则化时），</w:t>
      </w:r>
      <w:r w:rsidRPr="000D3F1A">
        <w:rPr>
          <w:rFonts w:ascii="Times New Roman" w:eastAsia="宋体" w:hAnsi="Times New Roman" w:cs="Times New Roman"/>
          <w:kern w:val="0"/>
          <w:sz w:val="24"/>
          <w:szCs w:val="24"/>
        </w:rPr>
        <w:t>log-schedule</w:t>
      </w:r>
      <w:r w:rsidRPr="000D3F1A">
        <w:rPr>
          <w:rFonts w:ascii="Times New Roman" w:eastAsia="宋体" w:hAnsi="Times New Roman" w:cs="Times New Roman"/>
          <w:sz w:val="24"/>
          <w:szCs w:val="24"/>
        </w:rPr>
        <w:t>可以很好地服务。</w:t>
      </w:r>
    </w:p>
    <w:p w:rsidR="0024441A" w:rsidRPr="000D3F1A" w:rsidRDefault="00905220" w:rsidP="000D3F1A">
      <w:pPr>
        <w:rPr>
          <w:rFonts w:ascii="Times New Roman" w:eastAsia="宋体" w:hAnsi="Times New Roman" w:cs="Times New Roman"/>
          <w:b/>
          <w:sz w:val="24"/>
          <w:szCs w:val="24"/>
        </w:rPr>
      </w:pPr>
      <w:r w:rsidRPr="000D3F1A">
        <w:rPr>
          <w:rFonts w:ascii="Times New Roman" w:eastAsia="宋体" w:hAnsi="Times New Roman" w:cs="Times New Roman"/>
          <w:b/>
          <w:kern w:val="0"/>
          <w:sz w:val="24"/>
          <w:szCs w:val="24"/>
        </w:rPr>
        <w:t>3.2</w:t>
      </w:r>
      <w:r w:rsidRPr="000D3F1A">
        <w:rPr>
          <w:rFonts w:ascii="Times New Roman" w:eastAsia="宋体" w:hAnsi="Times New Roman" w:cs="Times New Roman"/>
          <w:b/>
          <w:kern w:val="0"/>
          <w:sz w:val="24"/>
          <w:szCs w:val="24"/>
        </w:rPr>
        <w:t>锐化预测</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我们观察到，在问题困难且标记实例数量很少的情况下，未标记实例和增广未标记实例的预测分布在类别上趋于平坦。因此，来自</w:t>
      </w:r>
      <w:r w:rsidRPr="000D3F1A">
        <w:rPr>
          <w:rFonts w:ascii="Times New Roman" w:eastAsia="宋体" w:hAnsi="Times New Roman" w:cs="Times New Roman"/>
          <w:sz w:val="24"/>
          <w:szCs w:val="24"/>
        </w:rPr>
        <w:t>KL</w:t>
      </w:r>
      <w:r w:rsidRPr="000D3F1A">
        <w:rPr>
          <w:rFonts w:ascii="Times New Roman" w:eastAsia="宋体" w:hAnsi="Times New Roman" w:cs="Times New Roman"/>
          <w:sz w:val="24"/>
          <w:szCs w:val="24"/>
        </w:rPr>
        <w:t>散度的无监督训练信号相对较弱，因此受到有监督部分的控制。例如，在</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上，当我们使用</w:t>
      </w:r>
      <w:r w:rsidRPr="000D3F1A">
        <w:rPr>
          <w:rFonts w:ascii="Times New Roman" w:eastAsia="宋体" w:hAnsi="Times New Roman" w:cs="Times New Roman"/>
          <w:sz w:val="24"/>
          <w:szCs w:val="24"/>
        </w:rPr>
        <w:t>10%</w:t>
      </w:r>
      <w:r w:rsidRPr="000D3F1A">
        <w:rPr>
          <w:rFonts w:ascii="Times New Roman" w:eastAsia="宋体" w:hAnsi="Times New Roman" w:cs="Times New Roman"/>
          <w:sz w:val="24"/>
          <w:szCs w:val="24"/>
        </w:rPr>
        <w:t>的标记集时，未标记示例上的预测分布要比标记示例上的分布尖锐得多。因此，我们发现有助于提高在未标记示例上生成的预测分布，并使用以下三种直观技术：</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基于置信度的掩蔽</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我们发现掩蔽当前模型不自信的示例是有帮助的。具体地说，在每个小批量中，一致性损失项仅在最大概率（即</w:t>
      </w:r>
      <m:oMath>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max</m:t>
            </m:r>
          </m:e>
          <m:lim>
            <m:r>
              <m:rPr>
                <m:sty m:val="p"/>
              </m:rPr>
              <w:rPr>
                <w:rFonts w:ascii="Cambria Math" w:eastAsia="宋体" w:hAnsi="Cambria Math" w:cs="Times New Roman"/>
                <w:sz w:val="24"/>
                <w:szCs w:val="24"/>
              </w:rPr>
              <m:t>y</m:t>
            </m:r>
          </m:lim>
        </m:limLow>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sub>
        </m:sSub>
        <m:r>
          <m:rPr>
            <m:sty m:val="p"/>
          </m:rPr>
          <w:rPr>
            <w:rFonts w:ascii="Cambria Math" w:eastAsia="宋体" w:hAnsi="Cambria Math" w:cs="Times New Roman"/>
            <w:sz w:val="24"/>
            <w:szCs w:val="24"/>
          </w:rPr>
          <m:t xml:space="preserve">(y|x) </m:t>
        </m:r>
      </m:oMath>
      <w:r w:rsidRPr="000D3F1A">
        <w:rPr>
          <w:rFonts w:ascii="Times New Roman" w:eastAsia="宋体" w:hAnsi="Times New Roman" w:cs="Times New Roman"/>
          <w:sz w:val="24"/>
          <w:szCs w:val="24"/>
        </w:rPr>
        <w:t>）大于阈值的示例上计算。</w:t>
      </w:r>
    </w:p>
    <w:p w:rsidR="00905220" w:rsidRPr="000D3F1A" w:rsidRDefault="00905220" w:rsidP="00B32EC0">
      <w:pPr>
        <w:ind w:firstLine="420"/>
        <w:rPr>
          <w:rFonts w:ascii="Times New Roman" w:eastAsia="宋体" w:hAnsi="Times New Roman" w:cs="Times New Roman"/>
          <w:sz w:val="24"/>
          <w:szCs w:val="24"/>
        </w:rPr>
      </w:pPr>
      <w:proofErr w:type="gramStart"/>
      <w:r w:rsidRPr="000D3F1A">
        <w:rPr>
          <w:rFonts w:ascii="Times New Roman" w:eastAsia="宋体" w:hAnsi="Times New Roman" w:cs="Times New Roman"/>
          <w:sz w:val="24"/>
          <w:szCs w:val="24"/>
        </w:rPr>
        <w:t>熵</w:t>
      </w:r>
      <w:proofErr w:type="gramEnd"/>
      <w:r w:rsidRPr="000D3F1A">
        <w:rPr>
          <w:rFonts w:ascii="Times New Roman" w:eastAsia="宋体" w:hAnsi="Times New Roman" w:cs="Times New Roman"/>
          <w:sz w:val="24"/>
          <w:szCs w:val="24"/>
        </w:rPr>
        <w:t>最小化</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熵最小化</w:t>
      </w:r>
      <w:r w:rsidRPr="000D3F1A">
        <w:rPr>
          <w:rFonts w:ascii="Times New Roman" w:eastAsia="宋体" w:hAnsi="Times New Roman" w:cs="Times New Roman"/>
          <w:sz w:val="24"/>
          <w:szCs w:val="24"/>
        </w:rPr>
        <w:t>[17]</w:t>
      </w:r>
      <w:r w:rsidRPr="000D3F1A">
        <w:rPr>
          <w:rFonts w:ascii="Times New Roman" w:eastAsia="宋体" w:hAnsi="Times New Roman" w:cs="Times New Roman"/>
          <w:sz w:val="24"/>
          <w:szCs w:val="24"/>
        </w:rPr>
        <w:t>将增广示例</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θ</m:t>
            </m:r>
          </m:sub>
        </m:sSub>
        <m:r>
          <w:rPr>
            <w:rFonts w:ascii="Cambria Math" w:eastAsia="宋体" w:hAnsi="Cambria Math" w:cs="Times New Roman"/>
            <w:sz w:val="24"/>
            <w:szCs w:val="24"/>
          </w:rPr>
          <m:t>(y|</m:t>
        </m:r>
        <m:acc>
          <m:accPr>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oMath>
      <w:r w:rsidRPr="000D3F1A">
        <w:rPr>
          <w:rFonts w:ascii="Times New Roman" w:eastAsia="宋体" w:hAnsi="Times New Roman" w:cs="Times New Roman"/>
          <w:sz w:val="24"/>
          <w:szCs w:val="24"/>
        </w:rPr>
        <w:t>上的预测分布正则化，使其具有低熵。为了使用这项技术，我们在总体目标上增加了一个熵项。</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lastRenderedPageBreak/>
        <w:t xml:space="preserve"> </w:t>
      </w:r>
      <w:proofErr w:type="spellStart"/>
      <w:r w:rsidRPr="000D3F1A">
        <w:rPr>
          <w:rFonts w:ascii="Times New Roman" w:eastAsia="宋体" w:hAnsi="Times New Roman" w:cs="Times New Roman"/>
          <w:sz w:val="24"/>
          <w:szCs w:val="24"/>
        </w:rPr>
        <w:t>Softmax</w:t>
      </w:r>
      <w:proofErr w:type="spellEnd"/>
      <w:r w:rsidRPr="000D3F1A">
        <w:rPr>
          <w:rFonts w:ascii="Times New Roman" w:eastAsia="宋体" w:hAnsi="Times New Roman" w:cs="Times New Roman"/>
          <w:sz w:val="24"/>
          <w:szCs w:val="24"/>
        </w:rPr>
        <w:t>温度控制</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在计算原始示例</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sub>
        </m:sSub>
        <m:r>
          <w:rPr>
            <w:rFonts w:ascii="Cambria Math" w:eastAsia="宋体" w:hAnsi="Cambria Math" w:cs="Times New Roman"/>
            <w:sz w:val="24"/>
            <w:szCs w:val="24"/>
          </w:rPr>
          <m:t>(y|x)</m:t>
        </m:r>
      </m:oMath>
      <w:r w:rsidRPr="000D3F1A">
        <w:rPr>
          <w:rFonts w:ascii="Times New Roman" w:eastAsia="宋体" w:hAnsi="Times New Roman" w:cs="Times New Roman"/>
          <w:sz w:val="24"/>
          <w:szCs w:val="24"/>
        </w:rPr>
        <w:t>的预测时，我们调整</w:t>
      </w:r>
      <w:proofErr w:type="spellStart"/>
      <w:r w:rsidRPr="000D3F1A">
        <w:rPr>
          <w:rFonts w:ascii="Times New Roman" w:eastAsia="宋体" w:hAnsi="Times New Roman" w:cs="Times New Roman"/>
          <w:sz w:val="24"/>
          <w:szCs w:val="24"/>
        </w:rPr>
        <w:t>Softmax</w:t>
      </w:r>
      <w:proofErr w:type="spellEnd"/>
      <w:r w:rsidRPr="000D3F1A">
        <w:rPr>
          <w:rFonts w:ascii="Times New Roman" w:eastAsia="宋体" w:hAnsi="Times New Roman" w:cs="Times New Roman"/>
          <w:sz w:val="24"/>
          <w:szCs w:val="24"/>
        </w:rPr>
        <w:t>温度。具体来说，</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sub>
        </m:sSub>
        <m:r>
          <w:rPr>
            <w:rFonts w:ascii="Cambria Math" w:eastAsia="宋体" w:hAnsi="Cambria Math" w:cs="Times New Roman"/>
            <w:sz w:val="24"/>
            <w:szCs w:val="24"/>
          </w:rPr>
          <m:t>(y|x)</m:t>
        </m:r>
      </m:oMath>
      <w:r w:rsidRPr="000D3F1A">
        <w:rPr>
          <w:rFonts w:ascii="Times New Roman" w:eastAsia="宋体" w:hAnsi="Times New Roman" w:cs="Times New Roman"/>
          <w:sz w:val="24"/>
          <w:szCs w:val="24"/>
        </w:rPr>
        <w:t>计算为</w:t>
      </w:r>
      <m:oMath>
        <m:r>
          <m:rPr>
            <m:sty m:val="p"/>
          </m:rPr>
          <w:rPr>
            <w:rFonts w:ascii="Cambria Math" w:eastAsia="宋体" w:hAnsi="Cambria Math" w:cs="Times New Roman"/>
            <w:sz w:val="24"/>
            <w:szCs w:val="24"/>
          </w:rPr>
          <m:t>Sofemax(l(x)/τ)</m:t>
        </m:r>
      </m:oMath>
      <w:r w:rsidRPr="000D3F1A">
        <w:rPr>
          <w:rFonts w:ascii="Times New Roman" w:eastAsia="宋体" w:hAnsi="Times New Roman" w:cs="Times New Roman"/>
          <w:sz w:val="24"/>
          <w:szCs w:val="24"/>
        </w:rPr>
        <w:t>，其中</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oMath>
      <w:r w:rsidRPr="000D3F1A">
        <w:rPr>
          <w:rFonts w:ascii="Times New Roman" w:eastAsia="宋体" w:hAnsi="Times New Roman" w:cs="Times New Roman"/>
          <w:sz w:val="24"/>
          <w:szCs w:val="24"/>
        </w:rPr>
        <w:t>表示</w:t>
      </w:r>
      <w:r w:rsidRPr="000D3F1A">
        <w:rPr>
          <w:rFonts w:ascii="Times New Roman" w:eastAsia="宋体" w:hAnsi="Times New Roman" w:cs="Times New Roman"/>
          <w:sz w:val="24"/>
          <w:szCs w:val="24"/>
        </w:rPr>
        <w:t>logits</w:t>
      </w:r>
      <w:r w:rsidRPr="000D3F1A">
        <w:rPr>
          <w:rFonts w:ascii="Times New Roman" w:eastAsia="宋体" w:hAnsi="Times New Roman" w:cs="Times New Roman"/>
          <w:sz w:val="24"/>
          <w:szCs w:val="24"/>
        </w:rPr>
        <w:t>，</w:t>
      </w:r>
      <m:oMath>
        <m:r>
          <m:rPr>
            <m:sty m:val="p"/>
          </m:rPr>
          <w:rPr>
            <w:rFonts w:ascii="Cambria Math" w:eastAsia="宋体" w:hAnsi="Cambria Math" w:cs="Times New Roman"/>
            <w:sz w:val="24"/>
            <w:szCs w:val="24"/>
          </w:rPr>
          <m:t>τ</m:t>
        </m:r>
      </m:oMath>
      <w:r w:rsidRPr="000D3F1A">
        <w:rPr>
          <w:rFonts w:ascii="Times New Roman" w:eastAsia="宋体" w:hAnsi="Times New Roman" w:cs="Times New Roman"/>
          <w:sz w:val="24"/>
          <w:szCs w:val="24"/>
        </w:rPr>
        <w:t>表示温度。较低的温度对应于更尖锐的分布。</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在实际应用中，我们发现基于置信度的掩蔽和</w:t>
      </w:r>
      <w:proofErr w:type="spellStart"/>
      <w:r w:rsidRPr="000D3F1A">
        <w:rPr>
          <w:rFonts w:ascii="Times New Roman" w:eastAsia="宋体" w:hAnsi="Times New Roman" w:cs="Times New Roman"/>
          <w:sz w:val="24"/>
          <w:szCs w:val="24"/>
        </w:rPr>
        <w:t>softmax</w:t>
      </w:r>
      <w:proofErr w:type="spellEnd"/>
      <w:r w:rsidRPr="000D3F1A">
        <w:rPr>
          <w:rFonts w:ascii="Times New Roman" w:eastAsia="宋体" w:hAnsi="Times New Roman" w:cs="Times New Roman"/>
          <w:sz w:val="24"/>
          <w:szCs w:val="24"/>
        </w:rPr>
        <w:t>温度控制相结合对于标记数据量非常小的设置是最有效的，而熵最小化对于标记数据量相对较大的情况是很有效的。</w:t>
      </w:r>
    </w:p>
    <w:p w:rsidR="0024441A" w:rsidRPr="000D3F1A" w:rsidRDefault="00905220" w:rsidP="000D3F1A">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3.3</w:t>
      </w:r>
      <w:r w:rsidRPr="000D3F1A">
        <w:rPr>
          <w:rFonts w:ascii="Times New Roman" w:eastAsia="宋体" w:hAnsi="Times New Roman" w:cs="Times New Roman"/>
          <w:b/>
          <w:sz w:val="24"/>
          <w:szCs w:val="24"/>
        </w:rPr>
        <w:t>领域相关性数据过滤</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理想情况下，我们希望使用域外未标记数据，因为它通常更容易收集，但域外数据的类分布通常与域内数据的类分布不匹配。由于类分布不匹配，使用域外未标记的数据比不使用它会损害性能。为了获取与当前任务相关的域数据，我们采用了一种常见的域外数据检测技术。我们使用在域内数据上训练的基线模型来推断大型域外数据集中的数据标签，并挑选出模型最有信心的示例（在类之间平均分布）。具体来说，对于每一个类别，我们都会根据在该类别中的分类概率对所有域外的示例进行排序，并选择概率最高的示例。</w:t>
      </w:r>
    </w:p>
    <w:p w:rsidR="0024441A" w:rsidRPr="000D3F1A" w:rsidRDefault="00905220" w:rsidP="000D3F1A">
      <w:pPr>
        <w:rPr>
          <w:rFonts w:ascii="Times New Roman" w:eastAsia="宋体" w:hAnsi="Times New Roman" w:cs="Times New Roman"/>
          <w:b/>
          <w:sz w:val="28"/>
          <w:szCs w:val="24"/>
        </w:rPr>
      </w:pPr>
      <w:r w:rsidRPr="000D3F1A">
        <w:rPr>
          <w:rFonts w:ascii="Times New Roman" w:eastAsia="宋体" w:hAnsi="Times New Roman" w:cs="Times New Roman"/>
          <w:b/>
          <w:sz w:val="28"/>
          <w:szCs w:val="24"/>
        </w:rPr>
        <w:t>4.</w:t>
      </w:r>
      <w:r w:rsidRPr="000D3F1A">
        <w:rPr>
          <w:rFonts w:ascii="Times New Roman" w:eastAsia="宋体" w:hAnsi="Times New Roman" w:cs="Times New Roman"/>
          <w:b/>
          <w:sz w:val="28"/>
          <w:szCs w:val="24"/>
        </w:rPr>
        <w:t>实验</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我们将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应用于各种语言和视觉任务。具体来说，我们在第</w:t>
      </w:r>
      <w:r w:rsidRPr="000D3F1A">
        <w:rPr>
          <w:rFonts w:ascii="Times New Roman" w:eastAsia="宋体" w:hAnsi="Times New Roman" w:cs="Times New Roman"/>
          <w:sz w:val="24"/>
          <w:szCs w:val="24"/>
        </w:rPr>
        <w:t>4.1</w:t>
      </w:r>
      <w:r w:rsidRPr="000D3F1A">
        <w:rPr>
          <w:rFonts w:ascii="Times New Roman" w:eastAsia="宋体" w:hAnsi="Times New Roman" w:cs="Times New Roman"/>
          <w:sz w:val="24"/>
          <w:szCs w:val="24"/>
        </w:rPr>
        <w:t>节中展示了六个文本分类任务的实验。然后，在第</w:t>
      </w:r>
      <w:r w:rsidRPr="000D3F1A">
        <w:rPr>
          <w:rFonts w:ascii="Times New Roman" w:eastAsia="宋体" w:hAnsi="Times New Roman" w:cs="Times New Roman"/>
          <w:sz w:val="24"/>
          <w:szCs w:val="24"/>
        </w:rPr>
        <w:t>4.2</w:t>
      </w:r>
      <w:r w:rsidRPr="000D3F1A">
        <w:rPr>
          <w:rFonts w:ascii="Times New Roman" w:eastAsia="宋体" w:hAnsi="Times New Roman" w:cs="Times New Roman"/>
          <w:sz w:val="24"/>
          <w:szCs w:val="24"/>
        </w:rPr>
        <w:t>节中，我们将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与其他半监督学习方法在标准视觉基准、</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上进行了比较。最后，我们在第</w:t>
      </w:r>
      <w:r w:rsidRPr="000D3F1A">
        <w:rPr>
          <w:rFonts w:ascii="Times New Roman" w:eastAsia="宋体" w:hAnsi="Times New Roman" w:cs="Times New Roman"/>
          <w:sz w:val="24"/>
          <w:szCs w:val="24"/>
        </w:rPr>
        <w:t>4.3</w:t>
      </w:r>
      <w:r w:rsidRPr="000D3F1A">
        <w:rPr>
          <w:rFonts w:ascii="Times New Roman" w:eastAsia="宋体" w:hAnsi="Times New Roman" w:cs="Times New Roman"/>
          <w:sz w:val="24"/>
          <w:szCs w:val="24"/>
        </w:rPr>
        <w:t>节的</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上评估</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，并在第</w:t>
      </w:r>
      <w:r w:rsidRPr="000D3F1A">
        <w:rPr>
          <w:rFonts w:ascii="Times New Roman" w:eastAsia="宋体" w:hAnsi="Times New Roman" w:cs="Times New Roman"/>
          <w:sz w:val="24"/>
          <w:szCs w:val="24"/>
        </w:rPr>
        <w:t>4.4</w:t>
      </w:r>
      <w:r w:rsidRPr="000D3F1A">
        <w:rPr>
          <w:rFonts w:ascii="Times New Roman" w:eastAsia="宋体" w:hAnsi="Times New Roman" w:cs="Times New Roman"/>
          <w:sz w:val="24"/>
          <w:szCs w:val="24"/>
        </w:rPr>
        <w:t>节中提供</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和增强方法的消融研究。我们在此仅提供比较实证结果所需的信息，并请读者参阅附录</w:t>
      </w:r>
      <w:r w:rsidRPr="000D3F1A">
        <w:rPr>
          <w:rFonts w:ascii="Times New Roman" w:eastAsia="宋体" w:hAnsi="Times New Roman" w:cs="Times New Roman"/>
          <w:sz w:val="24"/>
          <w:szCs w:val="24"/>
        </w:rPr>
        <w:t>D</w:t>
      </w:r>
      <w:r w:rsidRPr="000D3F1A">
        <w:rPr>
          <w:rFonts w:ascii="Times New Roman" w:eastAsia="宋体" w:hAnsi="Times New Roman" w:cs="Times New Roman"/>
          <w:sz w:val="24"/>
          <w:szCs w:val="24"/>
        </w:rPr>
        <w:t>和实施细则。</w:t>
      </w:r>
    </w:p>
    <w:p w:rsidR="0024441A" w:rsidRPr="000D3F1A" w:rsidRDefault="00905220" w:rsidP="000D3F1A">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4.1</w:t>
      </w:r>
      <w:r w:rsidRPr="000D3F1A">
        <w:rPr>
          <w:rFonts w:ascii="Times New Roman" w:eastAsia="宋体" w:hAnsi="Times New Roman" w:cs="Times New Roman"/>
          <w:b/>
          <w:sz w:val="24"/>
          <w:szCs w:val="24"/>
        </w:rPr>
        <w:t>文本分类实验</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数据集。我们对包括</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Yelp-2</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Yelp-5</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Amazon-2</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Amazon-5</w:t>
      </w:r>
      <w:r w:rsidRPr="000D3F1A">
        <w:rPr>
          <w:rFonts w:ascii="Times New Roman" w:eastAsia="宋体" w:hAnsi="Times New Roman" w:cs="Times New Roman"/>
          <w:sz w:val="24"/>
          <w:szCs w:val="24"/>
        </w:rPr>
        <w:t>和</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[40</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70]</w:t>
      </w:r>
      <w:r w:rsidRPr="000D3F1A">
        <w:rPr>
          <w:rFonts w:ascii="Times New Roman" w:eastAsia="宋体" w:hAnsi="Times New Roman" w:cs="Times New Roman"/>
          <w:sz w:val="24"/>
          <w:szCs w:val="24"/>
        </w:rPr>
        <w:t>在内的六种语言数据集进行了实验，其中</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包含用于分类的</w:t>
      </w:r>
      <w:r w:rsidRPr="000D3F1A">
        <w:rPr>
          <w:rFonts w:ascii="Times New Roman" w:eastAsia="宋体" w:hAnsi="Times New Roman" w:cs="Times New Roman"/>
          <w:sz w:val="24"/>
          <w:szCs w:val="24"/>
        </w:rPr>
        <w:t>Wikipedia</w:t>
      </w:r>
      <w:r w:rsidRPr="000D3F1A">
        <w:rPr>
          <w:rFonts w:ascii="Times New Roman" w:eastAsia="宋体" w:hAnsi="Times New Roman" w:cs="Times New Roman"/>
          <w:sz w:val="24"/>
          <w:szCs w:val="24"/>
        </w:rPr>
        <w:t>页面，而所有其他数据集都是关于不同域上的情感分类的。在我们的</w:t>
      </w:r>
      <w:proofErr w:type="gramStart"/>
      <w:r w:rsidRPr="000D3F1A">
        <w:rPr>
          <w:rFonts w:ascii="Times New Roman" w:eastAsia="宋体" w:hAnsi="Times New Roman" w:cs="Times New Roman"/>
          <w:sz w:val="24"/>
          <w:szCs w:val="24"/>
        </w:rPr>
        <w:t>半监督</w:t>
      </w:r>
      <w:proofErr w:type="gramEnd"/>
      <w:r w:rsidRPr="000D3F1A">
        <w:rPr>
          <w:rFonts w:ascii="Times New Roman" w:eastAsia="宋体" w:hAnsi="Times New Roman" w:cs="Times New Roman"/>
          <w:sz w:val="24"/>
          <w:szCs w:val="24"/>
        </w:rPr>
        <w:t>设置中，我们将</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Yelp-2</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Amazon-2</w:t>
      </w:r>
      <w:r w:rsidRPr="000D3F1A">
        <w:rPr>
          <w:rFonts w:ascii="Times New Roman" w:eastAsia="宋体" w:hAnsi="Times New Roman" w:cs="Times New Roman"/>
          <w:sz w:val="24"/>
          <w:szCs w:val="24"/>
        </w:rPr>
        <w:t>等二元情感分类任务的监督实例</w:t>
      </w:r>
      <w:proofErr w:type="gramStart"/>
      <w:r w:rsidRPr="000D3F1A">
        <w:rPr>
          <w:rFonts w:ascii="Times New Roman" w:eastAsia="宋体" w:hAnsi="Times New Roman" w:cs="Times New Roman"/>
          <w:sz w:val="24"/>
          <w:szCs w:val="24"/>
        </w:rPr>
        <w:t>数设置</w:t>
      </w:r>
      <w:proofErr w:type="gramEnd"/>
      <w:r w:rsidRPr="000D3F1A">
        <w:rPr>
          <w:rFonts w:ascii="Times New Roman" w:eastAsia="宋体" w:hAnsi="Times New Roman" w:cs="Times New Roman"/>
          <w:sz w:val="24"/>
          <w:szCs w:val="24"/>
        </w:rPr>
        <w:t>为</w:t>
      </w:r>
      <w:r w:rsidRPr="000D3F1A">
        <w:rPr>
          <w:rFonts w:ascii="Times New Roman" w:eastAsia="宋体" w:hAnsi="Times New Roman" w:cs="Times New Roman"/>
          <w:sz w:val="24"/>
          <w:szCs w:val="24"/>
        </w:rPr>
        <w:t>20</w:t>
      </w:r>
      <w:r w:rsidRPr="000D3F1A">
        <w:rPr>
          <w:rFonts w:ascii="Times New Roman" w:eastAsia="宋体" w:hAnsi="Times New Roman" w:cs="Times New Roman"/>
          <w:sz w:val="24"/>
          <w:szCs w:val="24"/>
        </w:rPr>
        <w:t>。对于五向分类数据集</w:t>
      </w:r>
      <w:r w:rsidRPr="000D3F1A">
        <w:rPr>
          <w:rFonts w:ascii="Times New Roman" w:eastAsia="宋体" w:hAnsi="Times New Roman" w:cs="Times New Roman"/>
          <w:sz w:val="24"/>
          <w:szCs w:val="24"/>
        </w:rPr>
        <w:t>Yelp-5</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Amazon-5</w:t>
      </w:r>
      <w:r w:rsidRPr="000D3F1A">
        <w:rPr>
          <w:rFonts w:ascii="Times New Roman" w:eastAsia="宋体" w:hAnsi="Times New Roman" w:cs="Times New Roman"/>
          <w:sz w:val="24"/>
          <w:szCs w:val="24"/>
        </w:rPr>
        <w:t>，我们使用</w:t>
      </w:r>
      <w:r w:rsidRPr="000D3F1A">
        <w:rPr>
          <w:rFonts w:ascii="Times New Roman" w:eastAsia="宋体" w:hAnsi="Times New Roman" w:cs="Times New Roman"/>
          <w:sz w:val="24"/>
          <w:szCs w:val="24"/>
        </w:rPr>
        <w:t>2500</w:t>
      </w:r>
      <w:r w:rsidRPr="000D3F1A">
        <w:rPr>
          <w:rFonts w:ascii="Times New Roman" w:eastAsia="宋体" w:hAnsi="Times New Roman" w:cs="Times New Roman"/>
          <w:sz w:val="24"/>
          <w:szCs w:val="24"/>
        </w:rPr>
        <w:t>个示例（即每个类</w:t>
      </w:r>
      <w:r w:rsidRPr="000D3F1A">
        <w:rPr>
          <w:rFonts w:ascii="Times New Roman" w:eastAsia="宋体" w:hAnsi="Times New Roman" w:cs="Times New Roman"/>
          <w:sz w:val="24"/>
          <w:szCs w:val="24"/>
        </w:rPr>
        <w:t>500</w:t>
      </w:r>
      <w:r w:rsidRPr="000D3F1A">
        <w:rPr>
          <w:rFonts w:ascii="Times New Roman" w:eastAsia="宋体" w:hAnsi="Times New Roman" w:cs="Times New Roman"/>
          <w:sz w:val="24"/>
          <w:szCs w:val="24"/>
        </w:rPr>
        <w:t>个示例）。最后，尽管</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有</w:t>
      </w:r>
      <w:r w:rsidRPr="000D3F1A">
        <w:rPr>
          <w:rFonts w:ascii="Times New Roman" w:eastAsia="宋体" w:hAnsi="Times New Roman" w:cs="Times New Roman"/>
          <w:sz w:val="24"/>
          <w:szCs w:val="24"/>
        </w:rPr>
        <w:t>14</w:t>
      </w:r>
      <w:r w:rsidRPr="000D3F1A">
        <w:rPr>
          <w:rFonts w:ascii="Times New Roman" w:eastAsia="宋体" w:hAnsi="Times New Roman" w:cs="Times New Roman"/>
          <w:sz w:val="24"/>
          <w:szCs w:val="24"/>
        </w:rPr>
        <w:t>个类别，但问题相对简单。因此，我们将每个类的训练示例</w:t>
      </w:r>
      <w:proofErr w:type="gramStart"/>
      <w:r w:rsidRPr="000D3F1A">
        <w:rPr>
          <w:rFonts w:ascii="Times New Roman" w:eastAsia="宋体" w:hAnsi="Times New Roman" w:cs="Times New Roman"/>
          <w:sz w:val="24"/>
          <w:szCs w:val="24"/>
        </w:rPr>
        <w:t>数设置</w:t>
      </w:r>
      <w:proofErr w:type="gramEnd"/>
      <w:r w:rsidRPr="000D3F1A">
        <w:rPr>
          <w:rFonts w:ascii="Times New Roman" w:eastAsia="宋体" w:hAnsi="Times New Roman" w:cs="Times New Roman"/>
          <w:sz w:val="24"/>
          <w:szCs w:val="24"/>
        </w:rPr>
        <w:t>为</w:t>
      </w:r>
      <w:r w:rsidRPr="000D3F1A">
        <w:rPr>
          <w:rFonts w:ascii="Times New Roman" w:eastAsia="宋体" w:hAnsi="Times New Roman" w:cs="Times New Roman"/>
          <w:sz w:val="24"/>
          <w:szCs w:val="24"/>
        </w:rPr>
        <w:t>10</w:t>
      </w:r>
      <w:r w:rsidRPr="000D3F1A">
        <w:rPr>
          <w:rFonts w:ascii="Times New Roman" w:eastAsia="宋体" w:hAnsi="Times New Roman" w:cs="Times New Roman"/>
          <w:sz w:val="24"/>
          <w:szCs w:val="24"/>
        </w:rPr>
        <w:t>。对于未标记的数据，我们使用</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的整个训练集，以及</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的训练集和未标记集的连接。我们获得了</w:t>
      </w:r>
      <w:r w:rsidRPr="000D3F1A">
        <w:rPr>
          <w:rFonts w:ascii="Times New Roman" w:eastAsia="宋体" w:hAnsi="Times New Roman" w:cs="Times New Roman"/>
          <w:sz w:val="24"/>
          <w:szCs w:val="24"/>
        </w:rPr>
        <w:t>Yelp</w:t>
      </w:r>
      <w:r w:rsidRPr="000D3F1A">
        <w:rPr>
          <w:rFonts w:ascii="Times New Roman" w:eastAsia="宋体" w:hAnsi="Times New Roman" w:cs="Times New Roman"/>
          <w:sz w:val="24"/>
          <w:szCs w:val="24"/>
        </w:rPr>
        <w:t>评论和</w:t>
      </w:r>
      <w:r w:rsidRPr="000D3F1A">
        <w:rPr>
          <w:rFonts w:ascii="Times New Roman" w:eastAsia="宋体" w:hAnsi="Times New Roman" w:cs="Times New Roman"/>
          <w:sz w:val="24"/>
          <w:szCs w:val="24"/>
        </w:rPr>
        <w:t>Amazon</w:t>
      </w:r>
      <w:r w:rsidRPr="000D3F1A">
        <w:rPr>
          <w:rFonts w:ascii="Times New Roman" w:eastAsia="宋体" w:hAnsi="Times New Roman" w:cs="Times New Roman"/>
          <w:sz w:val="24"/>
          <w:szCs w:val="24"/>
        </w:rPr>
        <w:t>评论的大数据集</w:t>
      </w:r>
      <w:r w:rsidRPr="000D3F1A">
        <w:rPr>
          <w:rFonts w:ascii="Times New Roman" w:eastAsia="宋体" w:hAnsi="Times New Roman" w:cs="Times New Roman"/>
          <w:sz w:val="24"/>
          <w:szCs w:val="24"/>
        </w:rPr>
        <w:t>[41]</w:t>
      </w:r>
      <w:r w:rsidRPr="000D3F1A">
        <w:rPr>
          <w:rFonts w:ascii="Times New Roman" w:eastAsia="宋体" w:hAnsi="Times New Roman" w:cs="Times New Roman"/>
          <w:sz w:val="24"/>
          <w:szCs w:val="24"/>
        </w:rPr>
        <w:t>作为</w:t>
      </w:r>
      <w:r w:rsidRPr="000D3F1A">
        <w:rPr>
          <w:rFonts w:ascii="Times New Roman" w:eastAsia="宋体" w:hAnsi="Times New Roman" w:cs="Times New Roman"/>
          <w:sz w:val="24"/>
          <w:szCs w:val="24"/>
        </w:rPr>
        <w:t>Yelp-2yelp-5</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Amazon-2</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Amazon-5.3</w:t>
      </w:r>
      <w:r w:rsidRPr="000D3F1A">
        <w:rPr>
          <w:rFonts w:ascii="Times New Roman" w:eastAsia="宋体" w:hAnsi="Times New Roman" w:cs="Times New Roman"/>
          <w:sz w:val="24"/>
          <w:szCs w:val="24"/>
        </w:rPr>
        <w:t>的未标记数据</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实验设置。我们采用了</w:t>
      </w:r>
      <w:r w:rsidRPr="000D3F1A">
        <w:rPr>
          <w:rFonts w:ascii="Times New Roman" w:eastAsia="宋体" w:hAnsi="Times New Roman" w:cs="Times New Roman"/>
          <w:sz w:val="24"/>
          <w:szCs w:val="24"/>
        </w:rPr>
        <w:t>BERT[13]</w:t>
      </w:r>
      <w:r w:rsidRPr="000D3F1A">
        <w:rPr>
          <w:rFonts w:ascii="Times New Roman" w:eastAsia="宋体" w:hAnsi="Times New Roman" w:cs="Times New Roman"/>
          <w:sz w:val="24"/>
          <w:szCs w:val="24"/>
        </w:rPr>
        <w:t>中使用的</w:t>
      </w:r>
      <w:r w:rsidRPr="000D3F1A">
        <w:rPr>
          <w:rFonts w:ascii="Times New Roman" w:eastAsia="宋体" w:hAnsi="Times New Roman" w:cs="Times New Roman"/>
          <w:sz w:val="24"/>
          <w:szCs w:val="24"/>
        </w:rPr>
        <w:t>Transformer</w:t>
      </w:r>
      <w:r w:rsidRPr="000D3F1A">
        <w:rPr>
          <w:rFonts w:ascii="Times New Roman" w:eastAsia="宋体" w:hAnsi="Times New Roman" w:cs="Times New Roman"/>
          <w:sz w:val="24"/>
          <w:szCs w:val="24"/>
        </w:rPr>
        <w:t>模型</w:t>
      </w:r>
      <w:r w:rsidRPr="000D3F1A">
        <w:rPr>
          <w:rFonts w:ascii="Times New Roman" w:eastAsia="宋体" w:hAnsi="Times New Roman" w:cs="Times New Roman"/>
          <w:sz w:val="24"/>
          <w:szCs w:val="24"/>
        </w:rPr>
        <w:t>[60]</w:t>
      </w:r>
      <w:r w:rsidRPr="000D3F1A">
        <w:rPr>
          <w:rFonts w:ascii="Times New Roman" w:eastAsia="宋体" w:hAnsi="Times New Roman" w:cs="Times New Roman"/>
          <w:sz w:val="24"/>
          <w:szCs w:val="24"/>
        </w:rPr>
        <w:t>作为我们的基线模型，因为它在许多任务上都有很好的性能。然后，我们考虑了四种初始化方案。具体地说，我们使用（</w:t>
      </w:r>
      <w:r w:rsidRPr="000D3F1A">
        <w:rPr>
          <w:rFonts w:ascii="Times New Roman" w:eastAsia="宋体" w:hAnsi="Times New Roman" w:cs="Times New Roman"/>
          <w:sz w:val="24"/>
          <w:szCs w:val="24"/>
        </w:rPr>
        <w:t>a</w:t>
      </w:r>
      <w:r w:rsidRPr="000D3F1A">
        <w:rPr>
          <w:rFonts w:ascii="Times New Roman" w:eastAsia="宋体" w:hAnsi="Times New Roman" w:cs="Times New Roman"/>
          <w:sz w:val="24"/>
          <w:szCs w:val="24"/>
        </w:rPr>
        <w:t>）随机变压器，（</w:t>
      </w:r>
      <w:r w:rsidRPr="000D3F1A">
        <w:rPr>
          <w:rFonts w:ascii="Times New Roman" w:eastAsia="宋体" w:hAnsi="Times New Roman" w:cs="Times New Roman"/>
          <w:sz w:val="24"/>
          <w:szCs w:val="24"/>
        </w:rPr>
        <w:t>b</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BERTBASE</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c</w:t>
      </w:r>
      <w:r w:rsidRPr="000D3F1A">
        <w:rPr>
          <w:rFonts w:ascii="Times New Roman" w:eastAsia="宋体" w:hAnsi="Times New Roman" w:cs="Times New Roman"/>
          <w:sz w:val="24"/>
          <w:szCs w:val="24"/>
        </w:rPr>
        <w:t>）</w:t>
      </w:r>
      <w:proofErr w:type="spellStart"/>
      <w:r w:rsidRPr="000D3F1A">
        <w:rPr>
          <w:rFonts w:ascii="Times New Roman" w:eastAsia="宋体" w:hAnsi="Times New Roman" w:cs="Times New Roman"/>
          <w:sz w:val="24"/>
          <w:szCs w:val="24"/>
        </w:rPr>
        <w:t>bertrage</w:t>
      </w:r>
      <w:proofErr w:type="spellEnd"/>
      <w:r w:rsidRPr="000D3F1A">
        <w:rPr>
          <w:rFonts w:ascii="Times New Roman" w:eastAsia="宋体" w:hAnsi="Times New Roman" w:cs="Times New Roman"/>
          <w:sz w:val="24"/>
          <w:szCs w:val="24"/>
        </w:rPr>
        <w:t>或（</w:t>
      </w:r>
      <w:r w:rsidRPr="000D3F1A">
        <w:rPr>
          <w:rFonts w:ascii="Times New Roman" w:eastAsia="宋体" w:hAnsi="Times New Roman" w:cs="Times New Roman"/>
          <w:sz w:val="24"/>
          <w:szCs w:val="24"/>
        </w:rPr>
        <w:t>d</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BERTFINETUNE</w:t>
      </w:r>
      <w:r w:rsidRPr="000D3F1A">
        <w:rPr>
          <w:rFonts w:ascii="Times New Roman" w:eastAsia="宋体" w:hAnsi="Times New Roman" w:cs="Times New Roman"/>
          <w:sz w:val="24"/>
          <w:szCs w:val="24"/>
        </w:rPr>
        <w:t>初始化我们的模型：</w:t>
      </w:r>
      <w:proofErr w:type="spellStart"/>
      <w:r w:rsidRPr="000D3F1A">
        <w:rPr>
          <w:rFonts w:ascii="Times New Roman" w:eastAsia="宋体" w:hAnsi="Times New Roman" w:cs="Times New Roman"/>
          <w:sz w:val="24"/>
          <w:szCs w:val="24"/>
        </w:rPr>
        <w:t>bertrage</w:t>
      </w:r>
      <w:proofErr w:type="spellEnd"/>
      <w:r w:rsidRPr="000D3F1A">
        <w:rPr>
          <w:rFonts w:ascii="Times New Roman" w:eastAsia="宋体" w:hAnsi="Times New Roman" w:cs="Times New Roman"/>
          <w:sz w:val="24"/>
          <w:szCs w:val="24"/>
        </w:rPr>
        <w:t>在域内未标记数据上进行微调。后一种微调策略的动机是</w:t>
      </w:r>
      <w:proofErr w:type="spellStart"/>
      <w:r w:rsidRPr="000D3F1A">
        <w:rPr>
          <w:rFonts w:ascii="Times New Roman" w:eastAsia="宋体" w:hAnsi="Times New Roman" w:cs="Times New Roman"/>
          <w:sz w:val="24"/>
          <w:szCs w:val="24"/>
        </w:rPr>
        <w:t>ELMo</w:t>
      </w:r>
      <w:proofErr w:type="spellEnd"/>
      <w:r w:rsidRPr="000D3F1A">
        <w:rPr>
          <w:rFonts w:ascii="Times New Roman" w:eastAsia="宋体" w:hAnsi="Times New Roman" w:cs="Times New Roman"/>
          <w:sz w:val="24"/>
          <w:szCs w:val="24"/>
        </w:rPr>
        <w:t>[49]</w:t>
      </w:r>
      <w:r w:rsidRPr="000D3F1A">
        <w:rPr>
          <w:rFonts w:ascii="Times New Roman" w:eastAsia="宋体" w:hAnsi="Times New Roman" w:cs="Times New Roman"/>
          <w:sz w:val="24"/>
          <w:szCs w:val="24"/>
        </w:rPr>
        <w:t>和</w:t>
      </w:r>
      <w:proofErr w:type="spellStart"/>
      <w:r w:rsidRPr="000D3F1A">
        <w:rPr>
          <w:rFonts w:ascii="Times New Roman" w:eastAsia="宋体" w:hAnsi="Times New Roman" w:cs="Times New Roman"/>
          <w:sz w:val="24"/>
          <w:szCs w:val="24"/>
        </w:rPr>
        <w:t>ULMFiT</w:t>
      </w:r>
      <w:proofErr w:type="spellEnd"/>
      <w:r w:rsidRPr="000D3F1A">
        <w:rPr>
          <w:rFonts w:ascii="Times New Roman" w:eastAsia="宋体" w:hAnsi="Times New Roman" w:cs="Times New Roman"/>
          <w:sz w:val="24"/>
          <w:szCs w:val="24"/>
        </w:rPr>
        <w:t>[26]</w:t>
      </w:r>
      <w:r w:rsidRPr="000D3F1A">
        <w:rPr>
          <w:rFonts w:ascii="Times New Roman" w:eastAsia="宋体" w:hAnsi="Times New Roman" w:cs="Times New Roman"/>
          <w:sz w:val="24"/>
          <w:szCs w:val="24"/>
        </w:rPr>
        <w:t>表明，在特定于域的数据上微调语言模型可以提高性能。我们不在</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上进行</w:t>
      </w:r>
      <w:r w:rsidRPr="000D3F1A">
        <w:rPr>
          <w:rFonts w:ascii="Times New Roman" w:eastAsia="宋体" w:hAnsi="Times New Roman" w:cs="Times New Roman"/>
          <w:sz w:val="24"/>
          <w:szCs w:val="24"/>
        </w:rPr>
        <w:t>BERTFINETUNE</w:t>
      </w:r>
      <w:r w:rsidRPr="000D3F1A">
        <w:rPr>
          <w:rFonts w:ascii="Times New Roman" w:eastAsia="宋体" w:hAnsi="Times New Roman" w:cs="Times New Roman"/>
          <w:sz w:val="24"/>
          <w:szCs w:val="24"/>
        </w:rPr>
        <w:t>的进一步实验，因为在</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上对</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进行微调在我们的初步实验中不会产生比</w:t>
      </w:r>
      <w:proofErr w:type="spellStart"/>
      <w:r w:rsidRPr="000D3F1A">
        <w:rPr>
          <w:rFonts w:ascii="Times New Roman" w:eastAsia="宋体" w:hAnsi="Times New Roman" w:cs="Times New Roman"/>
          <w:sz w:val="24"/>
          <w:szCs w:val="24"/>
        </w:rPr>
        <w:t>bertrage</w:t>
      </w:r>
      <w:proofErr w:type="spellEnd"/>
      <w:r w:rsidRPr="000D3F1A">
        <w:rPr>
          <w:rFonts w:ascii="Times New Roman" w:eastAsia="宋体" w:hAnsi="Times New Roman" w:cs="Times New Roman"/>
          <w:sz w:val="24"/>
          <w:szCs w:val="24"/>
        </w:rPr>
        <w:t>更好的性能。这可能是因为</w:t>
      </w:r>
      <w:proofErr w:type="spellStart"/>
      <w:r w:rsidRPr="000D3F1A">
        <w:rPr>
          <w:rFonts w:ascii="Times New Roman" w:eastAsia="宋体" w:hAnsi="Times New Roman" w:cs="Times New Roman"/>
          <w:sz w:val="24"/>
          <w:szCs w:val="24"/>
        </w:rPr>
        <w:t>DBPedia</w:t>
      </w:r>
      <w:proofErr w:type="spellEnd"/>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Wikipedia</w:t>
      </w:r>
      <w:r w:rsidRPr="000D3F1A">
        <w:rPr>
          <w:rFonts w:ascii="Times New Roman" w:eastAsia="宋体" w:hAnsi="Times New Roman" w:cs="Times New Roman"/>
          <w:sz w:val="24"/>
          <w:szCs w:val="24"/>
        </w:rPr>
        <w:t>域中，</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已经在整个</w:t>
      </w:r>
      <w:r w:rsidRPr="000D3F1A">
        <w:rPr>
          <w:rFonts w:ascii="Times New Roman" w:eastAsia="宋体" w:hAnsi="Times New Roman" w:cs="Times New Roman"/>
          <w:sz w:val="24"/>
          <w:szCs w:val="24"/>
        </w:rPr>
        <w:t>Wikipedia</w:t>
      </w:r>
      <w:r w:rsidRPr="000D3F1A">
        <w:rPr>
          <w:rFonts w:ascii="Times New Roman" w:eastAsia="宋体" w:hAnsi="Times New Roman" w:cs="Times New Roman"/>
          <w:sz w:val="24"/>
          <w:szCs w:val="24"/>
        </w:rPr>
        <w:t>语料库中接受了训练。在这四种情况下，我们比较了有无</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的性能。</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主要结果。文本分类的结果如表</w:t>
      </w:r>
      <w:r w:rsidRPr="000D3F1A">
        <w:rPr>
          <w:rFonts w:ascii="Times New Roman" w:eastAsia="宋体" w:hAnsi="Times New Roman" w:cs="Times New Roman"/>
          <w:sz w:val="24"/>
          <w:szCs w:val="24"/>
        </w:rPr>
        <w:t>1</w:t>
      </w:r>
      <w:r w:rsidRPr="000D3F1A">
        <w:rPr>
          <w:rFonts w:ascii="Times New Roman" w:eastAsia="宋体" w:hAnsi="Times New Roman" w:cs="Times New Roman"/>
          <w:sz w:val="24"/>
          <w:szCs w:val="24"/>
        </w:rPr>
        <w:t>所示，其中有三个关键的观察结果。</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lastRenderedPageBreak/>
        <w:t>首先，无论采用何种模型初始化方案，</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都能持续提高性能。</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最值得注意的是，即使</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对域内数据进行了进一步的微调，</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仍然可以在</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上将错误率从</w:t>
      </w:r>
      <w:r w:rsidRPr="000D3F1A">
        <w:rPr>
          <w:rFonts w:ascii="Times New Roman" w:eastAsia="宋体" w:hAnsi="Times New Roman" w:cs="Times New Roman"/>
          <w:sz w:val="24"/>
          <w:szCs w:val="24"/>
        </w:rPr>
        <w:t>6:50%</w:t>
      </w:r>
      <w:r w:rsidRPr="000D3F1A">
        <w:rPr>
          <w:rFonts w:ascii="Times New Roman" w:eastAsia="宋体" w:hAnsi="Times New Roman" w:cs="Times New Roman"/>
          <w:sz w:val="24"/>
          <w:szCs w:val="24"/>
        </w:rPr>
        <w:t>显著降低到</w:t>
      </w:r>
      <w:r w:rsidRPr="000D3F1A">
        <w:rPr>
          <w:rFonts w:ascii="Times New Roman" w:eastAsia="宋体" w:hAnsi="Times New Roman" w:cs="Times New Roman"/>
          <w:sz w:val="24"/>
          <w:szCs w:val="24"/>
        </w:rPr>
        <w:t>4:20%</w:t>
      </w:r>
      <w:r w:rsidRPr="000D3F1A">
        <w:rPr>
          <w:rFonts w:ascii="Times New Roman" w:eastAsia="宋体" w:hAnsi="Times New Roman" w:cs="Times New Roman"/>
          <w:sz w:val="24"/>
          <w:szCs w:val="24"/>
        </w:rPr>
        <w:t>。这一结果表明，</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提供的好处是对表征学习的补充。</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其次，与使用全监督数据训练的</w:t>
      </w:r>
      <w:r w:rsidRPr="000D3F1A">
        <w:rPr>
          <w:rFonts w:ascii="Times New Roman" w:eastAsia="宋体" w:hAnsi="Times New Roman" w:cs="Times New Roman"/>
          <w:sz w:val="24"/>
          <w:szCs w:val="24"/>
        </w:rPr>
        <w:t>SOTA</w:t>
      </w:r>
      <w:r w:rsidRPr="000D3F1A">
        <w:rPr>
          <w:rFonts w:ascii="Times New Roman" w:eastAsia="宋体" w:hAnsi="Times New Roman" w:cs="Times New Roman"/>
          <w:sz w:val="24"/>
          <w:szCs w:val="24"/>
        </w:rPr>
        <w:t>模型相比，</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具有更小的监督实例数量，能够提供体面甚至有竞争力的性能。</w:t>
      </w:r>
    </w:p>
    <w:p w:rsidR="00905220"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特别是在二元情感分类任务中，</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仅用了</w:t>
      </w:r>
      <w:r w:rsidRPr="000D3F1A">
        <w:rPr>
          <w:rFonts w:ascii="Times New Roman" w:eastAsia="宋体" w:hAnsi="Times New Roman" w:cs="Times New Roman"/>
          <w:sz w:val="24"/>
          <w:szCs w:val="24"/>
        </w:rPr>
        <w:t>20</w:t>
      </w:r>
      <w:r w:rsidRPr="000D3F1A">
        <w:rPr>
          <w:rFonts w:ascii="Times New Roman" w:eastAsia="宋体" w:hAnsi="Times New Roman" w:cs="Times New Roman"/>
          <w:sz w:val="24"/>
          <w:szCs w:val="24"/>
        </w:rPr>
        <w:t>个有监督的例子，在</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上的训练效果优于以前的</w:t>
      </w:r>
      <w:r w:rsidRPr="000D3F1A">
        <w:rPr>
          <w:rFonts w:ascii="Times New Roman" w:eastAsia="宋体" w:hAnsi="Times New Roman" w:cs="Times New Roman"/>
          <w:sz w:val="24"/>
          <w:szCs w:val="24"/>
        </w:rPr>
        <w:t>SOTA</w:t>
      </w:r>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Yelp-2</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Amazon-2</w:t>
      </w:r>
      <w:r w:rsidRPr="000D3F1A">
        <w:rPr>
          <w:rFonts w:ascii="Times New Roman" w:eastAsia="宋体" w:hAnsi="Times New Roman" w:cs="Times New Roman"/>
          <w:sz w:val="24"/>
          <w:szCs w:val="24"/>
        </w:rPr>
        <w:t>上的训练效果非常接近。</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最后，我们还注意到，五类情感分类任务比它们的二元分类任务要困难得多，并且</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（每类</w:t>
      </w:r>
      <w:r w:rsidRPr="000D3F1A">
        <w:rPr>
          <w:rFonts w:ascii="Times New Roman" w:eastAsia="宋体" w:hAnsi="Times New Roman" w:cs="Times New Roman"/>
          <w:sz w:val="24"/>
          <w:szCs w:val="24"/>
        </w:rPr>
        <w:t>500</w:t>
      </w:r>
      <w:r w:rsidRPr="000D3F1A">
        <w:rPr>
          <w:rFonts w:ascii="Times New Roman" w:eastAsia="宋体" w:hAnsi="Times New Roman" w:cs="Times New Roman"/>
          <w:sz w:val="24"/>
          <w:szCs w:val="24"/>
        </w:rPr>
        <w:t>个标记示例）和</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（在整个监督集上训练）之间仍然存在明显的差距。这表明未来还有进一步改进的空间。</w:t>
      </w:r>
    </w:p>
    <w:p w:rsidR="0024441A" w:rsidRPr="000D3F1A" w:rsidRDefault="0090522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2F8DA7E2" wp14:editId="4D9B78B9">
            <wp:extent cx="5274310" cy="271145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1450"/>
                    </a:xfrm>
                    <a:prstGeom prst="rect">
                      <a:avLst/>
                    </a:prstGeom>
                  </pic:spPr>
                </pic:pic>
              </a:graphicData>
            </a:graphic>
          </wp:inline>
        </w:drawing>
      </w:r>
    </w:p>
    <w:p w:rsidR="0024441A" w:rsidRPr="000D3F1A" w:rsidRDefault="00905220" w:rsidP="000D3F1A">
      <w:pPr>
        <w:ind w:firstLine="420"/>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表</w:t>
      </w:r>
      <w:r w:rsidRPr="000D3F1A">
        <w:rPr>
          <w:rFonts w:ascii="Times New Roman" w:eastAsia="楷体" w:hAnsi="Times New Roman" w:cs="Times New Roman"/>
          <w:sz w:val="24"/>
          <w:szCs w:val="24"/>
        </w:rPr>
        <w:t>1</w:t>
      </w:r>
      <w:r w:rsidRPr="000D3F1A">
        <w:rPr>
          <w:rFonts w:ascii="Times New Roman" w:eastAsia="楷体" w:hAnsi="Times New Roman" w:cs="Times New Roman"/>
          <w:sz w:val="24"/>
          <w:szCs w:val="24"/>
        </w:rPr>
        <w:t>：文本分类数据集的错误率。在完全监督的设置中，预</w:t>
      </w:r>
      <w:r w:rsidRPr="000D3F1A">
        <w:rPr>
          <w:rFonts w:ascii="Times New Roman" w:eastAsia="楷体" w:hAnsi="Times New Roman" w:cs="Times New Roman"/>
          <w:sz w:val="24"/>
          <w:szCs w:val="24"/>
        </w:rPr>
        <w:t>BERT SOTAs</w:t>
      </w:r>
      <w:r w:rsidRPr="000D3F1A">
        <w:rPr>
          <w:rFonts w:ascii="Times New Roman" w:eastAsia="楷体" w:hAnsi="Times New Roman" w:cs="Times New Roman"/>
          <w:sz w:val="24"/>
          <w:szCs w:val="24"/>
        </w:rPr>
        <w:t>包括用于</w:t>
      </w:r>
      <w:r w:rsidRPr="000D3F1A">
        <w:rPr>
          <w:rFonts w:ascii="Times New Roman" w:eastAsia="楷体" w:hAnsi="Times New Roman" w:cs="Times New Roman"/>
          <w:sz w:val="24"/>
          <w:szCs w:val="24"/>
        </w:rPr>
        <w:t>Yelp-2</w:t>
      </w:r>
      <w:r w:rsidRPr="000D3F1A">
        <w:rPr>
          <w:rFonts w:ascii="Times New Roman" w:eastAsia="楷体" w:hAnsi="Times New Roman" w:cs="Times New Roman"/>
          <w:sz w:val="24"/>
          <w:szCs w:val="24"/>
        </w:rPr>
        <w:t>和</w:t>
      </w:r>
      <w:r w:rsidRPr="000D3F1A">
        <w:rPr>
          <w:rFonts w:ascii="Times New Roman" w:eastAsia="楷体" w:hAnsi="Times New Roman" w:cs="Times New Roman"/>
          <w:sz w:val="24"/>
          <w:szCs w:val="24"/>
        </w:rPr>
        <w:t>Yelp-5</w:t>
      </w:r>
      <w:r w:rsidRPr="000D3F1A">
        <w:rPr>
          <w:rFonts w:ascii="Times New Roman" w:eastAsia="楷体" w:hAnsi="Times New Roman" w:cs="Times New Roman"/>
          <w:sz w:val="24"/>
          <w:szCs w:val="24"/>
        </w:rPr>
        <w:t>的</w:t>
      </w:r>
      <w:proofErr w:type="spellStart"/>
      <w:r w:rsidRPr="000D3F1A">
        <w:rPr>
          <w:rFonts w:ascii="Times New Roman" w:eastAsia="楷体" w:hAnsi="Times New Roman" w:cs="Times New Roman"/>
          <w:sz w:val="24"/>
          <w:szCs w:val="24"/>
        </w:rPr>
        <w:t>ULMFiT</w:t>
      </w:r>
      <w:proofErr w:type="spellEnd"/>
      <w:r w:rsidRPr="000D3F1A">
        <w:rPr>
          <w:rFonts w:ascii="Times New Roman" w:eastAsia="楷体" w:hAnsi="Times New Roman" w:cs="Times New Roman"/>
          <w:sz w:val="24"/>
          <w:szCs w:val="24"/>
        </w:rPr>
        <w:t>[26]</w:t>
      </w:r>
      <w:r w:rsidRPr="000D3F1A">
        <w:rPr>
          <w:rFonts w:ascii="Times New Roman" w:eastAsia="楷体" w:hAnsi="Times New Roman" w:cs="Times New Roman"/>
          <w:sz w:val="24"/>
          <w:szCs w:val="24"/>
        </w:rPr>
        <w:t>、用于</w:t>
      </w:r>
      <w:r w:rsidRPr="000D3F1A">
        <w:rPr>
          <w:rFonts w:ascii="Times New Roman" w:eastAsia="楷体" w:hAnsi="Times New Roman" w:cs="Times New Roman"/>
          <w:sz w:val="24"/>
          <w:szCs w:val="24"/>
        </w:rPr>
        <w:t>Amazon-2</w:t>
      </w:r>
      <w:r w:rsidRPr="000D3F1A">
        <w:rPr>
          <w:rFonts w:ascii="Times New Roman" w:eastAsia="楷体" w:hAnsi="Times New Roman" w:cs="Times New Roman"/>
          <w:sz w:val="24"/>
          <w:szCs w:val="24"/>
        </w:rPr>
        <w:t>和</w:t>
      </w:r>
      <w:r w:rsidRPr="000D3F1A">
        <w:rPr>
          <w:rFonts w:ascii="Times New Roman" w:eastAsia="楷体" w:hAnsi="Times New Roman" w:cs="Times New Roman"/>
          <w:sz w:val="24"/>
          <w:szCs w:val="24"/>
        </w:rPr>
        <w:t>Amazon-5</w:t>
      </w:r>
      <w:r w:rsidRPr="000D3F1A">
        <w:rPr>
          <w:rFonts w:ascii="Times New Roman" w:eastAsia="楷体" w:hAnsi="Times New Roman" w:cs="Times New Roman"/>
          <w:sz w:val="24"/>
          <w:szCs w:val="24"/>
        </w:rPr>
        <w:t>的</w:t>
      </w:r>
      <w:r w:rsidRPr="000D3F1A">
        <w:rPr>
          <w:rFonts w:ascii="Times New Roman" w:eastAsia="楷体" w:hAnsi="Times New Roman" w:cs="Times New Roman"/>
          <w:sz w:val="24"/>
          <w:szCs w:val="24"/>
        </w:rPr>
        <w:t>DPCNN[29]</w:t>
      </w:r>
      <w:r w:rsidRPr="000D3F1A">
        <w:rPr>
          <w:rFonts w:ascii="Times New Roman" w:eastAsia="楷体" w:hAnsi="Times New Roman" w:cs="Times New Roman"/>
          <w:sz w:val="24"/>
          <w:szCs w:val="24"/>
        </w:rPr>
        <w:t>、用于</w:t>
      </w:r>
      <w:r w:rsidRPr="000D3F1A">
        <w:rPr>
          <w:rFonts w:ascii="Times New Roman" w:eastAsia="楷体" w:hAnsi="Times New Roman" w:cs="Times New Roman"/>
          <w:sz w:val="24"/>
          <w:szCs w:val="24"/>
        </w:rPr>
        <w:t>IMDb</w:t>
      </w:r>
      <w:r w:rsidRPr="000D3F1A">
        <w:rPr>
          <w:rFonts w:ascii="Times New Roman" w:eastAsia="楷体" w:hAnsi="Times New Roman" w:cs="Times New Roman"/>
          <w:sz w:val="24"/>
          <w:szCs w:val="24"/>
        </w:rPr>
        <w:t>和</w:t>
      </w:r>
      <w:proofErr w:type="spellStart"/>
      <w:r w:rsidRPr="000D3F1A">
        <w:rPr>
          <w:rFonts w:ascii="Times New Roman" w:eastAsia="楷体" w:hAnsi="Times New Roman" w:cs="Times New Roman"/>
          <w:sz w:val="24"/>
          <w:szCs w:val="24"/>
        </w:rPr>
        <w:t>DBPedia</w:t>
      </w:r>
      <w:proofErr w:type="spellEnd"/>
      <w:r w:rsidRPr="000D3F1A">
        <w:rPr>
          <w:rFonts w:ascii="Times New Roman" w:eastAsia="楷体" w:hAnsi="Times New Roman" w:cs="Times New Roman"/>
          <w:sz w:val="24"/>
          <w:szCs w:val="24"/>
        </w:rPr>
        <w:t>的混合增值税</w:t>
      </w:r>
      <w:r w:rsidRPr="000D3F1A">
        <w:rPr>
          <w:rFonts w:ascii="Times New Roman" w:eastAsia="楷体" w:hAnsi="Times New Roman" w:cs="Times New Roman"/>
          <w:sz w:val="24"/>
          <w:szCs w:val="24"/>
        </w:rPr>
        <w:t>[51]</w:t>
      </w:r>
      <w:r w:rsidRPr="000D3F1A">
        <w:rPr>
          <w:rFonts w:ascii="Times New Roman" w:eastAsia="楷体" w:hAnsi="Times New Roman" w:cs="Times New Roman"/>
          <w:sz w:val="24"/>
          <w:szCs w:val="24"/>
        </w:rPr>
        <w:t>。</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不同标记</w:t>
      </w:r>
      <w:proofErr w:type="gramStart"/>
      <w:r w:rsidRPr="000D3F1A">
        <w:rPr>
          <w:rFonts w:ascii="Times New Roman" w:eastAsia="宋体" w:hAnsi="Times New Roman" w:cs="Times New Roman"/>
          <w:sz w:val="24"/>
          <w:szCs w:val="24"/>
        </w:rPr>
        <w:t>集大小</w:t>
      </w:r>
      <w:proofErr w:type="gramEnd"/>
      <w:r w:rsidRPr="000D3F1A">
        <w:rPr>
          <w:rFonts w:ascii="Times New Roman" w:eastAsia="宋体" w:hAnsi="Times New Roman" w:cs="Times New Roman"/>
          <w:sz w:val="24"/>
          <w:szCs w:val="24"/>
        </w:rPr>
        <w:t>的结果。我们也用不同数目的监督例子来评估</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的性能。如图</w:t>
      </w:r>
      <w:r w:rsidRPr="000D3F1A">
        <w:rPr>
          <w:rFonts w:ascii="Times New Roman" w:eastAsia="宋体" w:hAnsi="Times New Roman" w:cs="Times New Roman"/>
          <w:sz w:val="24"/>
          <w:szCs w:val="24"/>
        </w:rPr>
        <w:t>4</w:t>
      </w:r>
      <w:r w:rsidRPr="000D3F1A">
        <w:rPr>
          <w:rFonts w:ascii="Times New Roman" w:eastAsia="宋体" w:hAnsi="Times New Roman" w:cs="Times New Roman"/>
          <w:sz w:val="24"/>
          <w:szCs w:val="24"/>
        </w:rPr>
        <w:t>所示，</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导致了所有标记</w:t>
      </w:r>
      <w:proofErr w:type="gramStart"/>
      <w:r w:rsidRPr="000D3F1A">
        <w:rPr>
          <w:rFonts w:ascii="Times New Roman" w:eastAsia="宋体" w:hAnsi="Times New Roman" w:cs="Times New Roman"/>
          <w:sz w:val="24"/>
          <w:szCs w:val="24"/>
        </w:rPr>
        <w:t>集大小</w:t>
      </w:r>
      <w:proofErr w:type="gramEnd"/>
      <w:r w:rsidRPr="000D3F1A">
        <w:rPr>
          <w:rFonts w:ascii="Times New Roman" w:eastAsia="宋体" w:hAnsi="Times New Roman" w:cs="Times New Roman"/>
          <w:sz w:val="24"/>
          <w:szCs w:val="24"/>
        </w:rPr>
        <w:t>的一致性改进。在大数据体制下，通过</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的完整训练集，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也提供了强大的增益。在</w:t>
      </w:r>
      <w:r w:rsidRPr="000D3F1A">
        <w:rPr>
          <w:rFonts w:ascii="Times New Roman" w:eastAsia="宋体" w:hAnsi="Times New Roman" w:cs="Times New Roman"/>
          <w:sz w:val="24"/>
          <w:szCs w:val="24"/>
        </w:rPr>
        <w:t>Yelp-2</w:t>
      </w:r>
      <w:r w:rsidRPr="000D3F1A">
        <w:rPr>
          <w:rFonts w:ascii="Times New Roman" w:eastAsia="宋体" w:hAnsi="Times New Roman" w:cs="Times New Roman"/>
          <w:sz w:val="24"/>
          <w:szCs w:val="24"/>
        </w:rPr>
        <w:t>上，有</w:t>
      </w:r>
      <w:r w:rsidRPr="000D3F1A">
        <w:rPr>
          <w:rFonts w:ascii="Times New Roman" w:eastAsia="宋体" w:hAnsi="Times New Roman" w:cs="Times New Roman"/>
          <w:sz w:val="24"/>
          <w:szCs w:val="24"/>
        </w:rPr>
        <w:t>2000</w:t>
      </w:r>
      <w:r w:rsidRPr="000D3F1A">
        <w:rPr>
          <w:rFonts w:ascii="Times New Roman" w:eastAsia="宋体" w:hAnsi="Times New Roman" w:cs="Times New Roman"/>
          <w:sz w:val="24"/>
          <w:szCs w:val="24"/>
        </w:rPr>
        <w:t>个例子，</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的性能优于之前的</w:t>
      </w:r>
      <w:r w:rsidRPr="000D3F1A">
        <w:rPr>
          <w:rFonts w:ascii="Times New Roman" w:eastAsia="宋体" w:hAnsi="Times New Roman" w:cs="Times New Roman"/>
          <w:sz w:val="24"/>
          <w:szCs w:val="24"/>
        </w:rPr>
        <w:t>SOTA</w:t>
      </w:r>
      <w:r w:rsidRPr="000D3F1A">
        <w:rPr>
          <w:rFonts w:ascii="Times New Roman" w:eastAsia="宋体" w:hAnsi="Times New Roman" w:cs="Times New Roman"/>
          <w:sz w:val="24"/>
          <w:szCs w:val="24"/>
        </w:rPr>
        <w:t>模型（训练了</w:t>
      </w:r>
      <w:r w:rsidRPr="000D3F1A">
        <w:rPr>
          <w:rFonts w:ascii="Times New Roman" w:eastAsia="宋体" w:hAnsi="Times New Roman" w:cs="Times New Roman"/>
          <w:sz w:val="24"/>
          <w:szCs w:val="24"/>
        </w:rPr>
        <w:t>560000</w:t>
      </w:r>
      <w:r w:rsidRPr="000D3F1A">
        <w:rPr>
          <w:rFonts w:ascii="Times New Roman" w:eastAsia="宋体" w:hAnsi="Times New Roman" w:cs="Times New Roman"/>
          <w:sz w:val="24"/>
          <w:szCs w:val="24"/>
        </w:rPr>
        <w:t>个例子）。</w:t>
      </w:r>
    </w:p>
    <w:p w:rsidR="0024441A" w:rsidRPr="000D3F1A" w:rsidRDefault="0090522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2BEC2847" wp14:editId="117F0DCB">
            <wp:extent cx="5274310" cy="2067560"/>
            <wp:effectExtent l="0" t="0" r="254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7560"/>
                    </a:xfrm>
                    <a:prstGeom prst="rect">
                      <a:avLst/>
                    </a:prstGeom>
                  </pic:spPr>
                </pic:pic>
              </a:graphicData>
            </a:graphic>
          </wp:inline>
        </w:drawing>
      </w:r>
    </w:p>
    <w:p w:rsidR="0024441A" w:rsidRPr="000D3F1A" w:rsidRDefault="00905220" w:rsidP="000D3F1A">
      <w:pPr>
        <w:ind w:firstLine="420"/>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图</w:t>
      </w:r>
      <w:r w:rsidRPr="000D3F1A">
        <w:rPr>
          <w:rFonts w:ascii="Times New Roman" w:eastAsia="楷体" w:hAnsi="Times New Roman" w:cs="Times New Roman"/>
          <w:sz w:val="24"/>
          <w:szCs w:val="24"/>
        </w:rPr>
        <w:t>4:IMDb</w:t>
      </w:r>
      <w:r w:rsidRPr="000D3F1A">
        <w:rPr>
          <w:rFonts w:ascii="Times New Roman" w:eastAsia="楷体" w:hAnsi="Times New Roman" w:cs="Times New Roman"/>
          <w:sz w:val="24"/>
          <w:szCs w:val="24"/>
        </w:rPr>
        <w:t>和</w:t>
      </w:r>
      <w:r w:rsidRPr="000D3F1A">
        <w:rPr>
          <w:rFonts w:ascii="Times New Roman" w:eastAsia="楷体" w:hAnsi="Times New Roman" w:cs="Times New Roman"/>
          <w:sz w:val="24"/>
          <w:szCs w:val="24"/>
        </w:rPr>
        <w:t>Yelp-2</w:t>
      </w:r>
      <w:r w:rsidRPr="000D3F1A">
        <w:rPr>
          <w:rFonts w:ascii="Times New Roman" w:eastAsia="楷体" w:hAnsi="Times New Roman" w:cs="Times New Roman"/>
          <w:sz w:val="24"/>
          <w:szCs w:val="24"/>
        </w:rPr>
        <w:t>上不同数量标记示例的精确度。</w:t>
      </w:r>
    </w:p>
    <w:p w:rsidR="0024441A" w:rsidRPr="000D3F1A" w:rsidRDefault="00905220" w:rsidP="000D3F1A">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lastRenderedPageBreak/>
        <w:t>4.2</w:t>
      </w:r>
      <w:r w:rsidRPr="000D3F1A">
        <w:rPr>
          <w:rFonts w:ascii="Times New Roman" w:eastAsia="宋体" w:hAnsi="Times New Roman" w:cs="Times New Roman"/>
          <w:b/>
          <w:sz w:val="24"/>
          <w:szCs w:val="24"/>
        </w:rPr>
        <w:t>与半监督学习方法的比较</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实验设置。在标准的半监督学习设置之后，我们将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的先前工作进行了比较。我们遵循</w:t>
      </w:r>
      <w:r w:rsidRPr="000D3F1A">
        <w:rPr>
          <w:rFonts w:ascii="Times New Roman" w:eastAsia="宋体" w:hAnsi="Times New Roman" w:cs="Times New Roman"/>
          <w:sz w:val="24"/>
          <w:szCs w:val="24"/>
        </w:rPr>
        <w:t>[46]</w:t>
      </w:r>
      <w:r w:rsidRPr="000D3F1A">
        <w:rPr>
          <w:rFonts w:ascii="Times New Roman" w:eastAsia="宋体" w:hAnsi="Times New Roman" w:cs="Times New Roman"/>
          <w:sz w:val="24"/>
          <w:szCs w:val="24"/>
        </w:rPr>
        <w:t>中的设置，</w:t>
      </w:r>
      <w:r w:rsidRPr="000D3F1A">
        <w:rPr>
          <w:rFonts w:ascii="Times New Roman" w:eastAsia="宋体" w:hAnsi="Times New Roman" w:cs="Times New Roman"/>
          <w:sz w:val="24"/>
          <w:szCs w:val="24"/>
        </w:rPr>
        <w:t>employWideResNet-28-2[67</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21]</w:t>
      </w:r>
      <w:r w:rsidRPr="000D3F1A">
        <w:rPr>
          <w:rFonts w:ascii="Times New Roman" w:eastAsia="宋体" w:hAnsi="Times New Roman" w:cs="Times New Roman"/>
          <w:sz w:val="24"/>
          <w:szCs w:val="24"/>
        </w:rPr>
        <w:t>作为我们的基线模型。我们将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与伪标号进行了比较，伪标号</w:t>
      </w:r>
      <w:r w:rsidRPr="000D3F1A">
        <w:rPr>
          <w:rFonts w:ascii="Times New Roman" w:eastAsia="宋体" w:hAnsi="Times New Roman" w:cs="Times New Roman"/>
          <w:sz w:val="24"/>
          <w:szCs w:val="24"/>
        </w:rPr>
        <w:t>[36]</w:t>
      </w:r>
      <w:r w:rsidRPr="000D3F1A">
        <w:rPr>
          <w:rFonts w:ascii="Times New Roman" w:eastAsia="宋体" w:hAnsi="Times New Roman" w:cs="Times New Roman"/>
          <w:sz w:val="24"/>
          <w:szCs w:val="24"/>
        </w:rPr>
        <w:t>是一种基于</w:t>
      </w:r>
      <w:proofErr w:type="gramStart"/>
      <w:r w:rsidRPr="000D3F1A">
        <w:rPr>
          <w:rFonts w:ascii="Times New Roman" w:eastAsia="宋体" w:hAnsi="Times New Roman" w:cs="Times New Roman"/>
          <w:sz w:val="24"/>
          <w:szCs w:val="24"/>
        </w:rPr>
        <w:t>自训练</w:t>
      </w:r>
      <w:proofErr w:type="gramEnd"/>
      <w:r w:rsidRPr="000D3F1A">
        <w:rPr>
          <w:rFonts w:ascii="Times New Roman" w:eastAsia="宋体" w:hAnsi="Times New Roman" w:cs="Times New Roman"/>
          <w:sz w:val="24"/>
          <w:szCs w:val="24"/>
        </w:rPr>
        <w:t>的算法，虚拟对抗训练（</w:t>
      </w:r>
      <w:r w:rsidRPr="000D3F1A">
        <w:rPr>
          <w:rFonts w:ascii="Times New Roman" w:eastAsia="宋体" w:hAnsi="Times New Roman" w:cs="Times New Roman"/>
          <w:sz w:val="24"/>
          <w:szCs w:val="24"/>
        </w:rPr>
        <w:t>VAT</w:t>
      </w:r>
      <w:r w:rsidRPr="000D3F1A">
        <w:rPr>
          <w:rFonts w:ascii="Times New Roman" w:eastAsia="宋体" w:hAnsi="Times New Roman" w:cs="Times New Roman"/>
          <w:sz w:val="24"/>
          <w:szCs w:val="24"/>
        </w:rPr>
        <w:t>）是一种在输入端产生对抗性高斯扰动的算法，</w:t>
      </w:r>
      <m:oMath>
        <m:r>
          <m:rPr>
            <m:sty m:val="p"/>
          </m:rPr>
          <w:rPr>
            <w:rFonts w:ascii="Cambria Math" w:eastAsia="宋体" w:hAnsi="Cambria Math" w:cs="Times New Roman"/>
            <w:sz w:val="24"/>
            <w:szCs w:val="24"/>
          </w:rPr>
          <m:t>Π</m:t>
        </m:r>
      </m:oMath>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模型，它将简单的输入增强和隐藏的状态扰动相结合，</w:t>
      </w:r>
      <w:r w:rsidRPr="000D3F1A">
        <w:rPr>
          <w:rFonts w:ascii="Times New Roman" w:eastAsia="宋体" w:hAnsi="Times New Roman" w:cs="Times New Roman"/>
          <w:sz w:val="24"/>
          <w:szCs w:val="24"/>
        </w:rPr>
        <w:t>Mean Teacher[58]</w:t>
      </w:r>
      <w:r w:rsidRPr="000D3F1A">
        <w:rPr>
          <w:rFonts w:ascii="Times New Roman" w:eastAsia="宋体" w:hAnsi="Times New Roman" w:cs="Times New Roman"/>
          <w:sz w:val="24"/>
          <w:szCs w:val="24"/>
        </w:rPr>
        <w:t>，它对模型参数和</w:t>
      </w:r>
      <w:proofErr w:type="spellStart"/>
      <w:r w:rsidR="002802E0">
        <w:rPr>
          <w:rFonts w:ascii="Times New Roman" w:eastAsia="宋体" w:hAnsi="Times New Roman" w:cs="Times New Roman"/>
          <w:sz w:val="24"/>
          <w:szCs w:val="24"/>
        </w:rPr>
        <w:t>MixMatch</w:t>
      </w:r>
      <w:proofErr w:type="spellEnd"/>
      <w:r w:rsidRPr="000D3F1A">
        <w:rPr>
          <w:rFonts w:ascii="Times New Roman" w:eastAsia="宋体" w:hAnsi="Times New Roman" w:cs="Times New Roman"/>
          <w:sz w:val="24"/>
          <w:szCs w:val="24"/>
        </w:rPr>
        <w:t>进行平滑化，</w:t>
      </w:r>
      <w:proofErr w:type="spellStart"/>
      <w:r w:rsidRPr="000D3F1A">
        <w:rPr>
          <w:rFonts w:ascii="Times New Roman" w:eastAsia="宋体" w:hAnsi="Times New Roman" w:cs="Times New Roman"/>
          <w:sz w:val="24"/>
          <w:szCs w:val="24"/>
        </w:rPr>
        <w:t>MixMatch</w:t>
      </w:r>
      <w:proofErr w:type="spellEnd"/>
      <w:r w:rsidRPr="000D3F1A">
        <w:rPr>
          <w:rFonts w:ascii="Times New Roman" w:eastAsia="宋体" w:hAnsi="Times New Roman" w:cs="Times New Roman"/>
          <w:sz w:val="24"/>
          <w:szCs w:val="24"/>
        </w:rPr>
        <w:t>是一个并行的工作，它统一了先前关于半监督学习的几个工作。</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与现有半监督学习方法的比较。在图</w:t>
      </w:r>
      <w:r w:rsidRPr="000D3F1A">
        <w:rPr>
          <w:rFonts w:ascii="Times New Roman" w:eastAsia="宋体" w:hAnsi="Times New Roman" w:cs="Times New Roman"/>
          <w:sz w:val="24"/>
          <w:szCs w:val="24"/>
        </w:rPr>
        <w:t>5</w:t>
      </w:r>
      <w:r w:rsidRPr="000D3F1A">
        <w:rPr>
          <w:rFonts w:ascii="Times New Roman" w:eastAsia="宋体" w:hAnsi="Times New Roman" w:cs="Times New Roman"/>
          <w:sz w:val="24"/>
          <w:szCs w:val="24"/>
        </w:rPr>
        <w:t>中，我们将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与不同大小的标记示例的现有作品进行了比较。</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比现有的所有方法都有明显的优势，包括</w:t>
      </w:r>
      <w:proofErr w:type="spellStart"/>
      <w:r w:rsidRPr="000D3F1A">
        <w:rPr>
          <w:rFonts w:ascii="Times New Roman" w:eastAsia="宋体" w:hAnsi="Times New Roman" w:cs="Times New Roman"/>
          <w:sz w:val="24"/>
          <w:szCs w:val="24"/>
        </w:rPr>
        <w:t>MixMatch</w:t>
      </w:r>
      <w:proofErr w:type="spellEnd"/>
      <w:r w:rsidRPr="000D3F1A">
        <w:rPr>
          <w:rFonts w:ascii="Times New Roman" w:eastAsia="宋体" w:hAnsi="Times New Roman" w:cs="Times New Roman"/>
          <w:sz w:val="24"/>
          <w:szCs w:val="24"/>
        </w:rPr>
        <w:t>[3]</w:t>
      </w:r>
      <w:r w:rsidRPr="000D3F1A">
        <w:rPr>
          <w:rFonts w:ascii="Times New Roman" w:eastAsia="宋体" w:hAnsi="Times New Roman" w:cs="Times New Roman"/>
          <w:sz w:val="24"/>
          <w:szCs w:val="24"/>
        </w:rPr>
        <w:t>，这是一个半监督学习的并行工作。例如，对于</w:t>
      </w:r>
      <w:r w:rsidRPr="000D3F1A">
        <w:rPr>
          <w:rFonts w:ascii="Times New Roman" w:eastAsia="宋体" w:hAnsi="Times New Roman" w:cs="Times New Roman"/>
          <w:sz w:val="24"/>
          <w:szCs w:val="24"/>
        </w:rPr>
        <w:t>250</w:t>
      </w:r>
      <w:r w:rsidRPr="000D3F1A">
        <w:rPr>
          <w:rFonts w:ascii="Times New Roman" w:eastAsia="宋体" w:hAnsi="Times New Roman" w:cs="Times New Roman"/>
          <w:sz w:val="24"/>
          <w:szCs w:val="24"/>
        </w:rPr>
        <w:t>个示例，</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上实现</w:t>
      </w:r>
      <w:r w:rsidRPr="000D3F1A">
        <w:rPr>
          <w:rFonts w:ascii="Times New Roman" w:eastAsia="宋体" w:hAnsi="Times New Roman" w:cs="Times New Roman"/>
          <w:sz w:val="24"/>
          <w:szCs w:val="24"/>
        </w:rPr>
        <w:t>8:41</w:t>
      </w:r>
      <w:r w:rsidRPr="000D3F1A">
        <w:rPr>
          <w:rFonts w:ascii="Times New Roman" w:eastAsia="宋体" w:hAnsi="Times New Roman" w:cs="Times New Roman"/>
          <w:sz w:val="24"/>
          <w:szCs w:val="24"/>
        </w:rPr>
        <w:t>的错误率，在</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上实现</w:t>
      </w:r>
      <w:r w:rsidRPr="000D3F1A">
        <w:rPr>
          <w:rFonts w:ascii="Times New Roman" w:eastAsia="宋体" w:hAnsi="Times New Roman" w:cs="Times New Roman"/>
          <w:sz w:val="24"/>
          <w:szCs w:val="24"/>
        </w:rPr>
        <w:t>2:85</w:t>
      </w:r>
      <w:r w:rsidRPr="000D3F1A">
        <w:rPr>
          <w:rFonts w:ascii="Times New Roman" w:eastAsia="宋体" w:hAnsi="Times New Roman" w:cs="Times New Roman"/>
          <w:sz w:val="24"/>
          <w:szCs w:val="24"/>
        </w:rPr>
        <w:t>的错误率，而</w:t>
      </w:r>
      <w:proofErr w:type="spellStart"/>
      <w:r w:rsidRPr="000D3F1A">
        <w:rPr>
          <w:rFonts w:ascii="Times New Roman" w:eastAsia="宋体" w:hAnsi="Times New Roman" w:cs="Times New Roman"/>
          <w:sz w:val="24"/>
          <w:szCs w:val="24"/>
        </w:rPr>
        <w:t>MixMatch</w:t>
      </w:r>
      <w:proofErr w:type="spellEnd"/>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上实现</w:t>
      </w:r>
      <w:r w:rsidRPr="000D3F1A">
        <w:rPr>
          <w:rFonts w:ascii="Times New Roman" w:eastAsia="宋体" w:hAnsi="Times New Roman" w:cs="Times New Roman"/>
          <w:sz w:val="24"/>
          <w:szCs w:val="24"/>
        </w:rPr>
        <w:t>11:08</w:t>
      </w:r>
      <w:r w:rsidRPr="000D3F1A">
        <w:rPr>
          <w:rFonts w:ascii="Times New Roman" w:eastAsia="宋体" w:hAnsi="Times New Roman" w:cs="Times New Roman"/>
          <w:sz w:val="24"/>
          <w:szCs w:val="24"/>
        </w:rPr>
        <w:t>的错误率，在</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上实现</w:t>
      </w:r>
      <w:r w:rsidRPr="000D3F1A">
        <w:rPr>
          <w:rFonts w:ascii="Times New Roman" w:eastAsia="宋体" w:hAnsi="Times New Roman" w:cs="Times New Roman"/>
          <w:sz w:val="24"/>
          <w:szCs w:val="24"/>
        </w:rPr>
        <w:t>3:78</w:t>
      </w:r>
      <w:r w:rsidRPr="000D3F1A">
        <w:rPr>
          <w:rFonts w:ascii="Times New Roman" w:eastAsia="宋体" w:hAnsi="Times New Roman" w:cs="Times New Roman"/>
          <w:sz w:val="24"/>
          <w:szCs w:val="24"/>
        </w:rPr>
        <w:t>的错误率。更有趣的是，当不使用</w:t>
      </w:r>
      <w:proofErr w:type="gramStart"/>
      <w:r w:rsidRPr="000D3F1A">
        <w:rPr>
          <w:rFonts w:ascii="Times New Roman" w:eastAsia="宋体" w:hAnsi="Times New Roman" w:cs="Times New Roman"/>
          <w:sz w:val="24"/>
          <w:szCs w:val="24"/>
        </w:rPr>
        <w:t>自增强</w:t>
      </w:r>
      <w:proofErr w:type="gramEnd"/>
      <w:r w:rsidRPr="000D3F1A">
        <w:rPr>
          <w:rFonts w:ascii="Times New Roman" w:eastAsia="宋体" w:hAnsi="Times New Roman" w:cs="Times New Roman"/>
          <w:sz w:val="24"/>
          <w:szCs w:val="24"/>
        </w:rPr>
        <w:t>时，</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与在全监督数据上训练的模型的性能相匹配。特别是，</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在带有</w:t>
      </w:r>
      <w:r w:rsidRPr="000D3F1A">
        <w:rPr>
          <w:rFonts w:ascii="Times New Roman" w:eastAsia="宋体" w:hAnsi="Times New Roman" w:cs="Times New Roman"/>
          <w:sz w:val="24"/>
          <w:szCs w:val="24"/>
        </w:rPr>
        <w:t>4000</w:t>
      </w:r>
      <w:r w:rsidRPr="000D3F1A">
        <w:rPr>
          <w:rFonts w:ascii="Times New Roman" w:eastAsia="宋体" w:hAnsi="Times New Roman" w:cs="Times New Roman"/>
          <w:sz w:val="24"/>
          <w:szCs w:val="24"/>
        </w:rPr>
        <w:t>个标记示例的</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上实现了</w:t>
      </w:r>
      <w:r w:rsidRPr="000D3F1A">
        <w:rPr>
          <w:rFonts w:ascii="Times New Roman" w:eastAsia="宋体" w:hAnsi="Times New Roman" w:cs="Times New Roman"/>
          <w:sz w:val="24"/>
          <w:szCs w:val="24"/>
        </w:rPr>
        <w:t>5:27</w:t>
      </w:r>
      <w:r w:rsidRPr="000D3F1A">
        <w:rPr>
          <w:rFonts w:ascii="Times New Roman" w:eastAsia="宋体" w:hAnsi="Times New Roman" w:cs="Times New Roman"/>
          <w:sz w:val="24"/>
          <w:szCs w:val="24"/>
        </w:rPr>
        <w:t>的错误率，在带有</w:t>
      </w:r>
      <w:r w:rsidRPr="000D3F1A">
        <w:rPr>
          <w:rFonts w:ascii="Times New Roman" w:eastAsia="宋体" w:hAnsi="Times New Roman" w:cs="Times New Roman"/>
          <w:sz w:val="24"/>
          <w:szCs w:val="24"/>
        </w:rPr>
        <w:t>250</w:t>
      </w:r>
      <w:r w:rsidRPr="000D3F1A">
        <w:rPr>
          <w:rFonts w:ascii="Times New Roman" w:eastAsia="宋体" w:hAnsi="Times New Roman" w:cs="Times New Roman"/>
          <w:sz w:val="24"/>
          <w:szCs w:val="24"/>
        </w:rPr>
        <w:t>个标记示例的</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上实现了</w:t>
      </w:r>
      <w:r w:rsidRPr="000D3F1A">
        <w:rPr>
          <w:rFonts w:ascii="Times New Roman" w:eastAsia="宋体" w:hAnsi="Times New Roman" w:cs="Times New Roman"/>
          <w:sz w:val="24"/>
          <w:szCs w:val="24"/>
        </w:rPr>
        <w:t>2:85</w:t>
      </w:r>
      <w:r w:rsidRPr="000D3F1A">
        <w:rPr>
          <w:rFonts w:ascii="Times New Roman" w:eastAsia="宋体" w:hAnsi="Times New Roman" w:cs="Times New Roman"/>
          <w:sz w:val="24"/>
          <w:szCs w:val="24"/>
        </w:rPr>
        <w:t>的错误率，这些标记示例与我们的完全监督模型的性能相匹配，而无需自增强，在带有</w:t>
      </w:r>
      <w:r w:rsidRPr="000D3F1A">
        <w:rPr>
          <w:rFonts w:ascii="Times New Roman" w:eastAsia="宋体" w:hAnsi="Times New Roman" w:cs="Times New Roman"/>
          <w:sz w:val="24"/>
          <w:szCs w:val="24"/>
        </w:rPr>
        <w:t>50000</w:t>
      </w:r>
      <w:r w:rsidRPr="000D3F1A">
        <w:rPr>
          <w:rFonts w:ascii="Times New Roman" w:eastAsia="宋体" w:hAnsi="Times New Roman" w:cs="Times New Roman"/>
          <w:sz w:val="24"/>
          <w:szCs w:val="24"/>
        </w:rPr>
        <w:t>个标记示例的</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上实现了</w:t>
      </w:r>
      <w:r w:rsidRPr="000D3F1A">
        <w:rPr>
          <w:rFonts w:ascii="Times New Roman" w:eastAsia="宋体" w:hAnsi="Times New Roman" w:cs="Times New Roman"/>
          <w:sz w:val="24"/>
          <w:szCs w:val="24"/>
        </w:rPr>
        <w:t>5:36</w:t>
      </w:r>
      <w:r w:rsidRPr="000D3F1A">
        <w:rPr>
          <w:rFonts w:ascii="Times New Roman" w:eastAsia="宋体" w:hAnsi="Times New Roman" w:cs="Times New Roman"/>
          <w:sz w:val="24"/>
          <w:szCs w:val="24"/>
        </w:rPr>
        <w:t>的错误率，在带有</w:t>
      </w:r>
      <w:r w:rsidRPr="000D3F1A">
        <w:rPr>
          <w:rFonts w:ascii="Times New Roman" w:eastAsia="宋体" w:hAnsi="Times New Roman" w:cs="Times New Roman"/>
          <w:sz w:val="24"/>
          <w:szCs w:val="24"/>
        </w:rPr>
        <w:t>73257</w:t>
      </w:r>
      <w:r w:rsidRPr="000D3F1A">
        <w:rPr>
          <w:rFonts w:ascii="Times New Roman" w:eastAsia="宋体" w:hAnsi="Times New Roman" w:cs="Times New Roman"/>
          <w:sz w:val="24"/>
          <w:szCs w:val="24"/>
        </w:rPr>
        <w:t>的</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上实现了</w:t>
      </w:r>
      <w:r w:rsidRPr="000D3F1A">
        <w:rPr>
          <w:rFonts w:ascii="Times New Roman" w:eastAsia="宋体" w:hAnsi="Times New Roman" w:cs="Times New Roman"/>
          <w:sz w:val="24"/>
          <w:szCs w:val="24"/>
        </w:rPr>
        <w:t>2:84</w:t>
      </w:r>
      <w:r w:rsidRPr="000D3F1A">
        <w:rPr>
          <w:rFonts w:ascii="Times New Roman" w:eastAsia="宋体" w:hAnsi="Times New Roman" w:cs="Times New Roman"/>
          <w:sz w:val="24"/>
          <w:szCs w:val="24"/>
        </w:rPr>
        <w:t>的错误率注意</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VAT</w:t>
      </w:r>
      <w:r w:rsidRPr="000D3F1A">
        <w:rPr>
          <w:rFonts w:ascii="Times New Roman" w:eastAsia="宋体" w:hAnsi="Times New Roman" w:cs="Times New Roman"/>
          <w:sz w:val="24"/>
          <w:szCs w:val="24"/>
        </w:rPr>
        <w:t>的区别本质上是扰动过程。虽然</w:t>
      </w:r>
      <w:r w:rsidRPr="000D3F1A">
        <w:rPr>
          <w:rFonts w:ascii="Times New Roman" w:eastAsia="宋体" w:hAnsi="Times New Roman" w:cs="Times New Roman"/>
          <w:sz w:val="24"/>
          <w:szCs w:val="24"/>
        </w:rPr>
        <w:t>VAT</w:t>
      </w:r>
      <w:r w:rsidRPr="000D3F1A">
        <w:rPr>
          <w:rFonts w:ascii="Times New Roman" w:eastAsia="宋体" w:hAnsi="Times New Roman" w:cs="Times New Roman"/>
          <w:sz w:val="24"/>
          <w:szCs w:val="24"/>
        </w:rPr>
        <w:t>产生的扰动通常包含真实图像中不存在的高频伪影，但数据增强大多产生多样的真实图像。</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w:t>
      </w:r>
      <w:r w:rsidRPr="000D3F1A">
        <w:rPr>
          <w:rFonts w:ascii="Times New Roman" w:eastAsia="宋体" w:hAnsi="Times New Roman" w:cs="Times New Roman"/>
          <w:sz w:val="24"/>
          <w:szCs w:val="24"/>
        </w:rPr>
        <w:t>VAT</w:t>
      </w:r>
      <w:r w:rsidRPr="000D3F1A">
        <w:rPr>
          <w:rFonts w:ascii="Times New Roman" w:eastAsia="宋体" w:hAnsi="Times New Roman" w:cs="Times New Roman"/>
          <w:sz w:val="24"/>
          <w:szCs w:val="24"/>
        </w:rPr>
        <w:t>的性能差异表明了基于数据增强的扰动方法的优越性。</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在附录</w:t>
      </w:r>
      <w:r w:rsidRPr="000D3F1A">
        <w:rPr>
          <w:rFonts w:ascii="Times New Roman" w:eastAsia="宋体" w:hAnsi="Times New Roman" w:cs="Times New Roman"/>
          <w:sz w:val="24"/>
          <w:szCs w:val="24"/>
        </w:rPr>
        <w:t>C</w:t>
      </w:r>
      <w:r w:rsidRPr="000D3F1A">
        <w:rPr>
          <w:rFonts w:ascii="Times New Roman" w:eastAsia="宋体" w:hAnsi="Times New Roman" w:cs="Times New Roman"/>
          <w:sz w:val="24"/>
          <w:szCs w:val="24"/>
        </w:rPr>
        <w:t>中，我们还将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与最近提出的方法（包括</w:t>
      </w:r>
      <w:r w:rsidRPr="000D3F1A">
        <w:rPr>
          <w:rFonts w:ascii="Times New Roman" w:eastAsia="宋体" w:hAnsi="Times New Roman" w:cs="Times New Roman"/>
          <w:sz w:val="24"/>
          <w:szCs w:val="24"/>
        </w:rPr>
        <w:t>ICT[61]</w:t>
      </w:r>
      <w:r w:rsidRPr="000D3F1A">
        <w:rPr>
          <w:rFonts w:ascii="Times New Roman" w:eastAsia="宋体" w:hAnsi="Times New Roman" w:cs="Times New Roman"/>
          <w:sz w:val="24"/>
          <w:szCs w:val="24"/>
        </w:rPr>
        <w:t>和</w:t>
      </w:r>
      <w:proofErr w:type="spellStart"/>
      <w:r w:rsidRPr="000D3F1A">
        <w:rPr>
          <w:rFonts w:ascii="Times New Roman" w:eastAsia="宋体" w:hAnsi="Times New Roman" w:cs="Times New Roman"/>
          <w:sz w:val="24"/>
          <w:szCs w:val="24"/>
        </w:rPr>
        <w:t>mixmixup</w:t>
      </w:r>
      <w:proofErr w:type="spellEnd"/>
      <w:r w:rsidRPr="000D3F1A">
        <w:rPr>
          <w:rFonts w:ascii="Times New Roman" w:eastAsia="宋体" w:hAnsi="Times New Roman" w:cs="Times New Roman"/>
          <w:sz w:val="24"/>
          <w:szCs w:val="24"/>
        </w:rPr>
        <w:t>[19]</w:t>
      </w:r>
      <w:r w:rsidRPr="000D3F1A">
        <w:rPr>
          <w:rFonts w:ascii="Times New Roman" w:eastAsia="宋体" w:hAnsi="Times New Roman" w:cs="Times New Roman"/>
          <w:sz w:val="24"/>
          <w:szCs w:val="24"/>
        </w:rPr>
        <w:t>）进行了比较，这些方法实施的插值平滑度与基于梯度相似性的算法</w:t>
      </w:r>
      <w:proofErr w:type="spellStart"/>
      <w:r w:rsidRPr="000D3F1A">
        <w:rPr>
          <w:rFonts w:ascii="Times New Roman" w:eastAsia="宋体" w:hAnsi="Times New Roman" w:cs="Times New Roman"/>
          <w:sz w:val="24"/>
          <w:szCs w:val="24"/>
        </w:rPr>
        <w:t>mixup</w:t>
      </w:r>
      <w:proofErr w:type="spellEnd"/>
      <w:r w:rsidRPr="000D3F1A">
        <w:rPr>
          <w:rFonts w:ascii="Times New Roman" w:eastAsia="宋体" w:hAnsi="Times New Roman" w:cs="Times New Roman"/>
          <w:sz w:val="24"/>
          <w:szCs w:val="24"/>
        </w:rPr>
        <w:t>[69]</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LGA+VAT[28]</w:t>
      </w:r>
      <w:r w:rsidRPr="000D3F1A">
        <w:rPr>
          <w:rFonts w:ascii="Times New Roman" w:eastAsia="宋体" w:hAnsi="Times New Roman" w:cs="Times New Roman"/>
          <w:sz w:val="24"/>
          <w:szCs w:val="24"/>
        </w:rPr>
        <w:t>相似。</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优于所有以前的方法，并且减少了超过</w:t>
      </w:r>
      <w:r w:rsidRPr="000D3F1A">
        <w:rPr>
          <w:rFonts w:ascii="Times New Roman" w:eastAsia="宋体" w:hAnsi="Times New Roman" w:cs="Times New Roman"/>
          <w:sz w:val="24"/>
          <w:szCs w:val="24"/>
        </w:rPr>
        <w:t>30%</w:t>
      </w:r>
      <w:r w:rsidRPr="000D3F1A">
        <w:rPr>
          <w:rFonts w:ascii="Times New Roman" w:eastAsia="宋体" w:hAnsi="Times New Roman" w:cs="Times New Roman"/>
          <w:sz w:val="24"/>
          <w:szCs w:val="24"/>
        </w:rPr>
        <w:t>的最新方法的错误率。</w:t>
      </w:r>
    </w:p>
    <w:p w:rsidR="0024441A" w:rsidRPr="000D3F1A" w:rsidRDefault="0090522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采用更先进的体系结构</w:t>
      </w:r>
      <w:r w:rsidR="00B32EC0" w:rsidRPr="000D3F1A">
        <w:rPr>
          <w:rFonts w:ascii="Times New Roman" w:eastAsia="宋体" w:hAnsi="Times New Roman" w:cs="Times New Roman"/>
          <w:sz w:val="24"/>
          <w:szCs w:val="24"/>
        </w:rPr>
        <w:t>的结果</w:t>
      </w:r>
      <w:r w:rsidRPr="000D3F1A">
        <w:rPr>
          <w:rFonts w:ascii="Times New Roman" w:eastAsia="宋体" w:hAnsi="Times New Roman" w:cs="Times New Roman"/>
          <w:sz w:val="24"/>
          <w:szCs w:val="24"/>
        </w:rPr>
        <w:t>。我们还测试</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是否可以通过使用</w:t>
      </w:r>
      <w:r w:rsidRPr="000D3F1A">
        <w:rPr>
          <w:rFonts w:ascii="Times New Roman" w:eastAsia="宋体" w:hAnsi="Times New Roman" w:cs="Times New Roman"/>
          <w:sz w:val="24"/>
          <w:szCs w:val="24"/>
        </w:rPr>
        <w:t xml:space="preserve">Shake </w:t>
      </w:r>
      <w:proofErr w:type="spellStart"/>
      <w:r w:rsidRPr="000D3F1A">
        <w:rPr>
          <w:rFonts w:ascii="Times New Roman" w:eastAsia="宋体" w:hAnsi="Times New Roman" w:cs="Times New Roman"/>
          <w:sz w:val="24"/>
          <w:szCs w:val="24"/>
        </w:rPr>
        <w:t>Shake</w:t>
      </w:r>
      <w:proofErr w:type="spellEnd"/>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26 2x96d</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[16]</w:t>
      </w:r>
      <w:r w:rsidRPr="000D3F1A">
        <w:rPr>
          <w:rFonts w:ascii="Times New Roman" w:eastAsia="宋体" w:hAnsi="Times New Roman" w:cs="Times New Roman"/>
          <w:sz w:val="24"/>
          <w:szCs w:val="24"/>
        </w:rPr>
        <w:t>和</w:t>
      </w:r>
      <w:proofErr w:type="spellStart"/>
      <w:r w:rsidRPr="000D3F1A">
        <w:rPr>
          <w:rFonts w:ascii="Times New Roman" w:eastAsia="宋体" w:hAnsi="Times New Roman" w:cs="Times New Roman"/>
          <w:sz w:val="24"/>
          <w:szCs w:val="24"/>
        </w:rPr>
        <w:t>pyraminet+ShakeDrop</w:t>
      </w:r>
      <w:proofErr w:type="spellEnd"/>
      <w:r w:rsidRPr="000D3F1A">
        <w:rPr>
          <w:rFonts w:ascii="Times New Roman" w:eastAsia="宋体" w:hAnsi="Times New Roman" w:cs="Times New Roman"/>
          <w:sz w:val="24"/>
          <w:szCs w:val="24"/>
        </w:rPr>
        <w:t>[63]</w:t>
      </w:r>
      <w:r w:rsidRPr="000D3F1A">
        <w:rPr>
          <w:rFonts w:ascii="Times New Roman" w:eastAsia="宋体" w:hAnsi="Times New Roman" w:cs="Times New Roman"/>
          <w:sz w:val="24"/>
          <w:szCs w:val="24"/>
        </w:rPr>
        <w:t>而不是</w:t>
      </w:r>
      <w:r w:rsidRPr="000D3F1A">
        <w:rPr>
          <w:rFonts w:ascii="Times New Roman" w:eastAsia="宋体" w:hAnsi="Times New Roman" w:cs="Times New Roman"/>
          <w:sz w:val="24"/>
          <w:szCs w:val="24"/>
        </w:rPr>
        <w:t>Wide-ResNet-28-2</w:t>
      </w:r>
      <w:r w:rsidRPr="000D3F1A">
        <w:rPr>
          <w:rFonts w:ascii="Times New Roman" w:eastAsia="宋体" w:hAnsi="Times New Roman" w:cs="Times New Roman"/>
          <w:sz w:val="24"/>
          <w:szCs w:val="24"/>
        </w:rPr>
        <w:t>从更高级的架构中获益。如表</w:t>
      </w:r>
      <w:r w:rsidRPr="000D3F1A">
        <w:rPr>
          <w:rFonts w:ascii="Times New Roman" w:eastAsia="宋体" w:hAnsi="Times New Roman" w:cs="Times New Roman"/>
          <w:sz w:val="24"/>
          <w:szCs w:val="24"/>
        </w:rPr>
        <w:t>2</w:t>
      </w:r>
      <w:r w:rsidRPr="000D3F1A">
        <w:rPr>
          <w:rFonts w:ascii="Times New Roman" w:eastAsia="宋体" w:hAnsi="Times New Roman" w:cs="Times New Roman"/>
          <w:sz w:val="24"/>
          <w:szCs w:val="24"/>
        </w:rPr>
        <w:t>所示，当我们采用金字塔网络</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抖振时，</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的错误率为</w:t>
      </w:r>
      <w:r w:rsidRPr="000D3F1A">
        <w:rPr>
          <w:rFonts w:ascii="Times New Roman" w:eastAsia="宋体" w:hAnsi="Times New Roman" w:cs="Times New Roman"/>
          <w:sz w:val="24"/>
          <w:szCs w:val="24"/>
        </w:rPr>
        <w:t>2:7</w:t>
      </w:r>
      <w:r w:rsidRPr="000D3F1A">
        <w:rPr>
          <w:rFonts w:ascii="Times New Roman" w:eastAsia="宋体" w:hAnsi="Times New Roman" w:cs="Times New Roman"/>
          <w:sz w:val="24"/>
          <w:szCs w:val="24"/>
        </w:rPr>
        <w:t>，与完全监督模型的性能匹配而不需要自增强，并且通过混合匹配获得的错误率为</w:t>
      </w:r>
      <w:r w:rsidRPr="000D3F1A">
        <w:rPr>
          <w:rFonts w:ascii="Times New Roman" w:eastAsia="宋体" w:hAnsi="Times New Roman" w:cs="Times New Roman"/>
          <w:sz w:val="24"/>
          <w:szCs w:val="24"/>
        </w:rPr>
        <w:t>4:95</w:t>
      </w:r>
      <w:r w:rsidRPr="000D3F1A">
        <w:rPr>
          <w:rFonts w:ascii="Times New Roman" w:eastAsia="宋体" w:hAnsi="Times New Roman" w:cs="Times New Roman"/>
          <w:sz w:val="24"/>
          <w:szCs w:val="24"/>
        </w:rPr>
        <w:t>，优于</w:t>
      </w:r>
      <w:proofErr w:type="gramStart"/>
      <w:r w:rsidRPr="000D3F1A">
        <w:rPr>
          <w:rFonts w:ascii="Times New Roman" w:eastAsia="宋体" w:hAnsi="Times New Roman" w:cs="Times New Roman"/>
          <w:sz w:val="24"/>
          <w:szCs w:val="24"/>
        </w:rPr>
        <w:t>最佳半</w:t>
      </w:r>
      <w:proofErr w:type="gramEnd"/>
      <w:r w:rsidRPr="000D3F1A">
        <w:rPr>
          <w:rFonts w:ascii="Times New Roman" w:eastAsia="宋体" w:hAnsi="Times New Roman" w:cs="Times New Roman"/>
          <w:sz w:val="24"/>
          <w:szCs w:val="24"/>
        </w:rPr>
        <w:t>监督学习结果。</w:t>
      </w:r>
    </w:p>
    <w:p w:rsidR="0024441A"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7290949A" wp14:editId="67777C5A">
            <wp:extent cx="5274310" cy="19685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8500"/>
                    </a:xfrm>
                    <a:prstGeom prst="rect">
                      <a:avLst/>
                    </a:prstGeom>
                  </pic:spPr>
                </pic:pic>
              </a:graphicData>
            </a:graphic>
          </wp:inline>
        </w:drawing>
      </w:r>
    </w:p>
    <w:p w:rsidR="0024441A" w:rsidRPr="000D3F1A" w:rsidRDefault="00B32EC0" w:rsidP="000D3F1A">
      <w:pPr>
        <w:ind w:firstLine="420"/>
        <w:jc w:val="center"/>
        <w:rPr>
          <w:rFonts w:ascii="Times New Roman" w:eastAsia="楷体" w:hAnsi="Times New Roman" w:cs="Times New Roman"/>
          <w:sz w:val="22"/>
          <w:szCs w:val="24"/>
        </w:rPr>
      </w:pPr>
      <w:r w:rsidRPr="000D3F1A">
        <w:rPr>
          <w:rFonts w:ascii="Times New Roman" w:eastAsia="楷体" w:hAnsi="Times New Roman" w:cs="Times New Roman"/>
          <w:sz w:val="22"/>
          <w:szCs w:val="24"/>
        </w:rPr>
        <w:t>图</w:t>
      </w:r>
      <w:r w:rsidRPr="000D3F1A">
        <w:rPr>
          <w:rFonts w:ascii="Times New Roman" w:eastAsia="楷体" w:hAnsi="Times New Roman" w:cs="Times New Roman"/>
          <w:sz w:val="22"/>
          <w:szCs w:val="24"/>
        </w:rPr>
        <w:t>5:CIFAR-10</w:t>
      </w:r>
      <w:r w:rsidRPr="000D3F1A">
        <w:rPr>
          <w:rFonts w:ascii="Times New Roman" w:eastAsia="楷体" w:hAnsi="Times New Roman" w:cs="Times New Roman"/>
          <w:sz w:val="22"/>
          <w:szCs w:val="24"/>
        </w:rPr>
        <w:t>和</w:t>
      </w:r>
      <w:r w:rsidRPr="000D3F1A">
        <w:rPr>
          <w:rFonts w:ascii="Times New Roman" w:eastAsia="楷体" w:hAnsi="Times New Roman" w:cs="Times New Roman"/>
          <w:sz w:val="22"/>
          <w:szCs w:val="24"/>
        </w:rPr>
        <w:t>SVHN</w:t>
      </w:r>
      <w:r w:rsidRPr="000D3F1A">
        <w:rPr>
          <w:rFonts w:ascii="Times New Roman" w:eastAsia="楷体" w:hAnsi="Times New Roman" w:cs="Times New Roman"/>
          <w:sz w:val="22"/>
          <w:szCs w:val="24"/>
        </w:rPr>
        <w:t>的半监督学习方法与不同标记示例数的比较。文献</w:t>
      </w:r>
      <w:r w:rsidRPr="000D3F1A">
        <w:rPr>
          <w:rFonts w:ascii="Times New Roman" w:eastAsia="楷体" w:hAnsi="Times New Roman" w:cs="Times New Roman"/>
          <w:sz w:val="22"/>
          <w:szCs w:val="24"/>
        </w:rPr>
        <w:t>[3]</w:t>
      </w:r>
      <w:r w:rsidRPr="000D3F1A">
        <w:rPr>
          <w:rFonts w:ascii="Times New Roman" w:eastAsia="楷体" w:hAnsi="Times New Roman" w:cs="Times New Roman"/>
          <w:sz w:val="22"/>
          <w:szCs w:val="24"/>
        </w:rPr>
        <w:t>报道了</w:t>
      </w:r>
      <m:oMath>
        <m:r>
          <m:rPr>
            <m:sty m:val="p"/>
          </m:rPr>
          <w:rPr>
            <w:rFonts w:ascii="Cambria Math" w:eastAsia="楷体" w:hAnsi="Cambria Math" w:cs="Times New Roman"/>
            <w:sz w:val="22"/>
            <w:szCs w:val="24"/>
          </w:rPr>
          <m:t>Π</m:t>
        </m:r>
      </m:oMath>
      <w:r w:rsidRPr="000D3F1A">
        <w:rPr>
          <w:rFonts w:ascii="Times New Roman" w:eastAsia="楷体" w:hAnsi="Times New Roman" w:cs="Times New Roman"/>
          <w:sz w:val="22"/>
          <w:szCs w:val="24"/>
        </w:rPr>
        <w:t>-</w:t>
      </w:r>
      <w:r w:rsidRPr="000D3F1A">
        <w:rPr>
          <w:rFonts w:ascii="Times New Roman" w:eastAsia="楷体" w:hAnsi="Times New Roman" w:cs="Times New Roman"/>
          <w:sz w:val="22"/>
          <w:szCs w:val="24"/>
        </w:rPr>
        <w:t>模型、伪标签、增值税和平均教师的表现。</w:t>
      </w:r>
    </w:p>
    <w:p w:rsidR="0024441A"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lastRenderedPageBreak/>
        <w:drawing>
          <wp:inline distT="0" distB="0" distL="0" distR="0" wp14:anchorId="4C572897" wp14:editId="253D4346">
            <wp:extent cx="5274310" cy="110553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5535"/>
                    </a:xfrm>
                    <a:prstGeom prst="rect">
                      <a:avLst/>
                    </a:prstGeom>
                  </pic:spPr>
                </pic:pic>
              </a:graphicData>
            </a:graphic>
          </wp:inline>
        </w:drawing>
      </w:r>
    </w:p>
    <w:p w:rsidR="0024441A" w:rsidRPr="000D3F1A" w:rsidRDefault="00B32EC0" w:rsidP="000D3F1A">
      <w:pPr>
        <w:ind w:firstLine="420"/>
        <w:jc w:val="center"/>
        <w:rPr>
          <w:rFonts w:ascii="Times New Roman" w:eastAsia="楷体" w:hAnsi="Times New Roman" w:cs="Times New Roman"/>
          <w:sz w:val="22"/>
          <w:szCs w:val="24"/>
        </w:rPr>
      </w:pPr>
      <w:r w:rsidRPr="000D3F1A">
        <w:rPr>
          <w:rFonts w:ascii="Times New Roman" w:eastAsia="楷体" w:hAnsi="Times New Roman" w:cs="Times New Roman"/>
          <w:sz w:val="22"/>
          <w:szCs w:val="24"/>
        </w:rPr>
        <w:t>表</w:t>
      </w:r>
      <w:r w:rsidRPr="000D3F1A">
        <w:rPr>
          <w:rFonts w:ascii="Times New Roman" w:eastAsia="楷体" w:hAnsi="Times New Roman" w:cs="Times New Roman"/>
          <w:sz w:val="22"/>
          <w:szCs w:val="24"/>
        </w:rPr>
        <w:t>2:CIFAR-10</w:t>
      </w:r>
      <w:r w:rsidRPr="000D3F1A">
        <w:rPr>
          <w:rFonts w:ascii="Times New Roman" w:eastAsia="楷体" w:hAnsi="Times New Roman" w:cs="Times New Roman"/>
          <w:sz w:val="22"/>
          <w:szCs w:val="24"/>
        </w:rPr>
        <w:t>不同型号的错误率。</w:t>
      </w:r>
      <w:r w:rsidRPr="000D3F1A">
        <w:rPr>
          <w:rFonts w:ascii="Times New Roman" w:eastAsia="楷体" w:hAnsi="Times New Roman" w:cs="Times New Roman"/>
          <w:sz w:val="22"/>
          <w:szCs w:val="24"/>
        </w:rPr>
        <w:t>#Sup</w:t>
      </w:r>
      <w:r w:rsidRPr="000D3F1A">
        <w:rPr>
          <w:rFonts w:ascii="Times New Roman" w:eastAsia="楷体" w:hAnsi="Times New Roman" w:cs="Times New Roman"/>
          <w:sz w:val="22"/>
          <w:szCs w:val="24"/>
        </w:rPr>
        <w:t>表示监督示例的数量。</w:t>
      </w:r>
      <w:proofErr w:type="spellStart"/>
      <w:r w:rsidRPr="000D3F1A">
        <w:rPr>
          <w:rFonts w:ascii="Times New Roman" w:eastAsia="楷体" w:hAnsi="Times New Roman" w:cs="Times New Roman"/>
          <w:kern w:val="0"/>
          <w:sz w:val="22"/>
          <w:szCs w:val="24"/>
        </w:rPr>
        <w:t>ShakeDrop</w:t>
      </w:r>
      <w:proofErr w:type="spellEnd"/>
      <w:r w:rsidRPr="000D3F1A">
        <w:rPr>
          <w:rFonts w:ascii="Times New Roman" w:eastAsia="楷体" w:hAnsi="Times New Roman" w:cs="Times New Roman"/>
          <w:sz w:val="22"/>
          <w:szCs w:val="24"/>
        </w:rPr>
        <w:t>表示</w:t>
      </w:r>
      <w:proofErr w:type="spellStart"/>
      <w:r w:rsidRPr="000D3F1A">
        <w:rPr>
          <w:rFonts w:ascii="Times New Roman" w:eastAsia="楷体" w:hAnsi="Times New Roman" w:cs="Times New Roman"/>
          <w:kern w:val="0"/>
          <w:sz w:val="22"/>
          <w:szCs w:val="24"/>
        </w:rPr>
        <w:t>PyramidNet+ShakeDrop</w:t>
      </w:r>
      <w:proofErr w:type="spellEnd"/>
      <w:r w:rsidRPr="000D3F1A">
        <w:rPr>
          <w:rFonts w:ascii="Times New Roman" w:eastAsia="楷体" w:hAnsi="Times New Roman" w:cs="Times New Roman"/>
          <w:sz w:val="22"/>
          <w:szCs w:val="24"/>
        </w:rPr>
        <w:t>。只有</w:t>
      </w:r>
      <w:r w:rsidRPr="000D3F1A">
        <w:rPr>
          <w:rFonts w:ascii="Times New Roman" w:eastAsia="楷体" w:hAnsi="Times New Roman" w:cs="Times New Roman"/>
          <w:sz w:val="22"/>
          <w:szCs w:val="24"/>
        </w:rPr>
        <w:t>4000</w:t>
      </w:r>
      <w:r w:rsidRPr="000D3F1A">
        <w:rPr>
          <w:rFonts w:ascii="Times New Roman" w:eastAsia="楷体" w:hAnsi="Times New Roman" w:cs="Times New Roman"/>
          <w:sz w:val="22"/>
          <w:szCs w:val="24"/>
        </w:rPr>
        <w:t>个标记的示例，</w:t>
      </w:r>
      <w:r w:rsidRPr="000D3F1A">
        <w:rPr>
          <w:rFonts w:ascii="Times New Roman" w:eastAsia="楷体" w:hAnsi="Times New Roman" w:cs="Times New Roman"/>
          <w:sz w:val="22"/>
          <w:szCs w:val="24"/>
        </w:rPr>
        <w:t>UDA</w:t>
      </w:r>
      <w:r w:rsidRPr="000D3F1A">
        <w:rPr>
          <w:rFonts w:ascii="Times New Roman" w:eastAsia="楷体" w:hAnsi="Times New Roman" w:cs="Times New Roman"/>
          <w:sz w:val="22"/>
          <w:szCs w:val="24"/>
        </w:rPr>
        <w:t>与</w:t>
      </w:r>
      <w:r w:rsidRPr="000D3F1A">
        <w:rPr>
          <w:rFonts w:ascii="Times New Roman" w:eastAsia="楷体" w:hAnsi="Times New Roman" w:cs="Times New Roman"/>
          <w:sz w:val="22"/>
          <w:szCs w:val="24"/>
        </w:rPr>
        <w:t>Wide-ResNet-28-2</w:t>
      </w:r>
      <w:r w:rsidRPr="000D3F1A">
        <w:rPr>
          <w:rFonts w:ascii="Times New Roman" w:eastAsia="楷体" w:hAnsi="Times New Roman" w:cs="Times New Roman"/>
          <w:sz w:val="22"/>
          <w:szCs w:val="24"/>
        </w:rPr>
        <w:t>和</w:t>
      </w:r>
      <w:proofErr w:type="spellStart"/>
      <w:r w:rsidRPr="000D3F1A">
        <w:rPr>
          <w:rFonts w:ascii="Times New Roman" w:eastAsia="楷体" w:hAnsi="Times New Roman" w:cs="Times New Roman"/>
          <w:sz w:val="22"/>
          <w:szCs w:val="24"/>
        </w:rPr>
        <w:t>pyraminet+ShakeDrop</w:t>
      </w:r>
      <w:proofErr w:type="spellEnd"/>
      <w:r w:rsidRPr="000D3F1A">
        <w:rPr>
          <w:rFonts w:ascii="Times New Roman" w:eastAsia="楷体" w:hAnsi="Times New Roman" w:cs="Times New Roman"/>
          <w:sz w:val="22"/>
          <w:szCs w:val="24"/>
        </w:rPr>
        <w:t>的完全监督模型的性能匹配，而没有自动增强。</w:t>
      </w:r>
    </w:p>
    <w:p w:rsidR="0024441A" w:rsidRPr="000D3F1A" w:rsidRDefault="00B32EC0" w:rsidP="000D3F1A">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4.3 ImageNet</w:t>
      </w:r>
      <w:r w:rsidRPr="000D3F1A">
        <w:rPr>
          <w:rFonts w:ascii="Times New Roman" w:eastAsia="宋体" w:hAnsi="Times New Roman" w:cs="Times New Roman"/>
          <w:b/>
          <w:sz w:val="24"/>
          <w:szCs w:val="24"/>
        </w:rPr>
        <w:t>实验</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在前面的小节中，我们考虑的所有数据集都有相对较少的训练示例和类。此外，在以往的实验中，我们只使用域内未标记数据，其中未标记数据的类分布总是与标记数据的类分布相匹配。为了进一步测试</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是否仍能在更大和更具挑战性的数据集上表现出色，我们在</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上进行了实验</w:t>
      </w:r>
      <w:r w:rsidRPr="000D3F1A">
        <w:rPr>
          <w:rFonts w:ascii="Times New Roman" w:eastAsia="宋体" w:hAnsi="Times New Roman" w:cs="Times New Roman"/>
          <w:sz w:val="24"/>
          <w:szCs w:val="24"/>
        </w:rPr>
        <w:t>[12]</w:t>
      </w:r>
      <w:r w:rsidRPr="000D3F1A">
        <w:rPr>
          <w:rFonts w:ascii="Times New Roman" w:eastAsia="宋体" w:hAnsi="Times New Roman" w:cs="Times New Roman"/>
          <w:sz w:val="24"/>
          <w:szCs w:val="24"/>
        </w:rPr>
        <w:t>。我们还开发了一种将</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应用于域外未标记数据的方法，当我们使用整个</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作为监控数据时，该方法可以提高性能。</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实验设置。为了提供一个信息性的评估，我们在两个不同数量的监督示例的设置上进行了实验：（</w:t>
      </w:r>
      <w:r w:rsidRPr="000D3F1A">
        <w:rPr>
          <w:rFonts w:ascii="Times New Roman" w:eastAsia="宋体" w:hAnsi="Times New Roman" w:cs="Times New Roman"/>
          <w:sz w:val="24"/>
          <w:szCs w:val="24"/>
        </w:rPr>
        <w:t>a</w:t>
      </w:r>
      <w:r w:rsidRPr="000D3F1A">
        <w:rPr>
          <w:rFonts w:ascii="Times New Roman" w:eastAsia="宋体" w:hAnsi="Times New Roman" w:cs="Times New Roman"/>
          <w:sz w:val="24"/>
          <w:szCs w:val="24"/>
        </w:rPr>
        <w:t>）我们使用</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的</w:t>
      </w:r>
      <w:r w:rsidRPr="000D3F1A">
        <w:rPr>
          <w:rFonts w:ascii="Times New Roman" w:eastAsia="宋体" w:hAnsi="Times New Roman" w:cs="Times New Roman"/>
          <w:sz w:val="24"/>
          <w:szCs w:val="24"/>
        </w:rPr>
        <w:t>10%</w:t>
      </w:r>
      <w:r w:rsidRPr="000D3F1A">
        <w:rPr>
          <w:rFonts w:ascii="Times New Roman" w:eastAsia="宋体" w:hAnsi="Times New Roman" w:cs="Times New Roman"/>
          <w:sz w:val="24"/>
          <w:szCs w:val="24"/>
        </w:rPr>
        <w:t>的监督数据，同时使用所有其他数据作为未标记数据；（</w:t>
      </w:r>
      <w:r w:rsidRPr="000D3F1A">
        <w:rPr>
          <w:rFonts w:ascii="Times New Roman" w:eastAsia="宋体" w:hAnsi="Times New Roman" w:cs="Times New Roman"/>
          <w:sz w:val="24"/>
          <w:szCs w:val="24"/>
        </w:rPr>
        <w:t>b</w:t>
      </w:r>
      <w:r w:rsidRPr="000D3F1A">
        <w:rPr>
          <w:rFonts w:ascii="Times New Roman" w:eastAsia="宋体" w:hAnsi="Times New Roman" w:cs="Times New Roman"/>
          <w:sz w:val="24"/>
          <w:szCs w:val="24"/>
        </w:rPr>
        <w:t>）其次，我们考虑将</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中的所有图像作为监督数据并获得额外的来自</w:t>
      </w:r>
      <w:r w:rsidRPr="000D3F1A">
        <w:rPr>
          <w:rFonts w:ascii="Times New Roman" w:eastAsia="宋体" w:hAnsi="Times New Roman" w:cs="Times New Roman"/>
          <w:sz w:val="24"/>
          <w:szCs w:val="24"/>
        </w:rPr>
        <w:t>JFT</w:t>
      </w:r>
      <w:r w:rsidRPr="000D3F1A">
        <w:rPr>
          <w:rFonts w:ascii="Times New Roman" w:eastAsia="宋体" w:hAnsi="Times New Roman" w:cs="Times New Roman"/>
          <w:sz w:val="24"/>
          <w:szCs w:val="24"/>
        </w:rPr>
        <w:t>数据集的未标记数据</w:t>
      </w:r>
      <w:r w:rsidRPr="000D3F1A">
        <w:rPr>
          <w:rFonts w:ascii="Times New Roman" w:eastAsia="宋体" w:hAnsi="Times New Roman" w:cs="Times New Roman"/>
          <w:sz w:val="24"/>
          <w:szCs w:val="24"/>
        </w:rPr>
        <w:t>[25</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6]</w:t>
      </w:r>
      <w:r w:rsidRPr="000D3F1A">
        <w:rPr>
          <w:rFonts w:ascii="Times New Roman" w:eastAsia="宋体" w:hAnsi="Times New Roman" w:cs="Times New Roman"/>
          <w:sz w:val="24"/>
          <w:szCs w:val="24"/>
        </w:rPr>
        <w:t>。我们使用领域相关数据过滤方法从</w:t>
      </w:r>
      <w:r w:rsidRPr="000D3F1A">
        <w:rPr>
          <w:rFonts w:ascii="Times New Roman" w:eastAsia="宋体" w:hAnsi="Times New Roman" w:cs="Times New Roman"/>
          <w:sz w:val="24"/>
          <w:szCs w:val="24"/>
        </w:rPr>
        <w:t>JFT</w:t>
      </w:r>
      <w:r w:rsidRPr="000D3F1A">
        <w:rPr>
          <w:rFonts w:ascii="Times New Roman" w:eastAsia="宋体" w:hAnsi="Times New Roman" w:cs="Times New Roman"/>
          <w:sz w:val="24"/>
          <w:szCs w:val="24"/>
        </w:rPr>
        <w:t>数据集中过滤出</w:t>
      </w:r>
      <w:r w:rsidRPr="000D3F1A">
        <w:rPr>
          <w:rFonts w:ascii="Times New Roman" w:eastAsia="宋体" w:hAnsi="Times New Roman" w:cs="Times New Roman"/>
          <w:sz w:val="24"/>
          <w:szCs w:val="24"/>
        </w:rPr>
        <w:t>130</w:t>
      </w:r>
      <w:r w:rsidRPr="000D3F1A">
        <w:rPr>
          <w:rFonts w:ascii="Times New Roman" w:eastAsia="宋体" w:hAnsi="Times New Roman" w:cs="Times New Roman"/>
          <w:sz w:val="24"/>
          <w:szCs w:val="24"/>
        </w:rPr>
        <w:t>万张图像。</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结果。如表</w:t>
      </w:r>
      <w:r w:rsidRPr="000D3F1A">
        <w:rPr>
          <w:rFonts w:ascii="Times New Roman" w:eastAsia="宋体" w:hAnsi="Times New Roman" w:cs="Times New Roman"/>
          <w:sz w:val="24"/>
          <w:szCs w:val="24"/>
        </w:rPr>
        <w:t>3</w:t>
      </w:r>
      <w:r w:rsidRPr="000D3F1A">
        <w:rPr>
          <w:rFonts w:ascii="Times New Roman" w:eastAsia="宋体" w:hAnsi="Times New Roman" w:cs="Times New Roman"/>
          <w:sz w:val="24"/>
          <w:szCs w:val="24"/>
        </w:rPr>
        <w:t>所示，对于</w:t>
      </w:r>
      <w:r w:rsidRPr="000D3F1A">
        <w:rPr>
          <w:rFonts w:ascii="Times New Roman" w:eastAsia="宋体" w:hAnsi="Times New Roman" w:cs="Times New Roman"/>
          <w:sz w:val="24"/>
          <w:szCs w:val="24"/>
        </w:rPr>
        <w:t>10%</w:t>
      </w:r>
      <w:r w:rsidRPr="000D3F1A">
        <w:rPr>
          <w:rFonts w:ascii="Times New Roman" w:eastAsia="宋体" w:hAnsi="Times New Roman" w:cs="Times New Roman"/>
          <w:sz w:val="24"/>
          <w:szCs w:val="24"/>
        </w:rPr>
        <w:t>监督数据设置，与监督基线相比，</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将</w:t>
      </w:r>
      <w:r w:rsidRPr="000D3F1A">
        <w:rPr>
          <w:rFonts w:ascii="Times New Roman" w:eastAsia="宋体" w:hAnsi="Times New Roman" w:cs="Times New Roman"/>
          <w:sz w:val="24"/>
          <w:szCs w:val="24"/>
        </w:rPr>
        <w:t>top-1</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top-5</w:t>
      </w:r>
      <w:r w:rsidRPr="000D3F1A">
        <w:rPr>
          <w:rFonts w:ascii="Times New Roman" w:eastAsia="宋体" w:hAnsi="Times New Roman" w:cs="Times New Roman"/>
          <w:sz w:val="24"/>
          <w:szCs w:val="24"/>
        </w:rPr>
        <w:t>的精确度分别从</w:t>
      </w:r>
      <w:r w:rsidRPr="000D3F1A">
        <w:rPr>
          <w:rFonts w:ascii="Times New Roman" w:eastAsia="宋体" w:hAnsi="Times New Roman" w:cs="Times New Roman"/>
          <w:sz w:val="24"/>
          <w:szCs w:val="24"/>
        </w:rPr>
        <w:t>55:09%</w:t>
      </w:r>
      <w:r w:rsidRPr="000D3F1A">
        <w:rPr>
          <w:rFonts w:ascii="Times New Roman" w:eastAsia="宋体" w:hAnsi="Times New Roman" w:cs="Times New Roman"/>
          <w:sz w:val="24"/>
          <w:szCs w:val="24"/>
        </w:rPr>
        <w:t>提高到</w:t>
      </w:r>
      <w:r w:rsidRPr="000D3F1A">
        <w:rPr>
          <w:rFonts w:ascii="Times New Roman" w:eastAsia="宋体" w:hAnsi="Times New Roman" w:cs="Times New Roman"/>
          <w:sz w:val="24"/>
          <w:szCs w:val="24"/>
        </w:rPr>
        <w:t>68:66%</w:t>
      </w:r>
      <w:r w:rsidRPr="000D3F1A">
        <w:rPr>
          <w:rFonts w:ascii="Times New Roman" w:eastAsia="宋体" w:hAnsi="Times New Roman" w:cs="Times New Roman"/>
          <w:sz w:val="24"/>
          <w:szCs w:val="24"/>
        </w:rPr>
        <w:t>和</w:t>
      </w:r>
      <w:r w:rsidRPr="000D3F1A">
        <w:rPr>
          <w:rFonts w:ascii="Times New Roman" w:eastAsia="宋体" w:hAnsi="Times New Roman" w:cs="Times New Roman"/>
          <w:sz w:val="24"/>
          <w:szCs w:val="24"/>
        </w:rPr>
        <w:t>77:26%</w:t>
      </w:r>
      <w:r w:rsidRPr="000D3F1A">
        <w:rPr>
          <w:rFonts w:ascii="Times New Roman" w:eastAsia="宋体" w:hAnsi="Times New Roman" w:cs="Times New Roman"/>
          <w:sz w:val="24"/>
          <w:szCs w:val="24"/>
        </w:rPr>
        <w:t>提高到</w:t>
      </w:r>
      <w:r w:rsidRPr="000D3F1A">
        <w:rPr>
          <w:rFonts w:ascii="Times New Roman" w:eastAsia="宋体" w:hAnsi="Times New Roman" w:cs="Times New Roman"/>
          <w:sz w:val="24"/>
          <w:szCs w:val="24"/>
        </w:rPr>
        <w:t>88:52%</w:t>
      </w:r>
      <w:r w:rsidRPr="000D3F1A">
        <w:rPr>
          <w:rFonts w:ascii="Times New Roman" w:eastAsia="宋体" w:hAnsi="Times New Roman" w:cs="Times New Roman"/>
          <w:sz w:val="24"/>
          <w:szCs w:val="24"/>
        </w:rPr>
        <w:t>。与以往的半监督学习（</w:t>
      </w:r>
      <w:proofErr w:type="spellStart"/>
      <w:r w:rsidRPr="000D3F1A">
        <w:rPr>
          <w:rFonts w:ascii="Times New Roman" w:eastAsia="宋体" w:hAnsi="Times New Roman" w:cs="Times New Roman"/>
          <w:sz w:val="24"/>
          <w:szCs w:val="24"/>
        </w:rPr>
        <w:t>VAT+EntMin</w:t>
      </w:r>
      <w:proofErr w:type="spellEnd"/>
      <w:r w:rsidRPr="000D3F1A">
        <w:rPr>
          <w:rFonts w:ascii="Times New Roman" w:eastAsia="宋体" w:hAnsi="Times New Roman" w:cs="Times New Roman"/>
          <w:sz w:val="24"/>
          <w:szCs w:val="24"/>
        </w:rPr>
        <w:t>）相比，</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将前</w:t>
      </w:r>
      <w:r w:rsidRPr="000D3F1A">
        <w:rPr>
          <w:rFonts w:ascii="Times New Roman" w:eastAsia="宋体" w:hAnsi="Times New Roman" w:cs="Times New Roman"/>
          <w:sz w:val="24"/>
          <w:szCs w:val="24"/>
        </w:rPr>
        <w:t>5</w:t>
      </w:r>
      <w:r w:rsidRPr="000D3F1A">
        <w:rPr>
          <w:rFonts w:ascii="Times New Roman" w:eastAsia="宋体" w:hAnsi="Times New Roman" w:cs="Times New Roman"/>
          <w:sz w:val="24"/>
          <w:szCs w:val="24"/>
        </w:rPr>
        <w:t>名的准确率从</w:t>
      </w:r>
      <w:r w:rsidRPr="000D3F1A">
        <w:rPr>
          <w:rFonts w:ascii="Times New Roman" w:eastAsia="宋体" w:hAnsi="Times New Roman" w:cs="Times New Roman"/>
          <w:sz w:val="24"/>
          <w:szCs w:val="24"/>
        </w:rPr>
        <w:t>83:39%</w:t>
      </w:r>
      <w:r w:rsidRPr="000D3F1A">
        <w:rPr>
          <w:rFonts w:ascii="Times New Roman" w:eastAsia="宋体" w:hAnsi="Times New Roman" w:cs="Times New Roman"/>
          <w:sz w:val="24"/>
          <w:szCs w:val="24"/>
        </w:rPr>
        <w:t>提高到</w:t>
      </w:r>
      <w:r w:rsidRPr="000D3F1A">
        <w:rPr>
          <w:rFonts w:ascii="Times New Roman" w:eastAsia="宋体" w:hAnsi="Times New Roman" w:cs="Times New Roman"/>
          <w:sz w:val="24"/>
          <w:szCs w:val="24"/>
        </w:rPr>
        <w:t>88:52%</w:t>
      </w:r>
      <w:r w:rsidRPr="000D3F1A">
        <w:rPr>
          <w:rFonts w:ascii="Times New Roman" w:eastAsia="宋体" w:hAnsi="Times New Roman" w:cs="Times New Roman"/>
          <w:sz w:val="24"/>
          <w:szCs w:val="24"/>
        </w:rPr>
        <w:t>。对于表</w:t>
      </w:r>
      <w:r w:rsidRPr="000D3F1A">
        <w:rPr>
          <w:rFonts w:ascii="Times New Roman" w:eastAsia="宋体" w:hAnsi="Times New Roman" w:cs="Times New Roman"/>
          <w:sz w:val="24"/>
          <w:szCs w:val="24"/>
        </w:rPr>
        <w:t>4</w:t>
      </w:r>
      <w:r w:rsidRPr="000D3F1A">
        <w:rPr>
          <w:rFonts w:ascii="Times New Roman" w:eastAsia="宋体" w:hAnsi="Times New Roman" w:cs="Times New Roman"/>
          <w:sz w:val="24"/>
          <w:szCs w:val="24"/>
        </w:rPr>
        <w:t>所示的完整</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设置，与</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相比，</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将基线</w:t>
      </w:r>
      <w:r w:rsidRPr="000D3F1A">
        <w:rPr>
          <w:rFonts w:ascii="Times New Roman" w:eastAsia="宋体" w:hAnsi="Times New Roman" w:cs="Times New Roman"/>
          <w:sz w:val="24"/>
          <w:szCs w:val="24"/>
        </w:rPr>
        <w:t>top-1</w:t>
      </w:r>
      <w:r w:rsidRPr="000D3F1A">
        <w:rPr>
          <w:rFonts w:ascii="Times New Roman" w:eastAsia="宋体" w:hAnsi="Times New Roman" w:cs="Times New Roman"/>
          <w:sz w:val="24"/>
          <w:szCs w:val="24"/>
        </w:rPr>
        <w:t>精度从</w:t>
      </w:r>
      <w:r w:rsidRPr="000D3F1A">
        <w:rPr>
          <w:rFonts w:ascii="Times New Roman" w:eastAsia="宋体" w:hAnsi="Times New Roman" w:cs="Times New Roman"/>
          <w:sz w:val="24"/>
          <w:szCs w:val="24"/>
        </w:rPr>
        <w:t>78:28%</w:t>
      </w:r>
      <w:r w:rsidRPr="000D3F1A">
        <w:rPr>
          <w:rFonts w:ascii="Times New Roman" w:eastAsia="宋体" w:hAnsi="Times New Roman" w:cs="Times New Roman"/>
          <w:sz w:val="24"/>
          <w:szCs w:val="24"/>
        </w:rPr>
        <w:t>提高到</w:t>
      </w:r>
      <w:r w:rsidRPr="000D3F1A">
        <w:rPr>
          <w:rFonts w:ascii="Times New Roman" w:eastAsia="宋体" w:hAnsi="Times New Roman" w:cs="Times New Roman"/>
          <w:sz w:val="24"/>
          <w:szCs w:val="24"/>
        </w:rPr>
        <w:t>79:04%</w:t>
      </w:r>
      <w:r w:rsidRPr="000D3F1A">
        <w:rPr>
          <w:rFonts w:ascii="Times New Roman" w:eastAsia="宋体" w:hAnsi="Times New Roman" w:cs="Times New Roman"/>
          <w:sz w:val="24"/>
          <w:szCs w:val="24"/>
        </w:rPr>
        <w:t>，将</w:t>
      </w:r>
      <w:r w:rsidRPr="000D3F1A">
        <w:rPr>
          <w:rFonts w:ascii="Times New Roman" w:eastAsia="宋体" w:hAnsi="Times New Roman" w:cs="Times New Roman"/>
          <w:sz w:val="24"/>
          <w:szCs w:val="24"/>
        </w:rPr>
        <w:t>top-5</w:t>
      </w:r>
      <w:r w:rsidRPr="000D3F1A">
        <w:rPr>
          <w:rFonts w:ascii="Times New Roman" w:eastAsia="宋体" w:hAnsi="Times New Roman" w:cs="Times New Roman"/>
          <w:sz w:val="24"/>
          <w:szCs w:val="24"/>
        </w:rPr>
        <w:t>精度从</w:t>
      </w:r>
      <w:r w:rsidRPr="000D3F1A">
        <w:rPr>
          <w:rFonts w:ascii="Times New Roman" w:eastAsia="宋体" w:hAnsi="Times New Roman" w:cs="Times New Roman"/>
          <w:sz w:val="24"/>
          <w:szCs w:val="24"/>
        </w:rPr>
        <w:t>94:36%</w:t>
      </w:r>
      <w:r w:rsidRPr="000D3F1A">
        <w:rPr>
          <w:rFonts w:ascii="Times New Roman" w:eastAsia="宋体" w:hAnsi="Times New Roman" w:cs="Times New Roman"/>
          <w:sz w:val="24"/>
          <w:szCs w:val="24"/>
        </w:rPr>
        <w:t>提高到</w:t>
      </w:r>
      <w:r w:rsidRPr="000D3F1A">
        <w:rPr>
          <w:rFonts w:ascii="Times New Roman" w:eastAsia="宋体" w:hAnsi="Times New Roman" w:cs="Times New Roman"/>
          <w:sz w:val="24"/>
          <w:szCs w:val="24"/>
        </w:rPr>
        <w:t>94:45%</w:t>
      </w:r>
      <w:r w:rsidRPr="000D3F1A">
        <w:rPr>
          <w:rFonts w:ascii="Times New Roman" w:eastAsia="宋体" w:hAnsi="Times New Roman" w:cs="Times New Roman"/>
          <w:sz w:val="24"/>
          <w:szCs w:val="24"/>
        </w:rPr>
        <w:t>，而未标记数据仅增加</w:t>
      </w:r>
      <w:r w:rsidRPr="000D3F1A">
        <w:rPr>
          <w:rFonts w:ascii="Times New Roman" w:eastAsia="宋体" w:hAnsi="Times New Roman" w:cs="Times New Roman"/>
          <w:sz w:val="24"/>
          <w:szCs w:val="24"/>
        </w:rPr>
        <w:t>1:3M</w:t>
      </w:r>
      <w:r w:rsidRPr="000D3F1A">
        <w:rPr>
          <w:rFonts w:ascii="Times New Roman" w:eastAsia="宋体" w:hAnsi="Times New Roman" w:cs="Times New Roman"/>
          <w:sz w:val="24"/>
          <w:szCs w:val="24"/>
        </w:rPr>
        <w:t>。我们期望更多未标记的数据会有进一步的改进，我们将在未来继续工作。</w:t>
      </w:r>
    </w:p>
    <w:p w:rsidR="0024441A" w:rsidRPr="000D3F1A" w:rsidRDefault="00B32EC0" w:rsidP="000D3F1A">
      <w:pPr>
        <w:rPr>
          <w:rFonts w:ascii="Times New Roman" w:eastAsia="宋体" w:hAnsi="Times New Roman" w:cs="Times New Roman"/>
          <w:b/>
          <w:sz w:val="24"/>
          <w:szCs w:val="24"/>
        </w:rPr>
      </w:pPr>
      <w:r w:rsidRPr="000D3F1A">
        <w:rPr>
          <w:rFonts w:ascii="Times New Roman" w:eastAsia="宋体" w:hAnsi="Times New Roman" w:cs="Times New Roman"/>
          <w:b/>
          <w:sz w:val="24"/>
          <w:szCs w:val="24"/>
        </w:rPr>
        <w:t>4.4</w:t>
      </w:r>
      <w:r w:rsidRPr="000D3F1A">
        <w:rPr>
          <w:rFonts w:ascii="Times New Roman" w:eastAsia="宋体" w:hAnsi="Times New Roman" w:cs="Times New Roman"/>
          <w:b/>
          <w:sz w:val="24"/>
          <w:szCs w:val="24"/>
        </w:rPr>
        <w:t>消融研究</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在本节中，我们将分析何时以及如何使用</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以及</w:t>
      </w:r>
      <w:proofErr w:type="gramStart"/>
      <w:r w:rsidRPr="000D3F1A">
        <w:rPr>
          <w:rFonts w:ascii="Times New Roman" w:eastAsia="宋体" w:hAnsi="Times New Roman" w:cs="Times New Roman"/>
          <w:sz w:val="24"/>
          <w:szCs w:val="24"/>
        </w:rPr>
        <w:t>不同增强</w:t>
      </w:r>
      <w:proofErr w:type="gramEnd"/>
      <w:r w:rsidRPr="000D3F1A">
        <w:rPr>
          <w:rFonts w:ascii="Times New Roman" w:eastAsia="宋体" w:hAnsi="Times New Roman" w:cs="Times New Roman"/>
          <w:sz w:val="24"/>
          <w:szCs w:val="24"/>
        </w:rPr>
        <w:t>方法对研究者和实践者的影响</w:t>
      </w:r>
    </w:p>
    <w:p w:rsidR="0024441A"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57B41C01" wp14:editId="1D8C4F80">
            <wp:extent cx="3419475" cy="14478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1447800"/>
                    </a:xfrm>
                    <a:prstGeom prst="rect">
                      <a:avLst/>
                    </a:prstGeom>
                  </pic:spPr>
                </pic:pic>
              </a:graphicData>
            </a:graphic>
          </wp:inline>
        </w:drawing>
      </w:r>
    </w:p>
    <w:p w:rsidR="0024441A"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楷体" w:hAnsi="Times New Roman" w:cs="Times New Roman"/>
          <w:sz w:val="22"/>
          <w:szCs w:val="24"/>
        </w:rPr>
        <w:t>表</w:t>
      </w:r>
      <w:r w:rsidRPr="000D3F1A">
        <w:rPr>
          <w:rFonts w:ascii="Times New Roman" w:eastAsia="楷体" w:hAnsi="Times New Roman" w:cs="Times New Roman"/>
          <w:sz w:val="22"/>
          <w:szCs w:val="24"/>
        </w:rPr>
        <w:t>3:ImageNet</w:t>
      </w:r>
      <w:r w:rsidRPr="000D3F1A">
        <w:rPr>
          <w:rFonts w:ascii="Times New Roman" w:eastAsia="楷体" w:hAnsi="Times New Roman" w:cs="Times New Roman"/>
          <w:sz w:val="22"/>
          <w:szCs w:val="24"/>
        </w:rPr>
        <w:t>上</w:t>
      </w:r>
      <w:r w:rsidRPr="000D3F1A">
        <w:rPr>
          <w:rFonts w:ascii="Times New Roman" w:eastAsia="楷体" w:hAnsi="Times New Roman" w:cs="Times New Roman"/>
          <w:sz w:val="22"/>
          <w:szCs w:val="24"/>
        </w:rPr>
        <w:t>10%</w:t>
      </w:r>
      <w:r w:rsidRPr="000D3F1A">
        <w:rPr>
          <w:rFonts w:ascii="Times New Roman" w:eastAsia="楷体" w:hAnsi="Times New Roman" w:cs="Times New Roman"/>
          <w:sz w:val="22"/>
          <w:szCs w:val="24"/>
        </w:rPr>
        <w:t>标记集的精确度。我们将图像大小设置为</w:t>
      </w:r>
      <w:r w:rsidRPr="000D3F1A">
        <w:rPr>
          <w:rFonts w:ascii="Times New Roman" w:eastAsia="楷体" w:hAnsi="Times New Roman" w:cs="Times New Roman"/>
          <w:sz w:val="22"/>
          <w:szCs w:val="24"/>
        </w:rPr>
        <w:t>224</w:t>
      </w:r>
      <w:r w:rsidRPr="000D3F1A">
        <w:rPr>
          <w:rFonts w:ascii="Times New Roman" w:eastAsia="楷体" w:hAnsi="Times New Roman" w:cs="Times New Roman"/>
          <w:sz w:val="22"/>
          <w:szCs w:val="24"/>
        </w:rPr>
        <w:t>。关于</w:t>
      </w:r>
      <w:r w:rsidRPr="000D3F1A">
        <w:rPr>
          <w:rFonts w:ascii="Times New Roman" w:eastAsia="楷体" w:hAnsi="Times New Roman" w:cs="Times New Roman"/>
          <w:sz w:val="22"/>
          <w:szCs w:val="24"/>
        </w:rPr>
        <w:t>z</w:t>
      </w:r>
      <w:r w:rsidRPr="000D3F1A">
        <w:rPr>
          <w:rFonts w:ascii="Times New Roman" w:eastAsia="楷体" w:hAnsi="Times New Roman" w:cs="Times New Roman"/>
          <w:sz w:val="22"/>
          <w:szCs w:val="24"/>
        </w:rPr>
        <w:t>的结果，见</w:t>
      </w:r>
      <w:r w:rsidRPr="000D3F1A">
        <w:rPr>
          <w:rFonts w:ascii="Times New Roman" w:eastAsia="楷体" w:hAnsi="Times New Roman" w:cs="Times New Roman"/>
          <w:sz w:val="22"/>
          <w:szCs w:val="24"/>
        </w:rPr>
        <w:t>[68]</w:t>
      </w:r>
      <w:r w:rsidRPr="000D3F1A">
        <w:rPr>
          <w:rFonts w:ascii="Times New Roman" w:eastAsia="宋体" w:hAnsi="Times New Roman" w:cs="Times New Roman"/>
          <w:sz w:val="24"/>
          <w:szCs w:val="24"/>
        </w:rPr>
        <w:t>。</w:t>
      </w:r>
    </w:p>
    <w:p w:rsidR="0024441A"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lastRenderedPageBreak/>
        <w:drawing>
          <wp:inline distT="0" distB="0" distL="0" distR="0" wp14:anchorId="79B01992" wp14:editId="65DA4850">
            <wp:extent cx="3000375" cy="10287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028700"/>
                    </a:xfrm>
                    <a:prstGeom prst="rect">
                      <a:avLst/>
                    </a:prstGeom>
                  </pic:spPr>
                </pic:pic>
              </a:graphicData>
            </a:graphic>
          </wp:inline>
        </w:drawing>
      </w:r>
    </w:p>
    <w:p w:rsidR="0024441A" w:rsidRPr="000D3F1A" w:rsidRDefault="00B32EC0" w:rsidP="000D3F1A">
      <w:pPr>
        <w:ind w:firstLine="420"/>
        <w:jc w:val="center"/>
        <w:rPr>
          <w:rFonts w:ascii="Times New Roman" w:eastAsia="楷体" w:hAnsi="Times New Roman" w:cs="Times New Roman"/>
          <w:sz w:val="22"/>
          <w:szCs w:val="24"/>
        </w:rPr>
      </w:pPr>
      <w:r w:rsidRPr="000D3F1A">
        <w:rPr>
          <w:rFonts w:ascii="Times New Roman" w:eastAsia="楷体" w:hAnsi="Times New Roman" w:cs="Times New Roman"/>
          <w:sz w:val="22"/>
          <w:szCs w:val="24"/>
        </w:rPr>
        <w:t>表</w:t>
      </w:r>
      <w:r w:rsidRPr="000D3F1A">
        <w:rPr>
          <w:rFonts w:ascii="Times New Roman" w:eastAsia="楷体" w:hAnsi="Times New Roman" w:cs="Times New Roman"/>
          <w:sz w:val="22"/>
          <w:szCs w:val="24"/>
        </w:rPr>
        <w:t>4</w:t>
      </w:r>
      <w:r w:rsidRPr="000D3F1A">
        <w:rPr>
          <w:rFonts w:ascii="Times New Roman" w:eastAsia="楷体" w:hAnsi="Times New Roman" w:cs="Times New Roman"/>
          <w:sz w:val="22"/>
          <w:szCs w:val="24"/>
        </w:rPr>
        <w:t>：图像大小为</w:t>
      </w:r>
      <w:r w:rsidRPr="000D3F1A">
        <w:rPr>
          <w:rFonts w:ascii="Times New Roman" w:eastAsia="楷体" w:hAnsi="Times New Roman" w:cs="Times New Roman"/>
          <w:sz w:val="22"/>
          <w:szCs w:val="24"/>
        </w:rPr>
        <w:t>331</w:t>
      </w:r>
      <w:r w:rsidRPr="000D3F1A">
        <w:rPr>
          <w:rFonts w:ascii="Times New Roman" w:eastAsia="楷体" w:hAnsi="Times New Roman" w:cs="Times New Roman"/>
          <w:sz w:val="22"/>
          <w:szCs w:val="24"/>
        </w:rPr>
        <w:t>的完整</w:t>
      </w:r>
      <w:proofErr w:type="gramStart"/>
      <w:r w:rsidRPr="000D3F1A">
        <w:rPr>
          <w:rFonts w:ascii="Times New Roman" w:eastAsia="楷体" w:hAnsi="Times New Roman" w:cs="Times New Roman"/>
          <w:sz w:val="22"/>
          <w:szCs w:val="24"/>
        </w:rPr>
        <w:t>图像网</w:t>
      </w:r>
      <w:proofErr w:type="gramEnd"/>
      <w:r w:rsidRPr="000D3F1A">
        <w:rPr>
          <w:rFonts w:ascii="Times New Roman" w:eastAsia="楷体" w:hAnsi="Times New Roman" w:cs="Times New Roman"/>
          <w:sz w:val="22"/>
          <w:szCs w:val="24"/>
        </w:rPr>
        <w:t>的精度。我们使用</w:t>
      </w:r>
      <w:r w:rsidRPr="000D3F1A">
        <w:rPr>
          <w:rFonts w:ascii="Times New Roman" w:eastAsia="楷体" w:hAnsi="Times New Roman" w:cs="Times New Roman"/>
          <w:sz w:val="22"/>
          <w:szCs w:val="24"/>
        </w:rPr>
        <w:t>ImageNet</w:t>
      </w:r>
      <w:r w:rsidRPr="000D3F1A">
        <w:rPr>
          <w:rFonts w:ascii="Times New Roman" w:eastAsia="楷体" w:hAnsi="Times New Roman" w:cs="Times New Roman"/>
          <w:sz w:val="22"/>
          <w:szCs w:val="24"/>
        </w:rPr>
        <w:t>数据集和来自</w:t>
      </w:r>
      <w:r w:rsidRPr="000D3F1A">
        <w:rPr>
          <w:rFonts w:ascii="Times New Roman" w:eastAsia="楷体" w:hAnsi="Times New Roman" w:cs="Times New Roman"/>
          <w:sz w:val="22"/>
          <w:szCs w:val="24"/>
        </w:rPr>
        <w:t>JFT</w:t>
      </w:r>
      <w:r w:rsidRPr="000D3F1A">
        <w:rPr>
          <w:rFonts w:ascii="Times New Roman" w:eastAsia="楷体" w:hAnsi="Times New Roman" w:cs="Times New Roman"/>
          <w:sz w:val="22"/>
          <w:szCs w:val="24"/>
        </w:rPr>
        <w:t>数据集的</w:t>
      </w:r>
      <w:r w:rsidRPr="000D3F1A">
        <w:rPr>
          <w:rFonts w:ascii="Times New Roman" w:eastAsia="楷体" w:hAnsi="Times New Roman" w:cs="Times New Roman"/>
          <w:sz w:val="22"/>
          <w:szCs w:val="24"/>
        </w:rPr>
        <w:t>1:3</w:t>
      </w:r>
      <w:r w:rsidRPr="000D3F1A">
        <w:rPr>
          <w:rFonts w:ascii="Times New Roman" w:eastAsia="楷体" w:hAnsi="Times New Roman" w:cs="Times New Roman"/>
          <w:sz w:val="22"/>
          <w:szCs w:val="24"/>
        </w:rPr>
        <w:t>未标记图像作为未标记数据。</w:t>
      </w:r>
    </w:p>
    <w:p w:rsidR="00B32EC0"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训练信号退火的烧蚀。我们研究了</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对两个不同未标记数据量的任务的影响：（</w:t>
      </w:r>
      <w:r w:rsidRPr="000D3F1A">
        <w:rPr>
          <w:rFonts w:ascii="Times New Roman" w:eastAsia="宋体" w:hAnsi="Times New Roman" w:cs="Times New Roman"/>
          <w:sz w:val="24"/>
          <w:szCs w:val="24"/>
        </w:rPr>
        <w:t>a</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Yelp-5</w:t>
      </w:r>
      <w:r w:rsidRPr="000D3F1A">
        <w:rPr>
          <w:rFonts w:ascii="Times New Roman" w:eastAsia="宋体" w:hAnsi="Times New Roman" w:cs="Times New Roman"/>
          <w:sz w:val="24"/>
          <w:szCs w:val="24"/>
        </w:rPr>
        <w:t>：在本文的分类任务中，我们有大约</w:t>
      </w:r>
      <w:r w:rsidRPr="000D3F1A">
        <w:rPr>
          <w:rFonts w:ascii="Times New Roman" w:eastAsia="宋体" w:hAnsi="Times New Roman" w:cs="Times New Roman"/>
          <w:sz w:val="24"/>
          <w:szCs w:val="24"/>
        </w:rPr>
        <w:t>6</w:t>
      </w:r>
      <w:proofErr w:type="gramStart"/>
      <w:r w:rsidRPr="000D3F1A">
        <w:rPr>
          <w:rFonts w:ascii="Times New Roman" w:eastAsia="宋体" w:hAnsi="Times New Roman" w:cs="Times New Roman"/>
          <w:sz w:val="24"/>
          <w:szCs w:val="24"/>
        </w:rPr>
        <w:t>百万个</w:t>
      </w:r>
      <w:proofErr w:type="gramEnd"/>
      <w:r w:rsidRPr="000D3F1A">
        <w:rPr>
          <w:rFonts w:ascii="Times New Roman" w:eastAsia="宋体" w:hAnsi="Times New Roman" w:cs="Times New Roman"/>
          <w:sz w:val="24"/>
          <w:szCs w:val="24"/>
        </w:rPr>
        <w:t>未标记的例子，而只有</w:t>
      </w:r>
      <w:r w:rsidRPr="000D3F1A">
        <w:rPr>
          <w:rFonts w:ascii="Times New Roman" w:eastAsia="宋体" w:hAnsi="Times New Roman" w:cs="Times New Roman"/>
          <w:sz w:val="24"/>
          <w:szCs w:val="24"/>
        </w:rPr>
        <w:t>2:5</w:t>
      </w:r>
      <w:r w:rsidRPr="000D3F1A">
        <w:rPr>
          <w:rFonts w:ascii="Times New Roman" w:eastAsia="宋体" w:hAnsi="Times New Roman" w:cs="Times New Roman"/>
          <w:sz w:val="24"/>
          <w:szCs w:val="24"/>
        </w:rPr>
        <w:t>千个有监督的例子。在本研究中，我们没有通过</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初始化网络来排除具有预先训练的表示的因素，（</w:t>
      </w:r>
      <w:r w:rsidRPr="000D3F1A">
        <w:rPr>
          <w:rFonts w:ascii="Times New Roman" w:eastAsia="宋体" w:hAnsi="Times New Roman" w:cs="Times New Roman"/>
          <w:sz w:val="24"/>
          <w:szCs w:val="24"/>
        </w:rPr>
        <w:t>b</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：我们有</w:t>
      </w:r>
      <w:r w:rsidRPr="000D3F1A">
        <w:rPr>
          <w:rFonts w:ascii="Times New Roman" w:eastAsia="宋体" w:hAnsi="Times New Roman" w:cs="Times New Roman"/>
          <w:sz w:val="24"/>
          <w:szCs w:val="24"/>
        </w:rPr>
        <w:t>50k</w:t>
      </w:r>
      <w:proofErr w:type="gramStart"/>
      <w:r w:rsidRPr="000D3F1A">
        <w:rPr>
          <w:rFonts w:ascii="Times New Roman" w:eastAsia="宋体" w:hAnsi="Times New Roman" w:cs="Times New Roman"/>
          <w:sz w:val="24"/>
          <w:szCs w:val="24"/>
        </w:rPr>
        <w:t>个</w:t>
      </w:r>
      <w:proofErr w:type="gramEnd"/>
      <w:r w:rsidRPr="000D3F1A">
        <w:rPr>
          <w:rFonts w:ascii="Times New Roman" w:eastAsia="宋体" w:hAnsi="Times New Roman" w:cs="Times New Roman"/>
          <w:sz w:val="24"/>
          <w:szCs w:val="24"/>
        </w:rPr>
        <w:t>未标记的示例，而有</w:t>
      </w:r>
      <w:r w:rsidRPr="000D3F1A">
        <w:rPr>
          <w:rFonts w:ascii="Times New Roman" w:eastAsia="宋体" w:hAnsi="Times New Roman" w:cs="Times New Roman"/>
          <w:sz w:val="24"/>
          <w:szCs w:val="24"/>
        </w:rPr>
        <w:t>4k</w:t>
      </w:r>
      <w:proofErr w:type="gramStart"/>
      <w:r w:rsidRPr="000D3F1A">
        <w:rPr>
          <w:rFonts w:ascii="Times New Roman" w:eastAsia="宋体" w:hAnsi="Times New Roman" w:cs="Times New Roman"/>
          <w:sz w:val="24"/>
          <w:szCs w:val="24"/>
        </w:rPr>
        <w:t>个</w:t>
      </w:r>
      <w:proofErr w:type="gramEnd"/>
      <w:r w:rsidRPr="000D3F1A">
        <w:rPr>
          <w:rFonts w:ascii="Times New Roman" w:eastAsia="宋体" w:hAnsi="Times New Roman" w:cs="Times New Roman"/>
          <w:sz w:val="24"/>
          <w:szCs w:val="24"/>
        </w:rPr>
        <w:t>标记的示例。</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如表</w:t>
      </w:r>
      <w:r w:rsidRPr="000D3F1A">
        <w:rPr>
          <w:rFonts w:ascii="Times New Roman" w:eastAsia="宋体" w:hAnsi="Times New Roman" w:cs="Times New Roman"/>
          <w:sz w:val="24"/>
          <w:szCs w:val="24"/>
        </w:rPr>
        <w:t>5</w:t>
      </w:r>
      <w:r w:rsidRPr="000D3F1A">
        <w:rPr>
          <w:rFonts w:ascii="Times New Roman" w:eastAsia="宋体" w:hAnsi="Times New Roman" w:cs="Times New Roman"/>
          <w:sz w:val="24"/>
          <w:szCs w:val="24"/>
        </w:rPr>
        <w:t>所示，在</w:t>
      </w:r>
      <w:r w:rsidRPr="000D3F1A">
        <w:rPr>
          <w:rFonts w:ascii="Times New Roman" w:eastAsia="宋体" w:hAnsi="Times New Roman" w:cs="Times New Roman"/>
          <w:sz w:val="24"/>
          <w:szCs w:val="24"/>
        </w:rPr>
        <w:t>Yelp-5</w:t>
      </w:r>
      <w:r w:rsidRPr="000D3F1A">
        <w:rPr>
          <w:rFonts w:ascii="Times New Roman" w:eastAsia="宋体" w:hAnsi="Times New Roman" w:cs="Times New Roman"/>
          <w:sz w:val="24"/>
          <w:szCs w:val="24"/>
        </w:rPr>
        <w:t>上，未标记数据比监督数据多得多，与没有</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的基线相比，</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将错误率从</w:t>
      </w:r>
      <w:r w:rsidRPr="000D3F1A">
        <w:rPr>
          <w:rFonts w:ascii="Times New Roman" w:eastAsia="宋体" w:hAnsi="Times New Roman" w:cs="Times New Roman"/>
          <w:sz w:val="24"/>
          <w:szCs w:val="24"/>
        </w:rPr>
        <w:t>50:81%</w:t>
      </w:r>
      <w:r w:rsidRPr="000D3F1A">
        <w:rPr>
          <w:rFonts w:ascii="Times New Roman" w:eastAsia="宋体" w:hAnsi="Times New Roman" w:cs="Times New Roman"/>
          <w:sz w:val="24"/>
          <w:szCs w:val="24"/>
        </w:rPr>
        <w:t>降低到</w:t>
      </w:r>
      <w:r w:rsidRPr="000D3F1A">
        <w:rPr>
          <w:rFonts w:ascii="Times New Roman" w:eastAsia="宋体" w:hAnsi="Times New Roman" w:cs="Times New Roman"/>
          <w:sz w:val="24"/>
          <w:szCs w:val="24"/>
        </w:rPr>
        <w:t>41:35%</w:t>
      </w:r>
      <w:r w:rsidRPr="000D3F1A">
        <w:rPr>
          <w:rFonts w:ascii="Times New Roman" w:eastAsia="宋体" w:hAnsi="Times New Roman" w:cs="Times New Roman"/>
          <w:sz w:val="24"/>
          <w:szCs w:val="24"/>
        </w:rPr>
        <w:t>。更具体地说，当我们选择将监督的训练信号延迟到训练结束时，即</w:t>
      </w:r>
      <w:proofErr w:type="spellStart"/>
      <w:r w:rsidRPr="000D3F1A">
        <w:rPr>
          <w:rFonts w:ascii="Times New Roman" w:eastAsia="宋体" w:hAnsi="Times New Roman" w:cs="Times New Roman"/>
          <w:sz w:val="24"/>
          <w:szCs w:val="24"/>
        </w:rPr>
        <w:t>exp</w:t>
      </w:r>
      <w:proofErr w:type="spellEnd"/>
      <w:r w:rsidRPr="000D3F1A">
        <w:rPr>
          <w:rFonts w:ascii="Times New Roman" w:eastAsia="宋体" w:hAnsi="Times New Roman" w:cs="Times New Roman"/>
          <w:sz w:val="24"/>
          <w:szCs w:val="24"/>
        </w:rPr>
        <w:t>-schedule</w:t>
      </w:r>
      <w:r w:rsidRPr="000D3F1A">
        <w:rPr>
          <w:rFonts w:ascii="Times New Roman" w:eastAsia="宋体" w:hAnsi="Times New Roman" w:cs="Times New Roman"/>
          <w:sz w:val="24"/>
          <w:szCs w:val="24"/>
        </w:rPr>
        <w:t>导致最佳性能时，就可以获得最佳性能。另一方面，在</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上，线性调度是最适合的一种训练信号发布速度，在这种情况下，未标记的数据量并不比监督的数据量大很多。</w:t>
      </w:r>
    </w:p>
    <w:p w:rsidR="00B32EC0"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关于增强方法的消融。有针对性的增强方法，如</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，已经被证明能显著提高监督学习的性能。在这项研究中，我们希望调查</w:t>
      </w:r>
      <w:proofErr w:type="gramStart"/>
      <w:r w:rsidRPr="000D3F1A">
        <w:rPr>
          <w:rFonts w:ascii="Times New Roman" w:eastAsia="宋体" w:hAnsi="Times New Roman" w:cs="Times New Roman"/>
          <w:sz w:val="24"/>
          <w:szCs w:val="24"/>
        </w:rPr>
        <w:t>当应用</w:t>
      </w:r>
      <w:proofErr w:type="gramEnd"/>
      <w:r w:rsidRPr="000D3F1A">
        <w:rPr>
          <w:rFonts w:ascii="Times New Roman" w:eastAsia="宋体" w:hAnsi="Times New Roman" w:cs="Times New Roman"/>
          <w:sz w:val="24"/>
          <w:szCs w:val="24"/>
        </w:rPr>
        <w:t>于未标记数据时，目标增广是否有效，以及监督学习中增广的改进是否会导致半监督学习环境的改进。</w:t>
      </w:r>
    </w:p>
    <w:p w:rsidR="0024441A"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首先，如表</w:t>
      </w:r>
      <w:r w:rsidRPr="000D3F1A">
        <w:rPr>
          <w:rFonts w:ascii="Times New Roman" w:eastAsia="宋体" w:hAnsi="Times New Roman" w:cs="Times New Roman"/>
          <w:sz w:val="24"/>
          <w:szCs w:val="24"/>
        </w:rPr>
        <w:t>6</w:t>
      </w:r>
      <w:r w:rsidRPr="000D3F1A">
        <w:rPr>
          <w:rFonts w:ascii="Times New Roman" w:eastAsia="宋体" w:hAnsi="Times New Roman" w:cs="Times New Roman"/>
          <w:sz w:val="24"/>
          <w:szCs w:val="24"/>
        </w:rPr>
        <w:t>所示，如果我们将</w:t>
      </w:r>
      <w:proofErr w:type="gramStart"/>
      <w:r w:rsidRPr="000D3F1A">
        <w:rPr>
          <w:rFonts w:ascii="Times New Roman" w:eastAsia="宋体" w:hAnsi="Times New Roman" w:cs="Times New Roman"/>
          <w:sz w:val="24"/>
          <w:szCs w:val="24"/>
        </w:rPr>
        <w:t>自增强</w:t>
      </w:r>
      <w:proofErr w:type="gramEnd"/>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上发现的增强策略应用于</w:t>
      </w:r>
      <w:r w:rsidRPr="000D3F1A">
        <w:rPr>
          <w:rFonts w:ascii="Times New Roman" w:eastAsia="宋体" w:hAnsi="Times New Roman" w:cs="Times New Roman"/>
          <w:sz w:val="24"/>
          <w:szCs w:val="24"/>
        </w:rPr>
        <w:t>CIFAR-10</w:t>
      </w:r>
      <w:r w:rsidRPr="000D3F1A">
        <w:rPr>
          <w:rFonts w:ascii="Times New Roman" w:eastAsia="宋体" w:hAnsi="Times New Roman" w:cs="Times New Roman"/>
          <w:sz w:val="24"/>
          <w:szCs w:val="24"/>
        </w:rPr>
        <w:t>（用交换增强表示），则错误率从</w:t>
      </w:r>
      <w:r w:rsidRPr="000D3F1A">
        <w:rPr>
          <w:rFonts w:ascii="Times New Roman" w:eastAsia="宋体" w:hAnsi="Times New Roman" w:cs="Times New Roman"/>
          <w:sz w:val="24"/>
          <w:szCs w:val="24"/>
        </w:rPr>
        <w:t>5:10</w:t>
      </w:r>
      <w:r w:rsidRPr="000D3F1A">
        <w:rPr>
          <w:rFonts w:ascii="Times New Roman" w:eastAsia="宋体" w:hAnsi="Times New Roman" w:cs="Times New Roman"/>
          <w:sz w:val="24"/>
          <w:szCs w:val="24"/>
        </w:rPr>
        <w:t>增加到</w:t>
      </w:r>
      <w:r w:rsidRPr="000D3F1A">
        <w:rPr>
          <w:rFonts w:ascii="Times New Roman" w:eastAsia="宋体" w:hAnsi="Times New Roman" w:cs="Times New Roman"/>
          <w:sz w:val="24"/>
          <w:szCs w:val="24"/>
        </w:rPr>
        <w:t>5:59</w:t>
      </w:r>
      <w:r w:rsidRPr="000D3F1A">
        <w:rPr>
          <w:rFonts w:ascii="Times New Roman" w:eastAsia="宋体" w:hAnsi="Times New Roman" w:cs="Times New Roman"/>
          <w:sz w:val="24"/>
          <w:szCs w:val="24"/>
        </w:rPr>
        <w:t>，这证明了目标数据增强的有效性。此外，如果删除</w:t>
      </w:r>
      <w:proofErr w:type="spellStart"/>
      <w:r w:rsidRPr="000D3F1A">
        <w:rPr>
          <w:rFonts w:ascii="Times New Roman" w:eastAsia="宋体" w:hAnsi="Times New Roman" w:cs="Times New Roman"/>
          <w:sz w:val="24"/>
          <w:szCs w:val="24"/>
        </w:rPr>
        <w:t>AutoAugment</w:t>
      </w:r>
      <w:proofErr w:type="spellEnd"/>
      <w:r w:rsidRPr="000D3F1A">
        <w:rPr>
          <w:rFonts w:ascii="Times New Roman" w:eastAsia="宋体" w:hAnsi="Times New Roman" w:cs="Times New Roman"/>
          <w:sz w:val="24"/>
          <w:szCs w:val="24"/>
        </w:rPr>
        <w:t>并只使用</w:t>
      </w:r>
      <w:r w:rsidRPr="000D3F1A">
        <w:rPr>
          <w:rFonts w:ascii="Times New Roman" w:eastAsia="宋体" w:hAnsi="Times New Roman" w:cs="Times New Roman"/>
          <w:sz w:val="24"/>
          <w:szCs w:val="24"/>
        </w:rPr>
        <w:t>Cutout</w:t>
      </w:r>
      <w:r w:rsidRPr="000D3F1A">
        <w:rPr>
          <w:rFonts w:ascii="Times New Roman" w:eastAsia="宋体" w:hAnsi="Times New Roman" w:cs="Times New Roman"/>
          <w:sz w:val="24"/>
          <w:szCs w:val="24"/>
        </w:rPr>
        <w:t>，则错误率将增加到</w:t>
      </w:r>
      <w:r w:rsidRPr="000D3F1A">
        <w:rPr>
          <w:rFonts w:ascii="Times New Roman" w:eastAsia="宋体" w:hAnsi="Times New Roman" w:cs="Times New Roman"/>
          <w:sz w:val="24"/>
          <w:szCs w:val="24"/>
        </w:rPr>
        <w:t>6:42</w:t>
      </w:r>
      <w:r w:rsidRPr="000D3F1A">
        <w:rPr>
          <w:rFonts w:ascii="Times New Roman" w:eastAsia="宋体" w:hAnsi="Times New Roman" w:cs="Times New Roman"/>
          <w:sz w:val="24"/>
          <w:szCs w:val="24"/>
        </w:rPr>
        <w:t>。最后，如果我们只使用简单的裁剪和翻转作为增强，错误率将增加到</w:t>
      </w:r>
      <w:r w:rsidRPr="000D3F1A">
        <w:rPr>
          <w:rFonts w:ascii="Times New Roman" w:eastAsia="宋体" w:hAnsi="Times New Roman" w:cs="Times New Roman"/>
          <w:sz w:val="24"/>
          <w:szCs w:val="24"/>
        </w:rPr>
        <w:t>16:17</w:t>
      </w:r>
      <w:r w:rsidRPr="000D3F1A">
        <w:rPr>
          <w:rFonts w:ascii="Times New Roman" w:eastAsia="宋体" w:hAnsi="Times New Roman" w:cs="Times New Roman"/>
          <w:sz w:val="24"/>
          <w:szCs w:val="24"/>
        </w:rPr>
        <w:t>。在</w:t>
      </w:r>
      <w:r w:rsidRPr="000D3F1A">
        <w:rPr>
          <w:rFonts w:ascii="Times New Roman" w:eastAsia="宋体" w:hAnsi="Times New Roman" w:cs="Times New Roman"/>
          <w:sz w:val="24"/>
          <w:szCs w:val="24"/>
        </w:rPr>
        <w:t>SVHN</w:t>
      </w:r>
      <w:r w:rsidRPr="000D3F1A">
        <w:rPr>
          <w:rFonts w:ascii="Times New Roman" w:eastAsia="宋体" w:hAnsi="Times New Roman" w:cs="Times New Roman"/>
          <w:sz w:val="24"/>
          <w:szCs w:val="24"/>
        </w:rPr>
        <w:t>上，不同的增强效果是相似的。这些结果表明了在每一个任务中应用增强方法来注入最需要的归纳偏差的重要性。</w:t>
      </w:r>
    </w:p>
    <w:p w:rsidR="00B32EC0"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我们还观察到，增强方法在有监督学习设置上的有效性转移到我们的</w:t>
      </w:r>
      <w:proofErr w:type="gramStart"/>
      <w:r w:rsidRPr="000D3F1A">
        <w:rPr>
          <w:rFonts w:ascii="Times New Roman" w:eastAsia="宋体" w:hAnsi="Times New Roman" w:cs="Times New Roman"/>
          <w:sz w:val="24"/>
          <w:szCs w:val="24"/>
        </w:rPr>
        <w:t>半监督</w:t>
      </w:r>
      <w:proofErr w:type="gramEnd"/>
      <w:r w:rsidRPr="000D3F1A">
        <w:rPr>
          <w:rFonts w:ascii="Times New Roman" w:eastAsia="宋体" w:hAnsi="Times New Roman" w:cs="Times New Roman"/>
          <w:sz w:val="24"/>
          <w:szCs w:val="24"/>
        </w:rPr>
        <w:t>设置上。具体来说，在完全监督的学习环境中，</w:t>
      </w:r>
      <w:proofErr w:type="spellStart"/>
      <w:r w:rsidRPr="000D3F1A">
        <w:rPr>
          <w:rFonts w:ascii="Times New Roman" w:eastAsia="宋体" w:hAnsi="Times New Roman" w:cs="Times New Roman"/>
          <w:sz w:val="24"/>
          <w:szCs w:val="24"/>
        </w:rPr>
        <w:t>Cubuk</w:t>
      </w:r>
      <w:proofErr w:type="spellEnd"/>
      <w:r w:rsidRPr="000D3F1A">
        <w:rPr>
          <w:rFonts w:ascii="Times New Roman" w:eastAsia="宋体" w:hAnsi="Times New Roman" w:cs="Times New Roman"/>
          <w:sz w:val="24"/>
          <w:szCs w:val="24"/>
        </w:rPr>
        <w:t>等人。</w:t>
      </w:r>
      <w:r w:rsidRPr="000D3F1A">
        <w:rPr>
          <w:rFonts w:ascii="Times New Roman" w:eastAsia="宋体" w:hAnsi="Times New Roman" w:cs="Times New Roman"/>
          <w:sz w:val="24"/>
          <w:szCs w:val="24"/>
        </w:rPr>
        <w:t xml:space="preserve">[9] </w:t>
      </w:r>
      <w:r w:rsidRPr="000D3F1A">
        <w:rPr>
          <w:rFonts w:ascii="Times New Roman" w:eastAsia="宋体" w:hAnsi="Times New Roman" w:cs="Times New Roman"/>
          <w:sz w:val="24"/>
          <w:szCs w:val="24"/>
        </w:rPr>
        <w:t>同时表明，</w:t>
      </w:r>
      <w:proofErr w:type="gramStart"/>
      <w:r w:rsidRPr="000D3F1A">
        <w:rPr>
          <w:rFonts w:ascii="Times New Roman" w:eastAsia="宋体" w:hAnsi="Times New Roman" w:cs="Times New Roman"/>
          <w:sz w:val="24"/>
          <w:szCs w:val="24"/>
        </w:rPr>
        <w:t>自增强</w:t>
      </w:r>
      <w:proofErr w:type="gramEnd"/>
      <w:r w:rsidRPr="000D3F1A">
        <w:rPr>
          <w:rFonts w:ascii="Times New Roman" w:eastAsia="宋体" w:hAnsi="Times New Roman" w:cs="Times New Roman"/>
          <w:sz w:val="24"/>
          <w:szCs w:val="24"/>
        </w:rPr>
        <w:t>对截断的改进，截断比</w:t>
      </w:r>
      <w:proofErr w:type="gramStart"/>
      <w:r w:rsidRPr="000D3F1A">
        <w:rPr>
          <w:rFonts w:ascii="Times New Roman" w:eastAsia="宋体" w:hAnsi="Times New Roman" w:cs="Times New Roman"/>
          <w:sz w:val="24"/>
          <w:szCs w:val="24"/>
        </w:rPr>
        <w:t>基本增强更</w:t>
      </w:r>
      <w:proofErr w:type="gramEnd"/>
      <w:r w:rsidRPr="000D3F1A">
        <w:rPr>
          <w:rFonts w:ascii="Times New Roman" w:eastAsia="宋体" w:hAnsi="Times New Roman" w:cs="Times New Roman"/>
          <w:sz w:val="24"/>
          <w:szCs w:val="24"/>
        </w:rPr>
        <w:t>有效，与</w:t>
      </w:r>
      <w:proofErr w:type="gramStart"/>
      <w:r w:rsidRPr="000D3F1A">
        <w:rPr>
          <w:rFonts w:ascii="Times New Roman" w:eastAsia="宋体" w:hAnsi="Times New Roman" w:cs="Times New Roman"/>
          <w:sz w:val="24"/>
          <w:szCs w:val="24"/>
        </w:rPr>
        <w:t>半监督</w:t>
      </w:r>
      <w:proofErr w:type="gramEnd"/>
      <w:r w:rsidRPr="000D3F1A">
        <w:rPr>
          <w:rFonts w:ascii="Times New Roman" w:eastAsia="宋体" w:hAnsi="Times New Roman" w:cs="Times New Roman"/>
          <w:sz w:val="24"/>
          <w:szCs w:val="24"/>
        </w:rPr>
        <w:t>环境下的观测结果吻合得很好。在我们对情绪分类的初步实验中，我们还发现，无论是在有监督的学习环境还是无监督的学习环境中，反向翻译都比简单的单词删除或单词替换效果好，尽管单词删除或替换可以提高</w:t>
      </w:r>
      <w:proofErr w:type="gramStart"/>
      <w:r w:rsidRPr="000D3F1A">
        <w:rPr>
          <w:rFonts w:ascii="Times New Roman" w:eastAsia="宋体" w:hAnsi="Times New Roman" w:cs="Times New Roman"/>
          <w:sz w:val="24"/>
          <w:szCs w:val="24"/>
        </w:rPr>
        <w:t>纯监督</w:t>
      </w:r>
      <w:proofErr w:type="gramEnd"/>
      <w:r w:rsidRPr="000D3F1A">
        <w:rPr>
          <w:rFonts w:ascii="Times New Roman" w:eastAsia="宋体" w:hAnsi="Times New Roman" w:cs="Times New Roman"/>
          <w:sz w:val="24"/>
          <w:szCs w:val="24"/>
        </w:rPr>
        <w:t>基线上的性能。</w:t>
      </w:r>
    </w:p>
    <w:p w:rsidR="00B32EC0"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drawing>
          <wp:inline distT="0" distB="0" distL="0" distR="0" wp14:anchorId="02A000C9" wp14:editId="02741433">
            <wp:extent cx="2867025" cy="12192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219200"/>
                    </a:xfrm>
                    <a:prstGeom prst="rect">
                      <a:avLst/>
                    </a:prstGeom>
                  </pic:spPr>
                </pic:pic>
              </a:graphicData>
            </a:graphic>
          </wp:inline>
        </w:drawing>
      </w:r>
    </w:p>
    <w:p w:rsidR="00B32EC0" w:rsidRPr="000D3F1A" w:rsidRDefault="00B32EC0" w:rsidP="000D3F1A">
      <w:pPr>
        <w:ind w:firstLine="420"/>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表</w:t>
      </w:r>
      <w:r w:rsidRPr="000D3F1A">
        <w:rPr>
          <w:rFonts w:ascii="Times New Roman" w:eastAsia="楷体" w:hAnsi="Times New Roman" w:cs="Times New Roman"/>
          <w:sz w:val="24"/>
          <w:szCs w:val="24"/>
        </w:rPr>
        <w:t>5:Yelp-5</w:t>
      </w:r>
      <w:r w:rsidRPr="000D3F1A">
        <w:rPr>
          <w:rFonts w:ascii="Times New Roman" w:eastAsia="楷体" w:hAnsi="Times New Roman" w:cs="Times New Roman"/>
          <w:sz w:val="24"/>
          <w:szCs w:val="24"/>
        </w:rPr>
        <w:t>和</w:t>
      </w:r>
      <w:r w:rsidRPr="000D3F1A">
        <w:rPr>
          <w:rFonts w:ascii="Times New Roman" w:eastAsia="楷体" w:hAnsi="Times New Roman" w:cs="Times New Roman"/>
          <w:sz w:val="24"/>
          <w:szCs w:val="24"/>
        </w:rPr>
        <w:t>CIFAR-10</w:t>
      </w:r>
      <w:r w:rsidRPr="000D3F1A">
        <w:rPr>
          <w:rFonts w:ascii="Times New Roman" w:eastAsia="楷体" w:hAnsi="Times New Roman" w:cs="Times New Roman"/>
          <w:sz w:val="24"/>
          <w:szCs w:val="24"/>
        </w:rPr>
        <w:t>上训练信号退火（</w:t>
      </w:r>
      <w:r w:rsidRPr="000D3F1A">
        <w:rPr>
          <w:rFonts w:ascii="Times New Roman" w:eastAsia="楷体" w:hAnsi="Times New Roman" w:cs="Times New Roman"/>
          <w:sz w:val="24"/>
          <w:szCs w:val="24"/>
        </w:rPr>
        <w:t>TSA</w:t>
      </w:r>
      <w:r w:rsidRPr="000D3F1A">
        <w:rPr>
          <w:rFonts w:ascii="Times New Roman" w:eastAsia="楷体" w:hAnsi="Times New Roman" w:cs="Times New Roman"/>
          <w:sz w:val="24"/>
          <w:szCs w:val="24"/>
        </w:rPr>
        <w:t>）的消融研究。显示的数字是错误率。</w:t>
      </w:r>
    </w:p>
    <w:p w:rsidR="00B32EC0" w:rsidRPr="000D3F1A" w:rsidRDefault="00B32EC0" w:rsidP="000D3F1A">
      <w:pPr>
        <w:ind w:firstLine="420"/>
        <w:jc w:val="center"/>
        <w:rPr>
          <w:rFonts w:ascii="Times New Roman" w:eastAsia="宋体" w:hAnsi="Times New Roman" w:cs="Times New Roman"/>
          <w:sz w:val="24"/>
          <w:szCs w:val="24"/>
        </w:rPr>
      </w:pPr>
      <w:r w:rsidRPr="000D3F1A">
        <w:rPr>
          <w:rFonts w:ascii="Times New Roman" w:eastAsia="宋体" w:hAnsi="Times New Roman" w:cs="Times New Roman"/>
          <w:noProof/>
          <w:sz w:val="24"/>
          <w:szCs w:val="24"/>
        </w:rPr>
        <w:lastRenderedPageBreak/>
        <w:drawing>
          <wp:inline distT="0" distB="0" distL="0" distR="0" wp14:anchorId="147D6195" wp14:editId="2ED92CC9">
            <wp:extent cx="3238500" cy="12001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1200150"/>
                    </a:xfrm>
                    <a:prstGeom prst="rect">
                      <a:avLst/>
                    </a:prstGeom>
                  </pic:spPr>
                </pic:pic>
              </a:graphicData>
            </a:graphic>
          </wp:inline>
        </w:drawing>
      </w:r>
    </w:p>
    <w:p w:rsidR="0024441A" w:rsidRPr="000D3F1A" w:rsidRDefault="00B32EC0" w:rsidP="000D3F1A">
      <w:pPr>
        <w:ind w:firstLine="420"/>
        <w:jc w:val="center"/>
        <w:rPr>
          <w:rFonts w:ascii="Times New Roman" w:eastAsia="楷体" w:hAnsi="Times New Roman" w:cs="Times New Roman"/>
          <w:sz w:val="24"/>
          <w:szCs w:val="24"/>
        </w:rPr>
      </w:pPr>
      <w:r w:rsidRPr="000D3F1A">
        <w:rPr>
          <w:rFonts w:ascii="Times New Roman" w:eastAsia="楷体" w:hAnsi="Times New Roman" w:cs="Times New Roman"/>
          <w:sz w:val="24"/>
          <w:szCs w:val="24"/>
        </w:rPr>
        <w:t>表</w:t>
      </w:r>
      <w:r w:rsidRPr="000D3F1A">
        <w:rPr>
          <w:rFonts w:ascii="Times New Roman" w:eastAsia="楷体" w:hAnsi="Times New Roman" w:cs="Times New Roman"/>
          <w:sz w:val="24"/>
          <w:szCs w:val="24"/>
        </w:rPr>
        <w:t>6</w:t>
      </w:r>
      <w:r w:rsidRPr="000D3F1A">
        <w:rPr>
          <w:rFonts w:ascii="Times New Roman" w:eastAsia="楷体" w:hAnsi="Times New Roman" w:cs="Times New Roman"/>
          <w:sz w:val="24"/>
          <w:szCs w:val="24"/>
        </w:rPr>
        <w:t>：数据增强方法的消融研究。交换增广意味着将</w:t>
      </w:r>
      <w:proofErr w:type="spellStart"/>
      <w:r w:rsidRPr="000D3F1A">
        <w:rPr>
          <w:rFonts w:ascii="Times New Roman" w:eastAsia="楷体" w:hAnsi="Times New Roman" w:cs="Times New Roman"/>
          <w:sz w:val="24"/>
          <w:szCs w:val="24"/>
        </w:rPr>
        <w:t>AutoAumgent</w:t>
      </w:r>
      <w:proofErr w:type="spellEnd"/>
      <w:r w:rsidRPr="000D3F1A">
        <w:rPr>
          <w:rFonts w:ascii="Times New Roman" w:eastAsia="楷体" w:hAnsi="Times New Roman" w:cs="Times New Roman"/>
          <w:sz w:val="24"/>
          <w:szCs w:val="24"/>
        </w:rPr>
        <w:t>在</w:t>
      </w:r>
      <w:r w:rsidRPr="000D3F1A">
        <w:rPr>
          <w:rFonts w:ascii="Times New Roman" w:eastAsia="楷体" w:hAnsi="Times New Roman" w:cs="Times New Roman"/>
          <w:sz w:val="24"/>
          <w:szCs w:val="24"/>
        </w:rPr>
        <w:t>SVHN</w:t>
      </w:r>
      <w:r w:rsidRPr="000D3F1A">
        <w:rPr>
          <w:rFonts w:ascii="Times New Roman" w:eastAsia="楷体" w:hAnsi="Times New Roman" w:cs="Times New Roman"/>
          <w:sz w:val="24"/>
          <w:szCs w:val="24"/>
        </w:rPr>
        <w:t>上找到的策略应用于</w:t>
      </w:r>
      <w:r w:rsidRPr="000D3F1A">
        <w:rPr>
          <w:rFonts w:ascii="Times New Roman" w:eastAsia="楷体" w:hAnsi="Times New Roman" w:cs="Times New Roman"/>
          <w:sz w:val="24"/>
          <w:szCs w:val="24"/>
        </w:rPr>
        <w:t>CIFAR-10</w:t>
      </w:r>
      <w:r w:rsidRPr="000D3F1A">
        <w:rPr>
          <w:rFonts w:ascii="Times New Roman" w:eastAsia="楷体" w:hAnsi="Times New Roman" w:cs="Times New Roman"/>
          <w:sz w:val="24"/>
          <w:szCs w:val="24"/>
        </w:rPr>
        <w:t>，反之亦然。</w:t>
      </w:r>
    </w:p>
    <w:p w:rsidR="00B32EC0" w:rsidRPr="000D3F1A" w:rsidRDefault="00B32EC0" w:rsidP="000D3F1A">
      <w:pPr>
        <w:rPr>
          <w:rFonts w:ascii="Times New Roman" w:eastAsia="宋体" w:hAnsi="Times New Roman" w:cs="Times New Roman"/>
          <w:b/>
          <w:sz w:val="28"/>
          <w:szCs w:val="24"/>
        </w:rPr>
      </w:pPr>
      <w:r w:rsidRPr="000D3F1A">
        <w:rPr>
          <w:rFonts w:ascii="Times New Roman" w:eastAsia="宋体" w:hAnsi="Times New Roman" w:cs="Times New Roman"/>
          <w:b/>
          <w:sz w:val="28"/>
          <w:szCs w:val="24"/>
        </w:rPr>
        <w:t>6</w:t>
      </w:r>
      <w:r w:rsidRPr="000D3F1A">
        <w:rPr>
          <w:rFonts w:ascii="Times New Roman" w:eastAsia="宋体" w:hAnsi="Times New Roman" w:cs="Times New Roman"/>
          <w:b/>
          <w:sz w:val="28"/>
          <w:szCs w:val="24"/>
        </w:rPr>
        <w:t>结论</w:t>
      </w:r>
    </w:p>
    <w:p w:rsidR="00B32EC0" w:rsidRPr="000D3F1A" w:rsidRDefault="00B32EC0" w:rsidP="00B32EC0">
      <w:pPr>
        <w:ind w:firstLine="420"/>
        <w:rPr>
          <w:rFonts w:ascii="Times New Roman" w:eastAsia="宋体" w:hAnsi="Times New Roman" w:cs="Times New Roman"/>
          <w:sz w:val="24"/>
          <w:szCs w:val="24"/>
        </w:rPr>
      </w:pPr>
      <w:r w:rsidRPr="000D3F1A">
        <w:rPr>
          <w:rFonts w:ascii="Times New Roman" w:eastAsia="宋体" w:hAnsi="Times New Roman" w:cs="Times New Roman"/>
          <w:sz w:val="24"/>
          <w:szCs w:val="24"/>
        </w:rPr>
        <w:t>本文证明了数据增强和半监督学习是紧密相连的：更好的数据增强可以显著提高半监督学习的效果。我们的方法，</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，使用高度针对性的数据增强来产生不同的和真实的扰动，并强制模型对于这些扰动是平滑的。我们还提出了一种称为</w:t>
      </w:r>
      <w:r w:rsidRPr="000D3F1A">
        <w:rPr>
          <w:rFonts w:ascii="Times New Roman" w:eastAsia="宋体" w:hAnsi="Times New Roman" w:cs="Times New Roman"/>
          <w:sz w:val="24"/>
          <w:szCs w:val="24"/>
        </w:rPr>
        <w:t>TSA</w:t>
      </w:r>
      <w:r w:rsidRPr="000D3F1A">
        <w:rPr>
          <w:rFonts w:ascii="Times New Roman" w:eastAsia="宋体" w:hAnsi="Times New Roman" w:cs="Times New Roman"/>
          <w:sz w:val="24"/>
          <w:szCs w:val="24"/>
        </w:rPr>
        <w:t>的技术，当有更多的未标记数据可用时，它可以有效地防止</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对监督数据的过度拟合。对于文本，</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很好地结合了表示学习，例如</w:t>
      </w:r>
      <w:r w:rsidRPr="000D3F1A">
        <w:rPr>
          <w:rFonts w:ascii="Times New Roman" w:eastAsia="宋体" w:hAnsi="Times New Roman" w:cs="Times New Roman"/>
          <w:sz w:val="24"/>
          <w:szCs w:val="24"/>
        </w:rPr>
        <w:t>BERT</w:t>
      </w:r>
      <w:r w:rsidRPr="000D3F1A">
        <w:rPr>
          <w:rFonts w:ascii="Times New Roman" w:eastAsia="宋体" w:hAnsi="Times New Roman" w:cs="Times New Roman"/>
          <w:sz w:val="24"/>
          <w:szCs w:val="24"/>
        </w:rPr>
        <w:t>，并且在低数据状态下非常有效，在</w:t>
      </w:r>
      <w:r w:rsidRPr="000D3F1A">
        <w:rPr>
          <w:rFonts w:ascii="Times New Roman" w:eastAsia="宋体" w:hAnsi="Times New Roman" w:cs="Times New Roman"/>
          <w:sz w:val="24"/>
          <w:szCs w:val="24"/>
        </w:rPr>
        <w:t>IMDb</w:t>
      </w:r>
      <w:r w:rsidRPr="000D3F1A">
        <w:rPr>
          <w:rFonts w:ascii="Times New Roman" w:eastAsia="宋体" w:hAnsi="Times New Roman" w:cs="Times New Roman"/>
          <w:sz w:val="24"/>
          <w:szCs w:val="24"/>
        </w:rPr>
        <w:t>上仅用</w:t>
      </w:r>
      <w:r w:rsidRPr="000D3F1A">
        <w:rPr>
          <w:rFonts w:ascii="Times New Roman" w:eastAsia="宋体" w:hAnsi="Times New Roman" w:cs="Times New Roman"/>
          <w:sz w:val="24"/>
          <w:szCs w:val="24"/>
        </w:rPr>
        <w:t>20</w:t>
      </w:r>
      <w:r w:rsidRPr="000D3F1A">
        <w:rPr>
          <w:rFonts w:ascii="Times New Roman" w:eastAsia="宋体" w:hAnsi="Times New Roman" w:cs="Times New Roman"/>
          <w:sz w:val="24"/>
          <w:szCs w:val="24"/>
        </w:rPr>
        <w:t>个例子就可以实现最先进的性能。对于</w:t>
      </w:r>
      <w:r w:rsidRPr="000D3F1A">
        <w:rPr>
          <w:rFonts w:ascii="Times New Roman" w:eastAsia="宋体" w:hAnsi="Times New Roman" w:cs="Times New Roman"/>
          <w:sz w:val="24"/>
          <w:szCs w:val="24"/>
        </w:rPr>
        <w:t>vision</w:t>
      </w:r>
      <w:r w:rsidRPr="000D3F1A">
        <w:rPr>
          <w:rFonts w:ascii="Times New Roman" w:eastAsia="宋体" w:hAnsi="Times New Roman" w:cs="Times New Roman"/>
          <w:sz w:val="24"/>
          <w:szCs w:val="24"/>
        </w:rPr>
        <w:t>，</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在高度基准化的半监督学习设置中减少了</w:t>
      </w:r>
      <w:r w:rsidRPr="000D3F1A">
        <w:rPr>
          <w:rFonts w:ascii="Times New Roman" w:eastAsia="宋体" w:hAnsi="Times New Roman" w:cs="Times New Roman"/>
          <w:sz w:val="24"/>
          <w:szCs w:val="24"/>
        </w:rPr>
        <w:t>30%</w:t>
      </w:r>
      <w:r w:rsidRPr="000D3F1A">
        <w:rPr>
          <w:rFonts w:ascii="Times New Roman" w:eastAsia="宋体" w:hAnsi="Times New Roman" w:cs="Times New Roman"/>
          <w:sz w:val="24"/>
          <w:szCs w:val="24"/>
        </w:rPr>
        <w:t>以上的错误率。最后，</w:t>
      </w:r>
      <w:r w:rsidRPr="000D3F1A">
        <w:rPr>
          <w:rFonts w:ascii="Times New Roman" w:eastAsia="宋体" w:hAnsi="Times New Roman" w:cs="Times New Roman"/>
          <w:sz w:val="24"/>
          <w:szCs w:val="24"/>
        </w:rPr>
        <w:t>UDA</w:t>
      </w:r>
      <w:r w:rsidRPr="000D3F1A">
        <w:rPr>
          <w:rFonts w:ascii="Times New Roman" w:eastAsia="宋体" w:hAnsi="Times New Roman" w:cs="Times New Roman"/>
          <w:sz w:val="24"/>
          <w:szCs w:val="24"/>
        </w:rPr>
        <w:t>可以有效地利用域外未标记的数据，在拥有大量有监督数据的</w:t>
      </w:r>
      <w:r w:rsidRPr="000D3F1A">
        <w:rPr>
          <w:rFonts w:ascii="Times New Roman" w:eastAsia="宋体" w:hAnsi="Times New Roman" w:cs="Times New Roman"/>
          <w:sz w:val="24"/>
          <w:szCs w:val="24"/>
        </w:rPr>
        <w:t>ImageNet</w:t>
      </w:r>
      <w:r w:rsidRPr="000D3F1A">
        <w:rPr>
          <w:rFonts w:ascii="Times New Roman" w:eastAsia="宋体" w:hAnsi="Times New Roman" w:cs="Times New Roman"/>
          <w:sz w:val="24"/>
          <w:szCs w:val="24"/>
        </w:rPr>
        <w:t>上提高性能。</w:t>
      </w:r>
    </w:p>
    <w:sectPr w:rsidR="00B32EC0" w:rsidRPr="000D3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0C"/>
    <w:rsid w:val="000C3CAB"/>
    <w:rsid w:val="000D3F1A"/>
    <w:rsid w:val="0024441A"/>
    <w:rsid w:val="002802E0"/>
    <w:rsid w:val="002813E3"/>
    <w:rsid w:val="00435C36"/>
    <w:rsid w:val="00486B04"/>
    <w:rsid w:val="0049370C"/>
    <w:rsid w:val="005F15D2"/>
    <w:rsid w:val="00603068"/>
    <w:rsid w:val="00905220"/>
    <w:rsid w:val="00A95969"/>
    <w:rsid w:val="00B32EC0"/>
    <w:rsid w:val="00C36E8F"/>
    <w:rsid w:val="00C72F92"/>
    <w:rsid w:val="00F1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B75E"/>
  <w15:chartTrackingRefBased/>
  <w15:docId w15:val="{CE98CCB2-AC40-4FE5-9D37-1C75E913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3068"/>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603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7057">
      <w:bodyDiv w:val="1"/>
      <w:marLeft w:val="0"/>
      <w:marRight w:val="0"/>
      <w:marTop w:val="0"/>
      <w:marBottom w:val="0"/>
      <w:divBdr>
        <w:top w:val="none" w:sz="0" w:space="0" w:color="auto"/>
        <w:left w:val="none" w:sz="0" w:space="0" w:color="auto"/>
        <w:bottom w:val="none" w:sz="0" w:space="0" w:color="auto"/>
        <w:right w:val="none" w:sz="0" w:space="0" w:color="auto"/>
      </w:divBdr>
    </w:div>
    <w:div w:id="140662260">
      <w:bodyDiv w:val="1"/>
      <w:marLeft w:val="0"/>
      <w:marRight w:val="0"/>
      <w:marTop w:val="0"/>
      <w:marBottom w:val="0"/>
      <w:divBdr>
        <w:top w:val="none" w:sz="0" w:space="0" w:color="auto"/>
        <w:left w:val="none" w:sz="0" w:space="0" w:color="auto"/>
        <w:bottom w:val="none" w:sz="0" w:space="0" w:color="auto"/>
        <w:right w:val="none" w:sz="0" w:space="0" w:color="auto"/>
      </w:divBdr>
    </w:div>
    <w:div w:id="250286483">
      <w:bodyDiv w:val="1"/>
      <w:marLeft w:val="0"/>
      <w:marRight w:val="0"/>
      <w:marTop w:val="0"/>
      <w:marBottom w:val="0"/>
      <w:divBdr>
        <w:top w:val="none" w:sz="0" w:space="0" w:color="auto"/>
        <w:left w:val="none" w:sz="0" w:space="0" w:color="auto"/>
        <w:bottom w:val="none" w:sz="0" w:space="0" w:color="auto"/>
        <w:right w:val="none" w:sz="0" w:space="0" w:color="auto"/>
      </w:divBdr>
    </w:div>
    <w:div w:id="264852825">
      <w:bodyDiv w:val="1"/>
      <w:marLeft w:val="0"/>
      <w:marRight w:val="0"/>
      <w:marTop w:val="0"/>
      <w:marBottom w:val="0"/>
      <w:divBdr>
        <w:top w:val="none" w:sz="0" w:space="0" w:color="auto"/>
        <w:left w:val="none" w:sz="0" w:space="0" w:color="auto"/>
        <w:bottom w:val="none" w:sz="0" w:space="0" w:color="auto"/>
        <w:right w:val="none" w:sz="0" w:space="0" w:color="auto"/>
      </w:divBdr>
    </w:div>
    <w:div w:id="363554544">
      <w:bodyDiv w:val="1"/>
      <w:marLeft w:val="0"/>
      <w:marRight w:val="0"/>
      <w:marTop w:val="0"/>
      <w:marBottom w:val="0"/>
      <w:divBdr>
        <w:top w:val="none" w:sz="0" w:space="0" w:color="auto"/>
        <w:left w:val="none" w:sz="0" w:space="0" w:color="auto"/>
        <w:bottom w:val="none" w:sz="0" w:space="0" w:color="auto"/>
        <w:right w:val="none" w:sz="0" w:space="0" w:color="auto"/>
      </w:divBdr>
    </w:div>
    <w:div w:id="388844759">
      <w:bodyDiv w:val="1"/>
      <w:marLeft w:val="0"/>
      <w:marRight w:val="0"/>
      <w:marTop w:val="0"/>
      <w:marBottom w:val="0"/>
      <w:divBdr>
        <w:top w:val="none" w:sz="0" w:space="0" w:color="auto"/>
        <w:left w:val="none" w:sz="0" w:space="0" w:color="auto"/>
        <w:bottom w:val="none" w:sz="0" w:space="0" w:color="auto"/>
        <w:right w:val="none" w:sz="0" w:space="0" w:color="auto"/>
      </w:divBdr>
    </w:div>
    <w:div w:id="448624797">
      <w:bodyDiv w:val="1"/>
      <w:marLeft w:val="0"/>
      <w:marRight w:val="0"/>
      <w:marTop w:val="0"/>
      <w:marBottom w:val="0"/>
      <w:divBdr>
        <w:top w:val="none" w:sz="0" w:space="0" w:color="auto"/>
        <w:left w:val="none" w:sz="0" w:space="0" w:color="auto"/>
        <w:bottom w:val="none" w:sz="0" w:space="0" w:color="auto"/>
        <w:right w:val="none" w:sz="0" w:space="0" w:color="auto"/>
      </w:divBdr>
    </w:div>
    <w:div w:id="515924373">
      <w:bodyDiv w:val="1"/>
      <w:marLeft w:val="0"/>
      <w:marRight w:val="0"/>
      <w:marTop w:val="0"/>
      <w:marBottom w:val="0"/>
      <w:divBdr>
        <w:top w:val="none" w:sz="0" w:space="0" w:color="auto"/>
        <w:left w:val="none" w:sz="0" w:space="0" w:color="auto"/>
        <w:bottom w:val="none" w:sz="0" w:space="0" w:color="auto"/>
        <w:right w:val="none" w:sz="0" w:space="0" w:color="auto"/>
      </w:divBdr>
    </w:div>
    <w:div w:id="520357675">
      <w:bodyDiv w:val="1"/>
      <w:marLeft w:val="0"/>
      <w:marRight w:val="0"/>
      <w:marTop w:val="0"/>
      <w:marBottom w:val="0"/>
      <w:divBdr>
        <w:top w:val="none" w:sz="0" w:space="0" w:color="auto"/>
        <w:left w:val="none" w:sz="0" w:space="0" w:color="auto"/>
        <w:bottom w:val="none" w:sz="0" w:space="0" w:color="auto"/>
        <w:right w:val="none" w:sz="0" w:space="0" w:color="auto"/>
      </w:divBdr>
    </w:div>
    <w:div w:id="543831066">
      <w:bodyDiv w:val="1"/>
      <w:marLeft w:val="0"/>
      <w:marRight w:val="0"/>
      <w:marTop w:val="0"/>
      <w:marBottom w:val="0"/>
      <w:divBdr>
        <w:top w:val="none" w:sz="0" w:space="0" w:color="auto"/>
        <w:left w:val="none" w:sz="0" w:space="0" w:color="auto"/>
        <w:bottom w:val="none" w:sz="0" w:space="0" w:color="auto"/>
        <w:right w:val="none" w:sz="0" w:space="0" w:color="auto"/>
      </w:divBdr>
    </w:div>
    <w:div w:id="584195121">
      <w:bodyDiv w:val="1"/>
      <w:marLeft w:val="0"/>
      <w:marRight w:val="0"/>
      <w:marTop w:val="0"/>
      <w:marBottom w:val="0"/>
      <w:divBdr>
        <w:top w:val="none" w:sz="0" w:space="0" w:color="auto"/>
        <w:left w:val="none" w:sz="0" w:space="0" w:color="auto"/>
        <w:bottom w:val="none" w:sz="0" w:space="0" w:color="auto"/>
        <w:right w:val="none" w:sz="0" w:space="0" w:color="auto"/>
      </w:divBdr>
    </w:div>
    <w:div w:id="740711311">
      <w:bodyDiv w:val="1"/>
      <w:marLeft w:val="0"/>
      <w:marRight w:val="0"/>
      <w:marTop w:val="0"/>
      <w:marBottom w:val="0"/>
      <w:divBdr>
        <w:top w:val="none" w:sz="0" w:space="0" w:color="auto"/>
        <w:left w:val="none" w:sz="0" w:space="0" w:color="auto"/>
        <w:bottom w:val="none" w:sz="0" w:space="0" w:color="auto"/>
        <w:right w:val="none" w:sz="0" w:space="0" w:color="auto"/>
      </w:divBdr>
    </w:div>
    <w:div w:id="829564058">
      <w:bodyDiv w:val="1"/>
      <w:marLeft w:val="0"/>
      <w:marRight w:val="0"/>
      <w:marTop w:val="0"/>
      <w:marBottom w:val="0"/>
      <w:divBdr>
        <w:top w:val="none" w:sz="0" w:space="0" w:color="auto"/>
        <w:left w:val="none" w:sz="0" w:space="0" w:color="auto"/>
        <w:bottom w:val="none" w:sz="0" w:space="0" w:color="auto"/>
        <w:right w:val="none" w:sz="0" w:space="0" w:color="auto"/>
      </w:divBdr>
    </w:div>
    <w:div w:id="924387594">
      <w:bodyDiv w:val="1"/>
      <w:marLeft w:val="0"/>
      <w:marRight w:val="0"/>
      <w:marTop w:val="0"/>
      <w:marBottom w:val="0"/>
      <w:divBdr>
        <w:top w:val="none" w:sz="0" w:space="0" w:color="auto"/>
        <w:left w:val="none" w:sz="0" w:space="0" w:color="auto"/>
        <w:bottom w:val="none" w:sz="0" w:space="0" w:color="auto"/>
        <w:right w:val="none" w:sz="0" w:space="0" w:color="auto"/>
      </w:divBdr>
    </w:div>
    <w:div w:id="1048912983">
      <w:bodyDiv w:val="1"/>
      <w:marLeft w:val="0"/>
      <w:marRight w:val="0"/>
      <w:marTop w:val="0"/>
      <w:marBottom w:val="0"/>
      <w:divBdr>
        <w:top w:val="none" w:sz="0" w:space="0" w:color="auto"/>
        <w:left w:val="none" w:sz="0" w:space="0" w:color="auto"/>
        <w:bottom w:val="none" w:sz="0" w:space="0" w:color="auto"/>
        <w:right w:val="none" w:sz="0" w:space="0" w:color="auto"/>
      </w:divBdr>
    </w:div>
    <w:div w:id="1288008840">
      <w:bodyDiv w:val="1"/>
      <w:marLeft w:val="0"/>
      <w:marRight w:val="0"/>
      <w:marTop w:val="0"/>
      <w:marBottom w:val="0"/>
      <w:divBdr>
        <w:top w:val="none" w:sz="0" w:space="0" w:color="auto"/>
        <w:left w:val="none" w:sz="0" w:space="0" w:color="auto"/>
        <w:bottom w:val="none" w:sz="0" w:space="0" w:color="auto"/>
        <w:right w:val="none" w:sz="0" w:space="0" w:color="auto"/>
      </w:divBdr>
    </w:div>
    <w:div w:id="1305352374">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513372520">
      <w:bodyDiv w:val="1"/>
      <w:marLeft w:val="0"/>
      <w:marRight w:val="0"/>
      <w:marTop w:val="0"/>
      <w:marBottom w:val="0"/>
      <w:divBdr>
        <w:top w:val="none" w:sz="0" w:space="0" w:color="auto"/>
        <w:left w:val="none" w:sz="0" w:space="0" w:color="auto"/>
        <w:bottom w:val="none" w:sz="0" w:space="0" w:color="auto"/>
        <w:right w:val="none" w:sz="0" w:space="0" w:color="auto"/>
      </w:divBdr>
    </w:div>
    <w:div w:id="1537084646">
      <w:bodyDiv w:val="1"/>
      <w:marLeft w:val="0"/>
      <w:marRight w:val="0"/>
      <w:marTop w:val="0"/>
      <w:marBottom w:val="0"/>
      <w:divBdr>
        <w:top w:val="none" w:sz="0" w:space="0" w:color="auto"/>
        <w:left w:val="none" w:sz="0" w:space="0" w:color="auto"/>
        <w:bottom w:val="none" w:sz="0" w:space="0" w:color="auto"/>
        <w:right w:val="none" w:sz="0" w:space="0" w:color="auto"/>
      </w:divBdr>
    </w:div>
    <w:div w:id="1648585546">
      <w:bodyDiv w:val="1"/>
      <w:marLeft w:val="0"/>
      <w:marRight w:val="0"/>
      <w:marTop w:val="0"/>
      <w:marBottom w:val="0"/>
      <w:divBdr>
        <w:top w:val="none" w:sz="0" w:space="0" w:color="auto"/>
        <w:left w:val="none" w:sz="0" w:space="0" w:color="auto"/>
        <w:bottom w:val="none" w:sz="0" w:space="0" w:color="auto"/>
        <w:right w:val="none" w:sz="0" w:space="0" w:color="auto"/>
      </w:divBdr>
    </w:div>
    <w:div w:id="1676955931">
      <w:bodyDiv w:val="1"/>
      <w:marLeft w:val="0"/>
      <w:marRight w:val="0"/>
      <w:marTop w:val="0"/>
      <w:marBottom w:val="0"/>
      <w:divBdr>
        <w:top w:val="none" w:sz="0" w:space="0" w:color="auto"/>
        <w:left w:val="none" w:sz="0" w:space="0" w:color="auto"/>
        <w:bottom w:val="none" w:sz="0" w:space="0" w:color="auto"/>
        <w:right w:val="none" w:sz="0" w:space="0" w:color="auto"/>
      </w:divBdr>
    </w:div>
    <w:div w:id="1799256026">
      <w:bodyDiv w:val="1"/>
      <w:marLeft w:val="0"/>
      <w:marRight w:val="0"/>
      <w:marTop w:val="0"/>
      <w:marBottom w:val="0"/>
      <w:divBdr>
        <w:top w:val="none" w:sz="0" w:space="0" w:color="auto"/>
        <w:left w:val="none" w:sz="0" w:space="0" w:color="auto"/>
        <w:bottom w:val="none" w:sz="0" w:space="0" w:color="auto"/>
        <w:right w:val="none" w:sz="0" w:space="0" w:color="auto"/>
      </w:divBdr>
    </w:div>
    <w:div w:id="1821270296">
      <w:bodyDiv w:val="1"/>
      <w:marLeft w:val="0"/>
      <w:marRight w:val="0"/>
      <w:marTop w:val="0"/>
      <w:marBottom w:val="0"/>
      <w:divBdr>
        <w:top w:val="none" w:sz="0" w:space="0" w:color="auto"/>
        <w:left w:val="none" w:sz="0" w:space="0" w:color="auto"/>
        <w:bottom w:val="none" w:sz="0" w:space="0" w:color="auto"/>
        <w:right w:val="none" w:sz="0" w:space="0" w:color="auto"/>
      </w:divBdr>
    </w:div>
    <w:div w:id="20910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5</cp:revision>
  <dcterms:created xsi:type="dcterms:W3CDTF">2020-04-28T02:22:00Z</dcterms:created>
  <dcterms:modified xsi:type="dcterms:W3CDTF">2020-04-28T07:55:00Z</dcterms:modified>
</cp:coreProperties>
</file>