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rPr>
      </w:pPr>
      <w:bookmarkStart w:id="0" w:name="_GoBack"/>
      <w:r>
        <w:rPr>
          <w:rFonts w:hint="eastAsia"/>
          <w:sz w:val="36"/>
          <w:szCs w:val="44"/>
        </w:rPr>
        <w:t>用于细粒度视觉分类的弱监督数据增强网络</w:t>
      </w:r>
    </w:p>
    <w:bookmarkEnd w:id="0"/>
    <w:p>
      <w:pPr>
        <w:rPr>
          <w:rFonts w:hint="eastAsia"/>
          <w:lang w:val="en-US" w:eastAsia="zh-CN"/>
        </w:rPr>
      </w:pPr>
      <w:r>
        <w:rPr>
          <w:rFonts w:hint="eastAsia"/>
          <w:lang w:val="en-US" w:eastAsia="zh-CN"/>
        </w:rPr>
        <w:t>会议：CVPR2019,由微软亚洲研究院和中科院发表</w:t>
      </w:r>
    </w:p>
    <w:p>
      <w:pPr>
        <w:rPr>
          <w:rFonts w:hint="eastAsia"/>
          <w:lang w:val="en-US" w:eastAsia="zh-CN"/>
        </w:rPr>
      </w:pPr>
      <w:r>
        <w:rPr>
          <w:rFonts w:hint="eastAsia"/>
          <w:lang w:val="en-US" w:eastAsia="zh-CN"/>
        </w:rPr>
        <w:t>代码：</w:t>
      </w:r>
      <w:r>
        <w:rPr>
          <w:rFonts w:hint="eastAsia"/>
          <w:lang w:val="en-US" w:eastAsia="zh-CN"/>
        </w:rPr>
        <w:fldChar w:fldCharType="begin"/>
      </w:r>
      <w:r>
        <w:rPr>
          <w:rFonts w:hint="eastAsia"/>
          <w:lang w:val="en-US" w:eastAsia="zh-CN"/>
        </w:rPr>
        <w:instrText xml:space="preserve"> HYPERLINK "https://github.com/GuYuc/WS-DAN.PyTorch" </w:instrText>
      </w:r>
      <w:r>
        <w:rPr>
          <w:rFonts w:hint="eastAsia"/>
          <w:lang w:val="en-US" w:eastAsia="zh-CN"/>
        </w:rPr>
        <w:fldChar w:fldCharType="separate"/>
      </w:r>
      <w:r>
        <w:rPr>
          <w:rStyle w:val="4"/>
          <w:rFonts w:hint="eastAsia"/>
          <w:lang w:val="en-US" w:eastAsia="zh-CN"/>
        </w:rPr>
        <w:t>https://github.com/GuYuc/WS-DAN.PyTorch</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机数据增强，如随机图像裁剪之类的方式效率很低，并且可能会引入许多不受控制的背景噪声，因此在本文中提出了弱监督数据增强网络（WS-DAN），对于每张训练图像，首先通过弱监督学习来生成注意力图来表示图像中有区分性的部分，然后增强由这些注意力图引导的图像，包括注意力裁剪和注意力下降。在第一阶段，由于会提取出更具区别性的部分特征，因此可以更好地查看图像。 在第二阶段，注意力区域提供了对象的准确位置，这确保模型能够更近地观察对象并进一步提高性能。</w:t>
      </w:r>
    </w:p>
    <w:p>
      <w:pPr>
        <w:rPr>
          <w:rFonts w:hint="eastAsia"/>
          <w:lang w:val="en-US" w:eastAsia="zh-CN"/>
        </w:rPr>
      </w:pPr>
      <w:r>
        <w:rPr>
          <w:rFonts w:hint="eastAsia"/>
          <w:lang w:val="en-US" w:eastAsia="zh-CN"/>
        </w:rPr>
        <w:t>简介：</w:t>
      </w:r>
    </w:p>
    <w:p>
      <w:pPr>
        <w:ind w:firstLine="420" w:firstLineChars="0"/>
        <w:rPr>
          <w:rFonts w:hint="eastAsia"/>
          <w:lang w:val="en-US" w:eastAsia="zh-CN"/>
        </w:rPr>
      </w:pPr>
      <w:r>
        <w:rPr>
          <w:rFonts w:hint="default"/>
          <w:lang w:val="en-US" w:eastAsia="zh-CN"/>
        </w:rPr>
        <w:t>为了提高数据增强的效率，模型应注意目标对象的空间信息。细粒度视觉分类（FGVC）的目的是在基本级别目录下分类下级的类别，例如鸟类的种类，汽车的模型和飞机的类型</w:t>
      </w:r>
      <w:r>
        <w:rPr>
          <w:rFonts w:hint="eastAsia"/>
          <w:lang w:val="en-US" w:eastAsia="zh-CN"/>
        </w:rPr>
        <w:t>。</w:t>
      </w:r>
    </w:p>
    <w:p>
      <w:pPr>
        <w:ind w:firstLine="420" w:firstLineChars="0"/>
        <w:rPr>
          <w:rFonts w:hint="default"/>
          <w:lang w:val="en-US" w:eastAsia="zh-CN"/>
        </w:rPr>
      </w:pPr>
      <w:r>
        <w:rPr>
          <w:rFonts w:hint="default"/>
          <w:lang w:val="en-US" w:eastAsia="zh-CN"/>
        </w:rPr>
        <w:t>FGVC具有挑战性，主要有以下三个原因：</w:t>
      </w:r>
    </w:p>
    <w:p>
      <w:pPr>
        <w:numPr>
          <w:ilvl w:val="0"/>
          <w:numId w:val="1"/>
        </w:numPr>
        <w:ind w:firstLine="420" w:firstLineChars="0"/>
        <w:rPr>
          <w:rFonts w:hint="eastAsia"/>
          <w:lang w:val="en-US" w:eastAsia="zh-CN"/>
        </w:rPr>
      </w:pPr>
      <w:r>
        <w:rPr>
          <w:rFonts w:hint="eastAsia"/>
          <w:lang w:val="en-US" w:eastAsia="zh-CN"/>
        </w:rPr>
        <w:t>类内差异大。 属于同一类别的对象通常呈现出明显不同的姿势和视点</w:t>
      </w:r>
    </w:p>
    <w:p>
      <w:pPr>
        <w:numPr>
          <w:ilvl w:val="0"/>
          <w:numId w:val="1"/>
        </w:numPr>
        <w:ind w:firstLine="420" w:firstLineChars="0"/>
        <w:rPr>
          <w:rFonts w:hint="default"/>
          <w:lang w:val="en-US" w:eastAsia="zh-CN"/>
        </w:rPr>
      </w:pPr>
      <w:r>
        <w:rPr>
          <w:rFonts w:hint="default"/>
          <w:lang w:val="en-US" w:eastAsia="zh-CN"/>
        </w:rPr>
        <w:t>类间差异小。 属于不同类别的对象可能会非常相似，除了一些细微的差异，例如 鸟头的颜色样式通常可以确定其类别</w:t>
      </w:r>
    </w:p>
    <w:p>
      <w:pPr>
        <w:numPr>
          <w:ilvl w:val="0"/>
          <w:numId w:val="1"/>
        </w:numPr>
        <w:ind w:firstLine="420" w:firstLineChars="0"/>
        <w:rPr>
          <w:rFonts w:hint="default"/>
          <w:lang w:val="en-US" w:eastAsia="zh-CN"/>
        </w:rPr>
      </w:pPr>
      <w:r>
        <w:rPr>
          <w:rFonts w:hint="eastAsia"/>
          <w:lang w:val="en-US" w:eastAsia="zh-CN"/>
        </w:rPr>
        <w:t>训练数据有限。标记细粒度类别通常需要专业知识和大量的注释时间</w:t>
      </w:r>
    </w:p>
    <w:p>
      <w:pPr>
        <w:numPr>
          <w:ilvl w:val="0"/>
          <w:numId w:val="0"/>
        </w:numPr>
        <w:ind w:firstLine="420" w:firstLineChars="0"/>
        <w:rPr>
          <w:rFonts w:hint="eastAsia"/>
          <w:lang w:val="en-US" w:eastAsia="zh-CN"/>
        </w:rPr>
      </w:pPr>
      <w:r>
        <w:rPr>
          <w:rFonts w:hint="default"/>
          <w:lang w:val="en-US" w:eastAsia="zh-CN"/>
        </w:rPr>
        <w:t>FGVC的关键步骤是在多个对象的各个部分中提取更具区分性的局部特征。 但是，很难定义对象的各个部分，并且各个对象之间的差异也很大。 而且，标记这些物体的零件需要额外的人工成本</w:t>
      </w:r>
      <w:r>
        <w:rPr>
          <w:rFonts w:hint="eastAsia"/>
          <w:lang w:val="en-US" w:eastAsia="zh-CN"/>
        </w:rPr>
        <w:t>。本文利用弱监督学习仅通过图像级注释来定位可区分对象的部分，通过卷积生成的注意力图来表示对象的部分或视觉模式。还提出了双线性注意力集中和注意力正则化损失来弱监督注意力集中过程。</w:t>
      </w:r>
    </w:p>
    <w:p>
      <w:pPr>
        <w:numPr>
          <w:ilvl w:val="0"/>
          <w:numId w:val="0"/>
        </w:numPr>
        <w:ind w:firstLine="420" w:firstLineChars="0"/>
        <w:rPr>
          <w:rFonts w:hint="eastAsia"/>
          <w:lang w:val="en-US" w:eastAsia="zh-CN"/>
        </w:rPr>
      </w:pPr>
      <w:r>
        <w:rPr>
          <w:rFonts w:hint="eastAsia"/>
          <w:lang w:val="en-US" w:eastAsia="zh-CN"/>
        </w:rPr>
        <w:t>在得到对象部件的位置后，提出了注意力指导的数据增强方法，有效地增强了训练数据，并解决了类内差异大，类间差异小的问题。对于不同的细粒度类别，除很少的差异外，对象通常非常相似。注意裁切可以通过裁切和调整部分区域的大小以区分更多的局部特征。对于相同的细粒度类别，如果模型仅关注少数几个对象的零件，当这些部分由于姿势和视点变化而被遮挡时，很可能会预测出错误的类别。因此，从不同对象的零件中提取局部特征至关重要。论文中提出注意力下降，随机从图像中删除对象区域的一个部分，以鼓励网络从其他对象区域提取出具有区别性的特征。通过以注意力为导向的数据扩充，模型可以在多个对象的各个部分中提取出更具区别性的特征，从而更好地观察对象。</w:t>
      </w:r>
    </w:p>
    <w:p>
      <w:pPr>
        <w:numPr>
          <w:ilvl w:val="0"/>
          <w:numId w:val="0"/>
        </w:numPr>
        <w:ind w:firstLine="420" w:firstLineChars="0"/>
        <w:rPr>
          <w:rFonts w:hint="default"/>
          <w:lang w:val="en-US" w:eastAsia="zh-CN"/>
        </w:rPr>
      </w:pPr>
      <w:r>
        <w:rPr>
          <w:rFonts w:hint="default"/>
          <w:lang w:val="en-US" w:eastAsia="zh-CN"/>
        </w:rPr>
        <w:t>注意引导数据扩充的另一个好处是，可以精确地定位对象，这使模型可以更近地看待对象并优化预测。对于每个测试图像，将对对象类别进行粗略的预测。该模型首先根据原始图像预测对象的区域和类别的粗略概率。随后，扩大对象的区域并预测精细</w:t>
      </w:r>
      <w:r>
        <w:rPr>
          <w:rFonts w:hint="eastAsia"/>
          <w:lang w:val="en-US" w:eastAsia="zh-CN"/>
        </w:rPr>
        <w:t>分类</w:t>
      </w:r>
      <w:r>
        <w:rPr>
          <w:rFonts w:hint="default"/>
          <w:lang w:val="en-US" w:eastAsia="zh-CN"/>
        </w:rPr>
        <w:t>阶段的概率。</w:t>
      </w:r>
    </w:p>
    <w:p>
      <w:pPr>
        <w:numPr>
          <w:ilvl w:val="0"/>
          <w:numId w:val="0"/>
        </w:numPr>
        <w:ind w:firstLine="420" w:firstLineChars="0"/>
        <w:rPr>
          <w:rFonts w:hint="eastAsia"/>
          <w:lang w:val="en-US" w:eastAsia="zh-CN"/>
        </w:rPr>
      </w:pPr>
      <w:r>
        <w:rPr>
          <w:rFonts w:hint="eastAsia"/>
          <w:lang w:val="en-US" w:eastAsia="zh-CN"/>
        </w:rPr>
        <w:t>论文的主要贡献有以下三点：</w:t>
      </w:r>
    </w:p>
    <w:p>
      <w:pPr>
        <w:numPr>
          <w:ilvl w:val="0"/>
          <w:numId w:val="2"/>
        </w:numPr>
        <w:ind w:firstLine="420" w:firstLineChars="0"/>
        <w:rPr>
          <w:rFonts w:hint="eastAsia"/>
          <w:lang w:val="en-US" w:eastAsia="zh-CN"/>
        </w:rPr>
      </w:pPr>
      <w:r>
        <w:rPr>
          <w:rFonts w:hint="eastAsia"/>
          <w:lang w:val="en-US" w:eastAsia="zh-CN"/>
        </w:rPr>
        <w:t>提出弱监督学习，以生成注意力图来表示可区分对象部分的空间分布，并提取一系列局部特征以解决细粒度的视觉分类问题。</w:t>
      </w:r>
    </w:p>
    <w:p>
      <w:pPr>
        <w:numPr>
          <w:ilvl w:val="0"/>
          <w:numId w:val="2"/>
        </w:numPr>
        <w:ind w:firstLine="420" w:firstLineChars="0"/>
        <w:rPr>
          <w:rFonts w:hint="default"/>
          <w:lang w:val="en-US" w:eastAsia="zh-CN"/>
        </w:rPr>
      </w:pPr>
      <w:r>
        <w:rPr>
          <w:rFonts w:hint="default"/>
          <w:lang w:val="en-US" w:eastAsia="zh-CN"/>
        </w:rPr>
        <w:t>基于注意力图，提出了以注意力为导向的数据增强，以提高数据增强的效率，包括注意裁切和注意力下降。注意裁剪随机修剪并调整注意部分之一的大小，以增强局部特征的表示。 注意降落会从图像中随机删除关注区域之一，以鼓励模型从多个区分部分提取特征。</w:t>
      </w:r>
    </w:p>
    <w:p>
      <w:pPr>
        <w:numPr>
          <w:ilvl w:val="0"/>
          <w:numId w:val="2"/>
        </w:numPr>
        <w:ind w:firstLine="420" w:firstLineChars="0"/>
        <w:rPr>
          <w:rFonts w:hint="default"/>
          <w:lang w:val="en-US" w:eastAsia="zh-CN"/>
        </w:rPr>
      </w:pPr>
      <w:r>
        <w:rPr>
          <w:rFonts w:hint="default"/>
          <w:lang w:val="en-US" w:eastAsia="zh-CN"/>
        </w:rPr>
        <w:t>利用注意力图来精确定位整个对象并将其放大以进一步提高分类精度。</w:t>
      </w:r>
    </w:p>
    <w:p>
      <w:pPr>
        <w:numPr>
          <w:ilvl w:val="0"/>
          <w:numId w:val="0"/>
        </w:numPr>
        <w:rPr>
          <w:rFonts w:hint="eastAsia"/>
          <w:lang w:val="en-US" w:eastAsia="zh-CN"/>
        </w:rPr>
      </w:pPr>
      <w:r>
        <w:rPr>
          <w:rFonts w:hint="eastAsia"/>
          <w:lang w:val="en-US" w:eastAsia="zh-CN"/>
        </w:rPr>
        <w:t>方法：</w:t>
      </w:r>
    </w:p>
    <w:p>
      <w:pPr>
        <w:numPr>
          <w:ilvl w:val="0"/>
          <w:numId w:val="0"/>
        </w:numPr>
        <w:ind w:firstLine="420" w:firstLineChars="0"/>
        <w:rPr>
          <w:rFonts w:hint="eastAsia"/>
          <w:lang w:val="en-US" w:eastAsia="zh-CN"/>
        </w:rPr>
      </w:pPr>
      <w:r>
        <w:rPr>
          <w:rFonts w:hint="eastAsia"/>
          <w:lang w:val="en-US" w:eastAsia="zh-CN"/>
        </w:rPr>
        <w:t>WS-DAN的网络框架如下：</w:t>
      </w:r>
    </w:p>
    <w:p>
      <w:pPr>
        <w:numPr>
          <w:ilvl w:val="0"/>
          <w:numId w:val="0"/>
        </w:numPr>
        <w:rPr>
          <w:rFonts w:hint="default"/>
          <w:lang w:val="en-US" w:eastAsia="zh-CN"/>
        </w:rPr>
      </w:pPr>
      <w:r>
        <w:rPr>
          <w:rFonts w:hint="default"/>
          <w:lang w:val="en-US" w:eastAsia="zh-CN"/>
        </w:rPr>
        <w:drawing>
          <wp:inline distT="0" distB="0" distL="114300" distR="114300">
            <wp:extent cx="5274310" cy="2729230"/>
            <wp:effectExtent l="0" t="0" r="13970"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4310" cy="2729230"/>
                    </a:xfrm>
                    <a:prstGeom prst="rect">
                      <a:avLst/>
                    </a:prstGeom>
                    <a:noFill/>
                    <a:ln>
                      <a:noFill/>
                    </a:ln>
                  </pic:spPr>
                </pic:pic>
              </a:graphicData>
            </a:graphic>
          </wp:inline>
        </w:drawing>
      </w:r>
    </w:p>
    <w:p>
      <w:pPr>
        <w:numPr>
          <w:ilvl w:val="0"/>
          <w:numId w:val="3"/>
        </w:numPr>
        <w:rPr>
          <w:rFonts w:hint="eastAsia"/>
          <w:sz w:val="18"/>
          <w:szCs w:val="21"/>
          <w:lang w:val="en-US" w:eastAsia="zh-CN"/>
        </w:rPr>
      </w:pPr>
      <w:r>
        <w:rPr>
          <w:rFonts w:hint="eastAsia"/>
          <w:sz w:val="18"/>
          <w:szCs w:val="21"/>
          <w:lang w:val="en-US" w:eastAsia="zh-CN"/>
        </w:rPr>
        <w:t>训练过程。（A）弱监督的注意力学习。 对于每张训练图像，将通过弱监督学习来生成注意力图，以表示对象的区别性部分（B）注意指导的数据增强。 随机选择一个注意力图来增强此图像，包括在注意力修剪和注意力下降时。 最后，原始数据和增强数据将被训练为输入数据。</w:t>
      </w:r>
    </w:p>
    <w:p>
      <w:pPr>
        <w:numPr>
          <w:ilvl w:val="0"/>
          <w:numId w:val="0"/>
        </w:numPr>
        <w:rPr>
          <w:rFonts w:hint="eastAsia"/>
          <w:lang w:val="en-US" w:eastAsia="zh-CN"/>
        </w:rPr>
      </w:pPr>
      <w:r>
        <w:rPr>
          <w:rFonts w:hint="eastAsia"/>
          <w:lang w:val="en-US" w:eastAsia="zh-CN"/>
        </w:rPr>
        <w:drawing>
          <wp:inline distT="0" distB="0" distL="114300" distR="114300">
            <wp:extent cx="5271770" cy="2510790"/>
            <wp:effectExtent l="0" t="0" r="1270"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1770" cy="2510790"/>
                    </a:xfrm>
                    <a:prstGeom prst="rect">
                      <a:avLst/>
                    </a:prstGeom>
                    <a:noFill/>
                    <a:ln>
                      <a:noFill/>
                    </a:ln>
                  </pic:spPr>
                </pic:pic>
              </a:graphicData>
            </a:graphic>
          </wp:inline>
        </w:drawing>
      </w:r>
    </w:p>
    <w:p>
      <w:pPr>
        <w:numPr>
          <w:ilvl w:val="0"/>
          <w:numId w:val="3"/>
        </w:numPr>
        <w:rPr>
          <w:rFonts w:hint="default"/>
          <w:sz w:val="18"/>
          <w:szCs w:val="21"/>
          <w:lang w:val="en-US" w:eastAsia="zh-CN"/>
        </w:rPr>
      </w:pPr>
      <w:r>
        <w:rPr>
          <w:rFonts w:hint="eastAsia"/>
          <w:sz w:val="18"/>
          <w:szCs w:val="21"/>
          <w:lang w:val="en-US" w:eastAsia="zh-CN"/>
        </w:rPr>
        <w:t>测试过程。首先，对象的类别概率图和注意图将通过（A）从原始图像输出，然后将根据（C）定位对象，将其放大以细化类别概率。 最后，将以上两个概率组合为最终预测。</w:t>
      </w:r>
    </w:p>
    <w:p>
      <w:pPr>
        <w:numPr>
          <w:ilvl w:val="0"/>
          <w:numId w:val="0"/>
        </w:numPr>
        <w:rPr>
          <w:rFonts w:hint="default"/>
          <w:lang w:val="en-US" w:eastAsia="zh-CN"/>
        </w:rPr>
      </w:pPr>
    </w:p>
    <w:p>
      <w:pPr>
        <w:numPr>
          <w:ilvl w:val="0"/>
          <w:numId w:val="4"/>
        </w:numPr>
        <w:rPr>
          <w:rFonts w:hint="eastAsia"/>
          <w:lang w:val="en-US" w:eastAsia="zh-CN"/>
        </w:rPr>
      </w:pPr>
      <w:r>
        <w:rPr>
          <w:rFonts w:hint="eastAsia"/>
          <w:lang w:val="en-US" w:eastAsia="zh-CN"/>
        </w:rPr>
        <w:t>弱监督注意力学习</w:t>
      </w:r>
    </w:p>
    <w:p>
      <w:pPr>
        <w:numPr>
          <w:ilvl w:val="0"/>
          <w:numId w:val="0"/>
        </w:numPr>
        <w:rPr>
          <w:rFonts w:hint="default"/>
          <w:lang w:val="en-US" w:eastAsia="zh-CN"/>
        </w:rPr>
      </w:pPr>
      <w:r>
        <w:rPr>
          <w:rFonts w:hint="eastAsia"/>
          <w:lang w:val="en-US" w:eastAsia="zh-CN"/>
        </w:rPr>
        <w:t>1.1空间表示</w:t>
      </w:r>
    </w:p>
    <w:p>
      <w:pPr>
        <w:numPr>
          <w:ilvl w:val="0"/>
          <w:numId w:val="0"/>
        </w:numPr>
        <w:ind w:firstLine="420" w:firstLineChars="0"/>
        <w:rPr>
          <w:rFonts w:hint="eastAsia"/>
          <w:lang w:val="en-US" w:eastAsia="zh-CN"/>
        </w:rPr>
      </w:pPr>
      <w:r>
        <w:rPr>
          <w:rFonts w:hint="default"/>
          <w:lang w:val="en-US" w:eastAsia="zh-CN"/>
        </w:rPr>
        <w:t>首先预测对象的零件区域</w:t>
      </w:r>
      <w:r>
        <w:rPr>
          <w:rFonts w:hint="eastAsia"/>
          <w:lang w:val="en-US" w:eastAsia="zh-CN"/>
        </w:rPr>
        <w:t>，在训练和测试期间，该对象的位置注释（例如绑定框或关键点）不可用。在我们的方法中，我们采用弱监督学习，仅通过对象类别注释来预测对象的位置分布。</w:t>
      </w:r>
    </w:p>
    <w:p>
      <w:pPr>
        <w:numPr>
          <w:ilvl w:val="0"/>
          <w:numId w:val="0"/>
        </w:numPr>
        <w:ind w:firstLine="420" w:firstLineChars="0"/>
        <w:rPr>
          <w:rFonts w:hint="eastAsia"/>
          <w:lang w:val="en-US" w:eastAsia="zh-CN"/>
        </w:rPr>
      </w:pPr>
      <w:r>
        <w:rPr>
          <w:rFonts w:hint="default"/>
          <w:lang w:val="en-US" w:eastAsia="zh-CN"/>
        </w:rPr>
        <w:t>我们使用CNN提取图像I的特征，并将F∈RH×W×N表示为特征图，其中H，W和C分别表示特征层的高度，宽度和通道数。物体部分的分布由注意力图A∈RH×W×M表示，注意力图由F得出</w:t>
      </w:r>
      <w:r>
        <w:rPr>
          <w:rFonts w:hint="eastAsia"/>
          <w:lang w:val="en-US" w:eastAsia="zh-CN"/>
        </w:rPr>
        <w:t>：</w:t>
      </w:r>
    </w:p>
    <w:p>
      <w:pPr>
        <w:numPr>
          <w:ilvl w:val="0"/>
          <w:numId w:val="0"/>
        </w:numPr>
        <w:jc w:val="center"/>
        <w:rPr>
          <w:rFonts w:hint="default"/>
          <w:lang w:val="en-US" w:eastAsia="zh-CN"/>
        </w:rPr>
      </w:pPr>
      <w:r>
        <w:rPr>
          <w:rFonts w:hint="default"/>
          <w:position w:val="-28"/>
          <w:lang w:val="en-US" w:eastAsia="zh-CN"/>
        </w:rPr>
        <w:object>
          <v:shape id="_x0000_i1025" o:spt="75" type="#_x0000_t75" style="height:34pt;width:91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p>
    <w:p>
      <w:pPr>
        <w:numPr>
          <w:ilvl w:val="0"/>
          <w:numId w:val="0"/>
        </w:numPr>
        <w:ind w:firstLine="420" w:firstLineChars="0"/>
        <w:jc w:val="both"/>
        <w:rPr>
          <w:rFonts w:hint="eastAsia"/>
          <w:lang w:val="en-US" w:eastAsia="zh-CN"/>
        </w:rPr>
      </w:pPr>
      <w:r>
        <w:rPr>
          <w:rFonts w:hint="default"/>
          <w:lang w:val="en-US" w:eastAsia="zh-CN"/>
        </w:rPr>
        <w:t>其中f（·）是卷积函数。Ak∈RH×W代表物体的一部分或视觉图案，例如鸟的头，汽车的轮子或飞机的机翼。M是注意图的数量</w:t>
      </w:r>
      <w:r>
        <w:rPr>
          <w:rFonts w:hint="eastAsia"/>
          <w:lang w:val="en-US" w:eastAsia="zh-CN"/>
        </w:rPr>
        <w:t>，注意图将用于扩充训练数据。</w:t>
      </w:r>
    </w:p>
    <w:p>
      <w:pPr>
        <w:numPr>
          <w:ilvl w:val="0"/>
          <w:numId w:val="0"/>
        </w:numPr>
        <w:ind w:firstLine="420" w:firstLineChars="0"/>
        <w:jc w:val="both"/>
        <w:rPr>
          <w:rFonts w:hint="default"/>
          <w:lang w:val="en-US" w:eastAsia="zh-CN"/>
        </w:rPr>
      </w:pPr>
      <w:r>
        <w:rPr>
          <w:rFonts w:hint="default"/>
          <w:lang w:val="en-US" w:eastAsia="zh-CN"/>
        </w:rPr>
        <w:t>我们建议通过注意力图而不是SS或RPN来建议对象的零件区域，因为前者更灵活，并且可以更轻松地在FGVC任务中进行端到端训练</w:t>
      </w:r>
    </w:p>
    <w:p>
      <w:pPr>
        <w:numPr>
          <w:ilvl w:val="0"/>
          <w:numId w:val="0"/>
        </w:numPr>
        <w:jc w:val="both"/>
        <w:rPr>
          <w:rFonts w:hint="eastAsia"/>
          <w:lang w:val="en-US" w:eastAsia="zh-CN"/>
        </w:rPr>
      </w:pPr>
      <w:r>
        <w:rPr>
          <w:rFonts w:hint="eastAsia"/>
          <w:lang w:val="en-US" w:eastAsia="zh-CN"/>
        </w:rPr>
        <w:t>1.2双线性注意力池</w:t>
      </w:r>
    </w:p>
    <w:p>
      <w:pPr>
        <w:numPr>
          <w:ilvl w:val="0"/>
          <w:numId w:val="0"/>
        </w:numPr>
        <w:jc w:val="both"/>
        <w:rPr>
          <w:rFonts w:hint="eastAsia"/>
          <w:lang w:val="en-US" w:eastAsia="zh-CN"/>
        </w:rPr>
      </w:pPr>
      <w:r>
        <w:rPr>
          <w:rFonts w:hint="eastAsia"/>
          <w:lang w:val="en-US" w:eastAsia="zh-CN"/>
        </w:rPr>
        <w:drawing>
          <wp:inline distT="0" distB="0" distL="114300" distR="114300">
            <wp:extent cx="5265420" cy="3503295"/>
            <wp:effectExtent l="0" t="0" r="7620" b="190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8"/>
                    <a:stretch>
                      <a:fillRect/>
                    </a:stretch>
                  </pic:blipFill>
                  <pic:spPr>
                    <a:xfrm>
                      <a:off x="0" y="0"/>
                      <a:ext cx="5265420" cy="3503295"/>
                    </a:xfrm>
                    <a:prstGeom prst="rect">
                      <a:avLst/>
                    </a:prstGeom>
                    <a:noFill/>
                    <a:ln>
                      <a:noFill/>
                    </a:ln>
                  </pic:spPr>
                </pic:pic>
              </a:graphicData>
            </a:graphic>
          </wp:inline>
        </w:drawing>
      </w:r>
    </w:p>
    <w:p>
      <w:pPr>
        <w:numPr>
          <w:ilvl w:val="0"/>
          <w:numId w:val="0"/>
        </w:numPr>
        <w:jc w:val="both"/>
        <w:rPr>
          <w:rFonts w:hint="eastAsia"/>
          <w:sz w:val="18"/>
          <w:szCs w:val="21"/>
          <w:lang w:val="en-US" w:eastAsia="zh-CN"/>
        </w:rPr>
      </w:pPr>
      <w:r>
        <w:rPr>
          <w:rFonts w:hint="eastAsia"/>
          <w:sz w:val="18"/>
          <w:szCs w:val="21"/>
          <w:lang w:val="en-US" w:eastAsia="zh-CN"/>
        </w:rPr>
        <w:t>图3.双线性注意力池化的过程。网络主干网（例如Inception v3）首先分别生成特征图（a）和注意图（b），每个注意力图代表一个特定对象的部分；（c）通过将每个注意图与特征图逐元素相乘来生成零件特征图。然后，通过卷积或合并运算提取零件特征。 （d）最终特征矩阵包括所有这些零件特征</w:t>
      </w:r>
    </w:p>
    <w:p>
      <w:pPr>
        <w:numPr>
          <w:ilvl w:val="0"/>
          <w:numId w:val="0"/>
        </w:numPr>
        <w:jc w:val="both"/>
        <w:rPr>
          <w:rFonts w:hint="default"/>
          <w:sz w:val="18"/>
          <w:szCs w:val="21"/>
          <w:lang w:val="en-US" w:eastAsia="zh-CN"/>
        </w:rPr>
      </w:pPr>
    </w:p>
    <w:p>
      <w:pPr>
        <w:numPr>
          <w:ilvl w:val="0"/>
          <w:numId w:val="0"/>
        </w:numPr>
        <w:ind w:firstLine="420" w:firstLineChars="0"/>
        <w:jc w:val="both"/>
        <w:rPr>
          <w:rFonts w:hint="default"/>
          <w:lang w:val="en-US" w:eastAsia="zh-CN"/>
        </w:rPr>
      </w:pPr>
      <w:r>
        <w:rPr>
          <w:rFonts w:hint="default"/>
          <w:lang w:val="en-US" w:eastAsia="zh-CN"/>
        </w:rPr>
        <w:t>在由注意力图A表示对象的零件后，受双线性池的启发，该函数汇总了来自两流网络层的特征表示，然后提出了双线性注意力池（BAP）从这些零件中提取特征。我们将每个注意图Ak逐元素相乘特征图F，以生成M个零件特征图Fk，如</w:t>
      </w:r>
      <w:r>
        <w:rPr>
          <w:rFonts w:hint="eastAsia"/>
          <w:lang w:val="en-US" w:eastAsia="zh-CN"/>
        </w:rPr>
        <w:t>下</w:t>
      </w:r>
      <w:r>
        <w:rPr>
          <w:rFonts w:hint="default"/>
          <w:lang w:val="en-US" w:eastAsia="zh-CN"/>
        </w:rPr>
        <w:t>所示</w:t>
      </w:r>
    </w:p>
    <w:p>
      <w:pPr>
        <w:numPr>
          <w:ilvl w:val="0"/>
          <w:numId w:val="0"/>
        </w:numPr>
        <w:jc w:val="center"/>
        <w:rPr>
          <w:rFonts w:hint="default"/>
          <w:lang w:val="en-US" w:eastAsia="zh-CN"/>
        </w:rPr>
      </w:pPr>
      <w:r>
        <w:rPr>
          <w:rFonts w:hint="default"/>
          <w:position w:val="-12"/>
          <w:lang w:val="en-US" w:eastAsia="zh-CN"/>
        </w:rPr>
        <w:object>
          <v:shape id="_x0000_i1026" o:spt="75" type="#_x0000_t75" style="height:18pt;width:147pt;" o:ole="t" filled="f" o:preferrelative="t" stroked="f" coordsize="21600,21600">
            <v:path/>
            <v:fill on="f" focussize="0,0"/>
            <v:stroke on="f"/>
            <v:imagedata r:id="rId10" o:title=""/>
            <o:lock v:ext="edit" aspectratio="f"/>
            <w10:wrap type="none"/>
            <w10:anchorlock/>
          </v:shape>
          <o:OLEObject Type="Embed" ProgID="Equation.DSMT4" ShapeID="_x0000_i1026" DrawAspect="Content" ObjectID="_1468075726" r:id="rId9">
            <o:LockedField>false</o:LockedField>
          </o:OLEObject>
        </w:object>
      </w: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8"/>
          <w:lang w:val="en-US" w:eastAsia="zh-CN"/>
        </w:rPr>
        <w:object>
          <v:shape id="_x0000_i1027" o:spt="75" type="#_x0000_t75" style="height:13.95pt;width:13pt;" o:ole="t" filled="f" o:preferrelative="t" stroked="f" coordsize="21600,21600">
            <v:path/>
            <v:fill on="f" focussize="0,0"/>
            <v:stroke on="f"/>
            <v:imagedata r:id="rId12" o:title=""/>
            <o:lock v:ext="edit" aspectratio="f"/>
            <w10:wrap type="none"/>
            <w10:anchorlock/>
          </v:shape>
          <o:OLEObject Type="Embed" ProgID="Equation.DSMT4" ShapeID="_x0000_i1027" DrawAspect="Content" ObjectID="_1468075727" r:id="rId11">
            <o:LockedField>false</o:LockedField>
          </o:OLEObject>
        </w:object>
      </w:r>
      <w:r>
        <w:rPr>
          <w:rFonts w:hint="eastAsia"/>
          <w:lang w:val="en-US" w:eastAsia="zh-CN"/>
        </w:rPr>
        <w:t>表示两个向量逐元素相乘</w:t>
      </w:r>
    </w:p>
    <w:p>
      <w:pPr>
        <w:numPr>
          <w:ilvl w:val="0"/>
          <w:numId w:val="0"/>
        </w:numPr>
        <w:ind w:firstLine="420" w:firstLineChars="0"/>
        <w:jc w:val="both"/>
        <w:rPr>
          <w:rFonts w:hint="default"/>
          <w:lang w:val="en-US" w:eastAsia="zh-CN"/>
        </w:rPr>
      </w:pPr>
      <w:r>
        <w:rPr>
          <w:rFonts w:hint="default"/>
          <w:lang w:val="en-US" w:eastAsia="zh-CN"/>
        </w:rPr>
        <w:t>然后，我们通过</w:t>
      </w:r>
      <w:r>
        <w:rPr>
          <w:rFonts w:hint="eastAsia"/>
          <w:lang w:val="en-US" w:eastAsia="zh-CN"/>
        </w:rPr>
        <w:t>其他的</w:t>
      </w:r>
      <w:r>
        <w:rPr>
          <w:rFonts w:hint="default"/>
          <w:lang w:val="en-US" w:eastAsia="zh-CN"/>
        </w:rPr>
        <w:t>特征提取函数g（·）进一步提取可区分的局部特征，例如全局平均池（GAP），全局最大池（GMP）或卷积，以获得第k个注意力特征fk∈R1×N，</w:t>
      </w:r>
    </w:p>
    <w:p>
      <w:pPr>
        <w:numPr>
          <w:ilvl w:val="0"/>
          <w:numId w:val="0"/>
        </w:numPr>
        <w:jc w:val="center"/>
        <w:rPr>
          <w:rFonts w:hint="default"/>
          <w:lang w:val="en-US" w:eastAsia="zh-CN"/>
        </w:rPr>
      </w:pPr>
      <w:r>
        <w:rPr>
          <w:rFonts w:hint="default"/>
          <w:position w:val="-12"/>
          <w:lang w:val="en-US" w:eastAsia="zh-CN"/>
        </w:rPr>
        <w:object>
          <v:shape id="_x0000_i1028" o:spt="75" type="#_x0000_t75" style="height:18pt;width:57pt;" o:ole="t" filled="f" o:preferrelative="t" stroked="f" coordsize="21600,21600">
            <v:path/>
            <v:fill on="f" focussize="0,0"/>
            <v:stroke on="f"/>
            <v:imagedata r:id="rId14" o:title=""/>
            <o:lock v:ext="edit" aspectratio="f"/>
            <w10:wrap type="none"/>
            <w10:anchorlock/>
          </v:shape>
          <o:OLEObject Type="Embed" ProgID="Equation.DSMT4" ShapeID="_x0000_i1028" DrawAspect="Content" ObjectID="_1468075728" r:id="rId13">
            <o:LockedField>false</o:LockedField>
          </o:OLEObject>
        </w:object>
      </w:r>
    </w:p>
    <w:p>
      <w:pPr>
        <w:numPr>
          <w:ilvl w:val="0"/>
          <w:numId w:val="0"/>
        </w:numPr>
        <w:ind w:firstLine="420" w:firstLineChars="0"/>
        <w:jc w:val="both"/>
        <w:rPr>
          <w:rFonts w:hint="default"/>
          <w:lang w:val="en-US" w:eastAsia="zh-CN"/>
        </w:rPr>
      </w:pPr>
      <w:r>
        <w:rPr>
          <w:rFonts w:hint="default"/>
          <w:lang w:val="en-US" w:eastAsia="zh-CN"/>
        </w:rPr>
        <w:t>对象的特征由部分特征矩阵P∈RM×N表示，这些矩阵由这些部分特征fk堆叠。 令Γ（A，F）表示注意力图A和特征图F之间的双线性注意力池。它可以用</w:t>
      </w:r>
      <w:r>
        <w:rPr>
          <w:rFonts w:hint="eastAsia"/>
          <w:lang w:val="en-US" w:eastAsia="zh-CN"/>
        </w:rPr>
        <w:t>下面等式</w:t>
      </w:r>
      <w:r>
        <w:rPr>
          <w:rFonts w:hint="default"/>
          <w:lang w:val="en-US" w:eastAsia="zh-CN"/>
        </w:rPr>
        <w:t>表示：</w:t>
      </w:r>
    </w:p>
    <w:p>
      <w:pPr>
        <w:numPr>
          <w:ilvl w:val="0"/>
          <w:numId w:val="0"/>
        </w:numPr>
        <w:jc w:val="center"/>
        <w:rPr>
          <w:rFonts w:hint="default"/>
          <w:lang w:val="en-US" w:eastAsia="zh-CN"/>
        </w:rPr>
      </w:pPr>
      <w:r>
        <w:rPr>
          <w:rFonts w:hint="default"/>
          <w:position w:val="-70"/>
          <w:lang w:val="en-US" w:eastAsia="zh-CN"/>
        </w:rPr>
        <w:object>
          <v:shape id="_x0000_i1029" o:spt="75" type="#_x0000_t75" style="height:76pt;width:174pt;" o:ole="t" filled="f" o:preferrelative="t" stroked="f" coordsize="21600,21600">
            <v:path/>
            <v:fill on="f" focussize="0,0"/>
            <v:stroke on="f"/>
            <v:imagedata r:id="rId16" o:title=""/>
            <o:lock v:ext="edit" aspectratio="f"/>
            <w10:wrap type="none"/>
            <w10:anchorlock/>
          </v:shape>
          <o:OLEObject Type="Embed" ProgID="Equation.DSMT4" ShapeID="_x0000_i1029" DrawAspect="Content" ObjectID="_1468075729" r:id="rId15">
            <o:LockedField>false</o:LockedField>
          </o:OLEObject>
        </w:object>
      </w:r>
    </w:p>
    <w:p>
      <w:pPr>
        <w:numPr>
          <w:ilvl w:val="0"/>
          <w:numId w:val="0"/>
        </w:numPr>
        <w:jc w:val="both"/>
        <w:rPr>
          <w:rFonts w:hint="eastAsia"/>
          <w:lang w:val="en-US" w:eastAsia="zh-CN"/>
        </w:rPr>
      </w:pPr>
      <w:r>
        <w:rPr>
          <w:rFonts w:hint="eastAsia"/>
          <w:lang w:val="en-US" w:eastAsia="zh-CN"/>
        </w:rPr>
        <w:t>1.3注意力正则化</w:t>
      </w:r>
    </w:p>
    <w:p>
      <w:pPr>
        <w:numPr>
          <w:ilvl w:val="0"/>
          <w:numId w:val="0"/>
        </w:numPr>
        <w:ind w:firstLine="420" w:firstLineChars="0"/>
        <w:jc w:val="both"/>
        <w:rPr>
          <w:rFonts w:hint="eastAsia"/>
          <w:lang w:val="en-US" w:eastAsia="zh-CN"/>
        </w:rPr>
      </w:pPr>
      <w:r>
        <w:rPr>
          <w:rFonts w:hint="default"/>
          <w:lang w:val="en-US" w:eastAsia="zh-CN"/>
        </w:rPr>
        <w:t>对于每个细粒度的类别，我们希望注意力图Ak可以代表相同的第k个对象的部分。受中心损失的启发，提出了</w:t>
      </w:r>
      <w:r>
        <w:rPr>
          <w:rFonts w:hint="eastAsia"/>
          <w:lang w:val="en-US" w:eastAsia="zh-CN"/>
        </w:rPr>
        <w:t>针对</w:t>
      </w:r>
      <w:r>
        <w:rPr>
          <w:rFonts w:hint="default"/>
          <w:lang w:val="en-US" w:eastAsia="zh-CN"/>
        </w:rPr>
        <w:t>弱监督注意力学习过程</w:t>
      </w:r>
      <w:r>
        <w:rPr>
          <w:rFonts w:hint="eastAsia"/>
          <w:lang w:val="en-US" w:eastAsia="zh-CN"/>
        </w:rPr>
        <w:t>的</w:t>
      </w:r>
      <w:r>
        <w:rPr>
          <w:rFonts w:hint="default"/>
          <w:lang w:val="en-US" w:eastAsia="zh-CN"/>
        </w:rPr>
        <w:t>注意力正则化损失。惩罚属于同一对象部分的特征的方差，这意味着</w:t>
      </w:r>
      <w:r>
        <w:rPr>
          <w:rFonts w:hint="eastAsia"/>
          <w:lang w:val="en-US" w:eastAsia="zh-CN"/>
        </w:rPr>
        <w:t>局部</w:t>
      </w:r>
      <w:r>
        <w:rPr>
          <w:rFonts w:hint="default"/>
          <w:lang w:val="en-US" w:eastAsia="zh-CN"/>
        </w:rPr>
        <w:t>特征fk将接近全局特征中心ck∈R1×N，并且注意图Ak将在第k个对象部分中被激活。损失函数</w:t>
      </w:r>
      <w:r>
        <w:rPr>
          <w:rFonts w:hint="eastAsia"/>
          <w:lang w:val="en-US" w:eastAsia="zh-CN"/>
        </w:rPr>
        <w:t>如下：</w:t>
      </w:r>
    </w:p>
    <w:p>
      <w:pPr>
        <w:numPr>
          <w:ilvl w:val="0"/>
          <w:numId w:val="0"/>
        </w:numPr>
        <w:jc w:val="center"/>
        <w:rPr>
          <w:rFonts w:hint="default"/>
          <w:lang w:val="en-US" w:eastAsia="zh-CN"/>
        </w:rPr>
      </w:pPr>
      <w:r>
        <w:rPr>
          <w:rFonts w:hint="default"/>
          <w:position w:val="-28"/>
          <w:lang w:val="en-US" w:eastAsia="zh-CN"/>
        </w:rPr>
        <w:object>
          <v:shape id="_x0000_i1030" o:spt="75" type="#_x0000_t75" style="height:34pt;width:92pt;" o:ole="t" filled="f" o:preferrelative="t" stroked="f" coordsize="21600,21600">
            <v:path/>
            <v:fill on="f" focussize="0,0"/>
            <v:stroke on="f"/>
            <v:imagedata r:id="rId18" o:title=""/>
            <o:lock v:ext="edit" aspectratio="f"/>
            <w10:wrap type="none"/>
            <w10:anchorlock/>
          </v:shape>
          <o:OLEObject Type="Embed" ProgID="Equation.DSMT4" ShapeID="_x0000_i1030" DrawAspect="Content" ObjectID="_1468075730" r:id="rId17">
            <o:LockedField>false</o:LockedField>
          </o:OLEObject>
        </w:object>
      </w:r>
    </w:p>
    <w:p>
      <w:pPr>
        <w:numPr>
          <w:ilvl w:val="0"/>
          <w:numId w:val="0"/>
        </w:numPr>
        <w:jc w:val="both"/>
        <w:rPr>
          <w:rFonts w:hint="default"/>
          <w:lang w:val="en-US" w:eastAsia="zh-CN"/>
        </w:rPr>
      </w:pPr>
      <w:r>
        <w:rPr>
          <w:rFonts w:hint="default"/>
          <w:lang w:val="en-US" w:eastAsia="zh-CN"/>
        </w:rPr>
        <w:t>ck是零件的</w:t>
      </w:r>
      <w:r>
        <w:rPr>
          <w:rFonts w:hint="eastAsia"/>
          <w:lang w:val="en-US" w:eastAsia="zh-CN"/>
        </w:rPr>
        <w:t>特征</w:t>
      </w:r>
      <w:r>
        <w:rPr>
          <w:rFonts w:hint="default"/>
          <w:lang w:val="en-US" w:eastAsia="zh-CN"/>
        </w:rPr>
        <w:t>中心。ck可以从零初始化，并可以通过移动平均值进行更新，</w:t>
      </w:r>
    </w:p>
    <w:p>
      <w:pPr>
        <w:numPr>
          <w:ilvl w:val="0"/>
          <w:numId w:val="0"/>
        </w:numPr>
        <w:jc w:val="center"/>
        <w:rPr>
          <w:rFonts w:hint="default"/>
          <w:lang w:val="en-US" w:eastAsia="zh-CN"/>
        </w:rPr>
      </w:pPr>
      <w:r>
        <w:rPr>
          <w:rFonts w:hint="default"/>
          <w:position w:val="-12"/>
          <w:lang w:val="en-US" w:eastAsia="zh-CN"/>
        </w:rPr>
        <w:object>
          <v:shape id="_x0000_i1031" o:spt="75" type="#_x0000_t75" style="height:18pt;width:103pt;" o:ole="t" filled="f" o:preferrelative="t" stroked="f" coordsize="21600,21600">
            <v:path/>
            <v:fill on="f" focussize="0,0"/>
            <v:stroke on="f"/>
            <v:imagedata r:id="rId20" o:title=""/>
            <o:lock v:ext="edit" aspectratio="f"/>
            <w10:wrap type="none"/>
            <w10:anchorlock/>
          </v:shape>
          <o:OLEObject Type="Embed" ProgID="Equation.DSMT4" ShapeID="_x0000_i1031" DrawAspect="Content" ObjectID="_1468075731" r:id="rId19">
            <o:LockedField>false</o:LockedField>
          </o:OLEObject>
        </w:object>
      </w:r>
    </w:p>
    <w:p>
      <w:pPr>
        <w:numPr>
          <w:ilvl w:val="0"/>
          <w:numId w:val="0"/>
        </w:numPr>
        <w:jc w:val="both"/>
        <w:rPr>
          <w:rFonts w:hint="default"/>
          <w:lang w:val="en-US" w:eastAsia="zh-CN"/>
        </w:rPr>
      </w:pPr>
      <w:r>
        <w:rPr>
          <w:rFonts w:hint="default"/>
          <w:lang w:val="en-US" w:eastAsia="zh-CN"/>
        </w:rPr>
        <w:t>其中β控制ck的更新率，而注意力调节损失仅适用于原始图像。</w:t>
      </w:r>
    </w:p>
    <w:p>
      <w:pPr>
        <w:numPr>
          <w:ilvl w:val="0"/>
          <w:numId w:val="4"/>
        </w:numPr>
        <w:rPr>
          <w:rFonts w:hint="eastAsia"/>
          <w:lang w:val="en-US" w:eastAsia="zh-CN"/>
        </w:rPr>
      </w:pPr>
      <w:r>
        <w:rPr>
          <w:rFonts w:hint="eastAsia"/>
          <w:lang w:val="en-US" w:eastAsia="zh-CN"/>
        </w:rPr>
        <w:t>注意力引导的数据增强</w:t>
      </w:r>
    </w:p>
    <w:p>
      <w:pPr>
        <w:numPr>
          <w:ilvl w:val="0"/>
          <w:numId w:val="0"/>
        </w:numPr>
        <w:rPr>
          <w:rFonts w:hint="eastAsia"/>
          <w:lang w:val="en-US" w:eastAsia="zh-CN"/>
        </w:rPr>
      </w:pPr>
      <w:r>
        <w:rPr>
          <w:rFonts w:hint="eastAsia"/>
          <w:lang w:val="en-US" w:eastAsia="zh-CN"/>
        </w:rPr>
        <w:t>2.1增强图</w:t>
      </w:r>
    </w:p>
    <w:p>
      <w:pPr>
        <w:numPr>
          <w:ilvl w:val="0"/>
          <w:numId w:val="0"/>
        </w:numPr>
        <w:ind w:firstLine="420" w:firstLineChars="0"/>
        <w:rPr>
          <w:rFonts w:hint="eastAsia"/>
          <w:lang w:val="en-US" w:eastAsia="zh-CN"/>
        </w:rPr>
      </w:pPr>
      <w:r>
        <w:rPr>
          <w:rFonts w:hint="default"/>
          <w:lang w:val="en-US" w:eastAsia="zh-CN"/>
        </w:rPr>
        <w:t>随机数据增强效率低下，尤其是在对象尺寸较小的情况下，并且会引入高百分比的背景噪声</w:t>
      </w:r>
      <w:r>
        <w:rPr>
          <w:rFonts w:hint="eastAsia"/>
          <w:lang w:val="en-US" w:eastAsia="zh-CN"/>
        </w:rPr>
        <w:t>，使用注意力图，可以更有效地增强数据。 对于每个训练图像，我们随机选择其注意力图Ak来指导数据增强过程，并将其标准化为第k个增强图Ak*∈RH×W</w:t>
      </w:r>
    </w:p>
    <w:p>
      <w:pPr>
        <w:numPr>
          <w:ilvl w:val="0"/>
          <w:numId w:val="0"/>
        </w:numPr>
        <w:jc w:val="center"/>
        <w:rPr>
          <w:rFonts w:hint="default"/>
          <w:lang w:val="en-US" w:eastAsia="zh-CN"/>
        </w:rPr>
      </w:pPr>
      <w:r>
        <w:rPr>
          <w:rFonts w:hint="default"/>
          <w:position w:val="-30"/>
          <w:lang w:val="en-US" w:eastAsia="zh-CN"/>
        </w:rPr>
        <w:object>
          <v:shape id="_x0000_i1032" o:spt="75" type="#_x0000_t75" style="height:34pt;width:124pt;" o:ole="t" filled="f" o:preferrelative="t" stroked="f" coordsize="21600,21600">
            <v:path/>
            <v:fill on="f" focussize="0,0"/>
            <v:stroke on="f"/>
            <v:imagedata r:id="rId22" o:title=""/>
            <o:lock v:ext="edit" aspectratio="f"/>
            <w10:wrap type="none"/>
            <w10:anchorlock/>
          </v:shape>
          <o:OLEObject Type="Embed" ProgID="Equation.DSMT4" ShapeID="_x0000_i1032" DrawAspect="Content" ObjectID="_1468075732" r:id="rId21">
            <o:LockedField>false</o:LockedField>
          </o:OLEObject>
        </w:object>
      </w:r>
    </w:p>
    <w:p>
      <w:pPr>
        <w:numPr>
          <w:ilvl w:val="0"/>
          <w:numId w:val="0"/>
        </w:numPr>
        <w:jc w:val="both"/>
        <w:rPr>
          <w:rFonts w:hint="eastAsia"/>
          <w:lang w:val="en-US" w:eastAsia="zh-CN"/>
        </w:rPr>
      </w:pPr>
      <w:r>
        <w:rPr>
          <w:rFonts w:hint="eastAsia"/>
          <w:lang w:val="en-US" w:eastAsia="zh-CN"/>
        </w:rPr>
        <w:t>2.2注意力裁剪</w:t>
      </w:r>
    </w:p>
    <w:p>
      <w:pPr>
        <w:numPr>
          <w:ilvl w:val="0"/>
          <w:numId w:val="0"/>
        </w:numPr>
        <w:ind w:firstLine="420" w:firstLineChars="0"/>
        <w:jc w:val="both"/>
        <w:rPr>
          <w:rFonts w:hint="eastAsia"/>
          <w:lang w:val="en-US" w:eastAsia="zh-CN"/>
        </w:rPr>
      </w:pPr>
      <w:r>
        <w:rPr>
          <w:rFonts w:hint="default"/>
          <w:lang w:val="en-US" w:eastAsia="zh-CN"/>
        </w:rPr>
        <w:t>使用增强图</w:t>
      </w:r>
      <w:r>
        <w:rPr>
          <w:rFonts w:hint="default"/>
          <w:position w:val="-12"/>
          <w:lang w:val="en-US" w:eastAsia="zh-CN"/>
        </w:rPr>
        <w:object>
          <v:shape id="_x0000_i1033" o:spt="75" type="#_x0000_t75" style="height:19pt;width:15pt;" o:ole="t" filled="f" o:preferrelative="t" stroked="f" coordsize="21600,21600">
            <v:path/>
            <v:fill on="f" focussize="0,0"/>
            <v:stroke on="f"/>
            <v:imagedata r:id="rId24" o:title=""/>
            <o:lock v:ext="edit" aspectratio="f"/>
            <w10:wrap type="none"/>
            <w10:anchorlock/>
          </v:shape>
          <o:OLEObject Type="Embed" ProgID="Equation.DSMT4" ShapeID="_x0000_i1033" DrawAspect="Content" ObjectID="_1468075733" r:id="rId23">
            <o:LockedField>false</o:LockedField>
          </o:OLEObject>
        </w:object>
      </w:r>
      <w:r>
        <w:rPr>
          <w:rFonts w:hint="default"/>
          <w:lang w:val="en-US" w:eastAsia="zh-CN"/>
        </w:rPr>
        <w:t>，我们可以放大该部分的区域并提取更详细的局部特征。 具体来说，我们首先通过将大于阈值θc∈[0，1]元素</w:t>
      </w:r>
      <w:r>
        <w:rPr>
          <w:rFonts w:hint="default"/>
          <w:position w:val="-12"/>
          <w:lang w:val="en-US" w:eastAsia="zh-CN"/>
        </w:rPr>
        <w:object>
          <v:shape id="_x0000_i1034" o:spt="75" type="#_x0000_t75" style="height:19pt;width:38pt;" o:ole="t" filled="f" o:preferrelative="t" stroked="f" coordsize="21600,21600">
            <v:path/>
            <v:fill on="f" focussize="0,0"/>
            <v:stroke on="f"/>
            <v:imagedata r:id="rId26" o:title=""/>
            <o:lock v:ext="edit" aspectratio="f"/>
            <w10:wrap type="none"/>
            <w10:anchorlock/>
          </v:shape>
          <o:OLEObject Type="Embed" ProgID="Equation.DSMT4" ShapeID="_x0000_i1034" DrawAspect="Content" ObjectID="_1468075734" r:id="rId25">
            <o:LockedField>false</o:LockedField>
          </o:OLEObject>
        </w:object>
      </w:r>
      <w:r>
        <w:rPr>
          <w:rFonts w:hint="default"/>
          <w:lang w:val="en-US" w:eastAsia="zh-CN"/>
        </w:rPr>
        <w:t>设置为1，将其他元素设置为0</w:t>
      </w:r>
      <w:r>
        <w:rPr>
          <w:rFonts w:hint="eastAsia"/>
          <w:lang w:val="en-US" w:eastAsia="zh-CN"/>
        </w:rPr>
        <w:t>从</w:t>
      </w:r>
      <w:r>
        <w:rPr>
          <w:rFonts w:hint="eastAsia"/>
          <w:position w:val="-12"/>
          <w:lang w:val="en-US" w:eastAsia="zh-CN"/>
        </w:rPr>
        <w:object>
          <v:shape id="_x0000_i1035" o:spt="75" type="#_x0000_t75" style="height:19pt;width:15pt;" o:ole="t" filled="f" o:preferrelative="t" stroked="f" coordsize="21600,21600">
            <v:path/>
            <v:fill on="f" focussize="0,0"/>
            <v:stroke on="f"/>
            <v:imagedata r:id="rId28" o:title=""/>
            <o:lock v:ext="edit" aspectratio="f"/>
            <w10:wrap type="none"/>
            <w10:anchorlock/>
          </v:shape>
          <o:OLEObject Type="Embed" ProgID="Equation.DSMT4" ShapeID="_x0000_i1035" DrawAspect="Content" ObjectID="_1468075735" r:id="rId27">
            <o:LockedField>false</o:LockedField>
          </o:OLEObject>
        </w:object>
      </w:r>
      <w:r>
        <w:rPr>
          <w:rFonts w:hint="default"/>
          <w:lang w:val="en-US" w:eastAsia="zh-CN"/>
        </w:rPr>
        <w:t>中获得裁剪蒙版Ck，</w:t>
      </w:r>
      <w:r>
        <w:rPr>
          <w:rFonts w:hint="eastAsia"/>
          <w:lang w:val="en-US" w:eastAsia="zh-CN"/>
        </w:rPr>
        <w:t>等式如下</w:t>
      </w:r>
    </w:p>
    <w:p>
      <w:pPr>
        <w:numPr>
          <w:ilvl w:val="0"/>
          <w:numId w:val="0"/>
        </w:numPr>
        <w:jc w:val="center"/>
        <w:rPr>
          <w:rFonts w:hint="default"/>
          <w:lang w:val="en-US" w:eastAsia="zh-CN"/>
        </w:rPr>
      </w:pPr>
      <w:r>
        <w:rPr>
          <w:rFonts w:hint="default"/>
          <w:position w:val="-32"/>
          <w:lang w:val="en-US" w:eastAsia="zh-CN"/>
        </w:rPr>
        <w:object>
          <v:shape id="_x0000_i1036" o:spt="75" type="#_x0000_t75" style="height:38pt;width:149pt;" o:ole="t" filled="f" o:preferrelative="t" stroked="f" coordsize="21600,21600">
            <v:path/>
            <v:fill on="f" focussize="0,0"/>
            <v:stroke on="f"/>
            <v:imagedata r:id="rId30" o:title=""/>
            <o:lock v:ext="edit" aspectratio="f"/>
            <w10:wrap type="none"/>
            <w10:anchorlock/>
          </v:shape>
          <o:OLEObject Type="Embed" ProgID="Equation.DSMT4" ShapeID="_x0000_i1036" DrawAspect="Content" ObjectID="_1468075736" r:id="rId29">
            <o:LockedField>false</o:LockedField>
          </o:OLEObject>
        </w:object>
      </w:r>
    </w:p>
    <w:p>
      <w:pPr>
        <w:numPr>
          <w:ilvl w:val="0"/>
          <w:numId w:val="0"/>
        </w:numPr>
        <w:ind w:firstLine="420" w:firstLineChars="0"/>
        <w:jc w:val="both"/>
        <w:rPr>
          <w:rFonts w:hint="default"/>
          <w:lang w:val="en-US" w:eastAsia="zh-CN"/>
        </w:rPr>
      </w:pPr>
      <w:r>
        <w:rPr>
          <w:rFonts w:hint="default"/>
          <w:lang w:val="en-US" w:eastAsia="zh-CN"/>
        </w:rPr>
        <w:t>然后，找到一个边界框Bk，它可以覆盖Ck的整个选定正区域，并将原始图像中的该区域作为扩展的输入数据进行放大，如图1所示。由于对象部分的比例增加，因此可以更好地看到对象 提取更多细粒度的功能。</w:t>
      </w:r>
    </w:p>
    <w:p>
      <w:pPr>
        <w:numPr>
          <w:ilvl w:val="0"/>
          <w:numId w:val="0"/>
        </w:numPr>
        <w:jc w:val="both"/>
        <w:rPr>
          <w:rFonts w:hint="default"/>
          <w:lang w:val="en-US" w:eastAsia="zh-CN"/>
        </w:rPr>
      </w:pPr>
      <w:r>
        <w:rPr>
          <w:rFonts w:hint="eastAsia"/>
          <w:lang w:val="en-US" w:eastAsia="zh-CN"/>
        </w:rPr>
        <w:t>2.3注意力丢弃</w:t>
      </w:r>
    </w:p>
    <w:p>
      <w:pPr>
        <w:numPr>
          <w:ilvl w:val="0"/>
          <w:numId w:val="0"/>
        </w:numPr>
        <w:ind w:firstLine="420" w:firstLineChars="0"/>
        <w:jc w:val="both"/>
        <w:rPr>
          <w:rFonts w:hint="eastAsia"/>
          <w:lang w:val="en-US" w:eastAsia="zh-CN"/>
        </w:rPr>
      </w:pPr>
      <w:r>
        <w:rPr>
          <w:rFonts w:hint="default"/>
          <w:lang w:val="en-US" w:eastAsia="zh-CN"/>
        </w:rPr>
        <w:t>注意力正则化损失监督着每个注意力图Ak∈RH×W来表示相同的第k个对象的部分，而不同的注意力图可能集中在相似对象的部分上</w:t>
      </w:r>
      <w:r>
        <w:rPr>
          <w:rFonts w:hint="eastAsia"/>
          <w:lang w:val="en-US" w:eastAsia="zh-CN"/>
        </w:rPr>
        <w:t>，为了鼓励注意力图代表区分对象的多个部分，我们建议将注意力丢弃，具体而言，如下面公式所示，通过将大于阈值θd∈[0，1]的元素</w:t>
      </w:r>
      <w:r>
        <w:rPr>
          <w:rFonts w:hint="eastAsia"/>
          <w:position w:val="-12"/>
          <w:lang w:val="en-US" w:eastAsia="zh-CN"/>
        </w:rPr>
        <w:object>
          <v:shape id="_x0000_i1037" o:spt="75" type="#_x0000_t75" style="height:19pt;width:38pt;" o:ole="t" filled="f" o:preferrelative="t" stroked="f" coordsize="21600,21600">
            <v:path/>
            <v:fill on="f" focussize="0,0"/>
            <v:stroke on="f"/>
            <v:imagedata r:id="rId32" o:title=""/>
            <o:lock v:ext="edit" aspectratio="f"/>
            <w10:wrap type="none"/>
            <w10:anchorlock/>
          </v:shape>
          <o:OLEObject Type="Embed" ProgID="Equation.DSMT4" ShapeID="_x0000_i1037" DrawAspect="Content" ObjectID="_1468075737" r:id="rId31">
            <o:LockedField>false</o:LockedField>
          </o:OLEObject>
        </w:object>
      </w:r>
      <w:r>
        <w:rPr>
          <w:rFonts w:hint="eastAsia"/>
          <w:lang w:val="en-US" w:eastAsia="zh-CN"/>
        </w:rPr>
        <w:t>设置为0，将其他元素设置为1，我们得到注意力丢弃蒙版Dk。</w:t>
      </w:r>
    </w:p>
    <w:p>
      <w:pPr>
        <w:numPr>
          <w:ilvl w:val="0"/>
          <w:numId w:val="0"/>
        </w:numPr>
        <w:jc w:val="center"/>
        <w:rPr>
          <w:rFonts w:hint="default"/>
          <w:lang w:val="en-US" w:eastAsia="zh-CN"/>
        </w:rPr>
      </w:pPr>
      <w:r>
        <w:rPr>
          <w:rFonts w:hint="default"/>
          <w:position w:val="-32"/>
          <w:lang w:val="en-US" w:eastAsia="zh-CN"/>
        </w:rPr>
        <w:object>
          <v:shape id="_x0000_i1038" o:spt="75" type="#_x0000_t75" style="height:38pt;width:150.95pt;" o:ole="t" filled="f" o:preferrelative="t" stroked="f" coordsize="21600,21600">
            <v:path/>
            <v:fill on="f" focussize="0,0"/>
            <v:stroke on="f"/>
            <v:imagedata r:id="rId34" o:title=""/>
            <o:lock v:ext="edit" aspectratio="f"/>
            <w10:wrap type="none"/>
            <w10:anchorlock/>
          </v:shape>
          <o:OLEObject Type="Embed" ProgID="Equation.DSMT4" ShapeID="_x0000_i1038" DrawAspect="Content" ObjectID="_1468075738" r:id="rId33">
            <o:LockedField>false</o:LockedField>
          </o:OLEObject>
        </w:object>
      </w:r>
    </w:p>
    <w:p>
      <w:pPr>
        <w:numPr>
          <w:ilvl w:val="0"/>
          <w:numId w:val="0"/>
        </w:numPr>
        <w:ind w:firstLine="420" w:firstLineChars="0"/>
        <w:jc w:val="both"/>
        <w:rPr>
          <w:rFonts w:hint="default"/>
          <w:lang w:val="en-US" w:eastAsia="zh-CN"/>
        </w:rPr>
      </w:pPr>
      <w:r>
        <w:rPr>
          <w:rFonts w:hint="default"/>
          <w:lang w:val="en-US" w:eastAsia="zh-CN"/>
        </w:rPr>
        <w:t>通过用Dk掩盖图像I将删除第k个部分区域。 放大后的图像如图1所示。由于从图像中去除了第k个对象的一部分，因此将鼓励网络提出其他区分部分，这也意味着可以更好地看到该对象：分类的鲁棒性和定位精度将得到提高</w:t>
      </w:r>
    </w:p>
    <w:p>
      <w:pPr>
        <w:numPr>
          <w:ilvl w:val="0"/>
          <w:numId w:val="0"/>
        </w:numPr>
        <w:ind w:firstLine="420" w:firstLineChars="0"/>
        <w:jc w:val="both"/>
        <w:rPr>
          <w:rFonts w:hint="default"/>
          <w:lang w:val="en-US" w:eastAsia="zh-CN"/>
        </w:rPr>
      </w:pPr>
    </w:p>
    <w:p>
      <w:pPr>
        <w:numPr>
          <w:ilvl w:val="0"/>
          <w:numId w:val="4"/>
        </w:numPr>
        <w:rPr>
          <w:rFonts w:hint="eastAsia"/>
          <w:lang w:val="en-US" w:eastAsia="zh-CN"/>
        </w:rPr>
      </w:pPr>
      <w:r>
        <w:rPr>
          <w:rFonts w:hint="eastAsia"/>
          <w:lang w:val="en-US" w:eastAsia="zh-CN"/>
        </w:rPr>
        <w:t>对象本地化和精细化</w:t>
      </w:r>
    </w:p>
    <w:p>
      <w:pPr>
        <w:numPr>
          <w:ilvl w:val="0"/>
          <w:numId w:val="0"/>
        </w:numPr>
        <w:ind w:firstLine="420" w:firstLineChars="0"/>
        <w:rPr>
          <w:rFonts w:hint="eastAsia"/>
          <w:lang w:val="en-US" w:eastAsia="zh-CN"/>
        </w:rPr>
      </w:pPr>
      <w:r>
        <w:rPr>
          <w:rFonts w:hint="default"/>
          <w:lang w:val="en-US" w:eastAsia="zh-CN"/>
        </w:rPr>
        <w:t>注意导向的数据扩充还可以有助于先前的弱监督注意学习过程，这意味着可以更准确地预测对象的位置。在测试过程中，模型输出原始图像的粗略分类结果和相应的注意力图后，我们可以通过相同的网络模型预测对象的整个区域并对其进行放大以预测细粒度的结果</w:t>
      </w:r>
      <w:r>
        <w:rPr>
          <w:rFonts w:hint="eastAsia"/>
          <w:lang w:val="en-US" w:eastAsia="zh-CN"/>
        </w:rPr>
        <w:t>，表示对象位置的对象图Am通过下面等式计算得到</w:t>
      </w:r>
    </w:p>
    <w:p>
      <w:pPr>
        <w:numPr>
          <w:ilvl w:val="0"/>
          <w:numId w:val="0"/>
        </w:numPr>
        <w:jc w:val="center"/>
        <w:rPr>
          <w:rFonts w:hint="eastAsia"/>
          <w:lang w:val="en-US" w:eastAsia="zh-CN"/>
        </w:rPr>
      </w:pPr>
      <w:r>
        <w:rPr>
          <w:rFonts w:hint="eastAsia"/>
          <w:lang w:val="en-US" w:eastAsia="zh-CN"/>
        </w:rPr>
        <w:object>
          <v:shape id="_x0000_i1039" o:spt="75" type="#_x0000_t75" style="height:34pt;width:76pt;" o:ole="t" filled="f" o:preferrelative="t" stroked="f" coordsize="21600,21600">
            <v:path/>
            <v:fill on="f" focussize="0,0"/>
            <v:stroke on="f"/>
            <v:imagedata r:id="rId36" o:title=""/>
            <o:lock v:ext="edit" aspectratio="f"/>
            <w10:wrap type="none"/>
            <w10:anchorlock/>
          </v:shape>
          <o:OLEObject Type="Embed" ProgID="Equation.DSMT4" ShapeID="_x0000_i1039" DrawAspect="Content" ObjectID="_1468075739" r:id="rId35">
            <o:LockedField>false</o:LockedField>
          </o:OLEObject>
        </w:object>
      </w:r>
    </w:p>
    <w:p>
      <w:pPr>
        <w:numPr>
          <w:ilvl w:val="0"/>
          <w:numId w:val="0"/>
        </w:numPr>
        <w:ind w:firstLine="420" w:firstLineChars="0"/>
        <w:jc w:val="both"/>
        <w:rPr>
          <w:rFonts w:hint="eastAsia"/>
          <w:lang w:val="en-US" w:eastAsia="zh-CN"/>
        </w:rPr>
      </w:pPr>
      <w:r>
        <w:rPr>
          <w:rFonts w:hint="eastAsia"/>
          <w:lang w:val="en-US" w:eastAsia="zh-CN"/>
        </w:rPr>
        <w:t>通过粗粒度预测和细粒度预测对最终分类结果进行平均。 粗到精细预测的详细过程如算法1所示</w:t>
      </w:r>
    </w:p>
    <w:p>
      <w:pPr>
        <w:numPr>
          <w:ilvl w:val="0"/>
          <w:numId w:val="0"/>
        </w:numPr>
        <w:ind w:firstLine="420" w:firstLineChars="0"/>
        <w:jc w:val="center"/>
        <w:rPr>
          <w:rFonts w:hint="default"/>
          <w:lang w:val="en-US" w:eastAsia="zh-CN"/>
        </w:rPr>
      </w:pPr>
      <w:r>
        <w:rPr>
          <w:rFonts w:hint="eastAsia"/>
          <w:lang w:val="en-US" w:eastAsia="zh-CN"/>
        </w:rPr>
        <w:drawing>
          <wp:inline distT="0" distB="0" distL="114300" distR="114300">
            <wp:extent cx="3346450" cy="1990090"/>
            <wp:effectExtent l="0" t="0" r="6350" b="635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37"/>
                    <a:stretch>
                      <a:fillRect/>
                    </a:stretch>
                  </pic:blipFill>
                  <pic:spPr>
                    <a:xfrm>
                      <a:off x="0" y="0"/>
                      <a:ext cx="3346450" cy="1990090"/>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A54CA"/>
    <w:multiLevelType w:val="singleLevel"/>
    <w:tmpl w:val="A72A54CA"/>
    <w:lvl w:ilvl="0" w:tentative="0">
      <w:start w:val="1"/>
      <w:numFmt w:val="lowerLetter"/>
      <w:suff w:val="nothing"/>
      <w:lvlText w:val="（%1）"/>
      <w:lvlJc w:val="left"/>
    </w:lvl>
  </w:abstractNum>
  <w:abstractNum w:abstractNumId="1">
    <w:nsid w:val="CBBB9A3E"/>
    <w:multiLevelType w:val="singleLevel"/>
    <w:tmpl w:val="CBBB9A3E"/>
    <w:lvl w:ilvl="0" w:tentative="0">
      <w:start w:val="1"/>
      <w:numFmt w:val="decimal"/>
      <w:suff w:val="nothing"/>
      <w:lvlText w:val="%1）"/>
      <w:lvlJc w:val="left"/>
    </w:lvl>
  </w:abstractNum>
  <w:abstractNum w:abstractNumId="2">
    <w:nsid w:val="E5F6F0A1"/>
    <w:multiLevelType w:val="singleLevel"/>
    <w:tmpl w:val="E5F6F0A1"/>
    <w:lvl w:ilvl="0" w:tentative="0">
      <w:start w:val="1"/>
      <w:numFmt w:val="decimal"/>
      <w:suff w:val="nothing"/>
      <w:lvlText w:val="%1）"/>
      <w:lvlJc w:val="left"/>
    </w:lvl>
  </w:abstractNum>
  <w:abstractNum w:abstractNumId="3">
    <w:nsid w:val="5A5D3971"/>
    <w:multiLevelType w:val="singleLevel"/>
    <w:tmpl w:val="5A5D3971"/>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D46FC"/>
    <w:rsid w:val="7E2D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9.png"/><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cabbage</dc:creator>
  <cp:lastModifiedBy>蔡昌利</cp:lastModifiedBy>
  <dcterms:modified xsi:type="dcterms:W3CDTF">2020-07-14T09:38:44Z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