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TableNormal"/>
        <w:tblW w:w="13665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3665"/>
      </w:tblGrid>
      <w:tr>
        <w:trPr>
          <w:trHeight w:val="19718" w:hRule="atLeast"/>
        </w:trPr>
        <w:tc>
          <w:tcPr>
            <w:tcW w:w="13665" w:type="dxa"/>
            <w:vAlign w:val="top"/>
          </w:tcPr>
          <w:p>
            <w:pPr>
              <w:pStyle w:val="TableText"/>
              <w:spacing w:line="426" w:lineRule="auto"/>
              <w:rPr/>
            </w:pPr>
            <w:r/>
          </w:p>
          <w:p>
            <w:pPr>
              <w:pStyle w:val="TableText"/>
              <w:ind w:left="5778"/>
              <w:spacing w:before="129" w:line="589" w:lineRule="exact"/>
              <w:outlineLvl w:val="0"/>
              <w:rPr>
                <w:sz w:val="45"/>
                <w:szCs w:val="45"/>
              </w:rPr>
            </w:pPr>
            <w:r>
              <w:rPr>
                <w:sz w:val="45"/>
                <w:szCs w:val="45"/>
                <w:color w:val="111827"/>
                <w:spacing w:val="15"/>
                <w:position w:val="2"/>
              </w:rPr>
              <w:t>Zhexi Luo</w:t>
            </w:r>
          </w:p>
          <w:p>
            <w:pPr>
              <w:pStyle w:val="TableText"/>
              <w:ind w:left="3476"/>
              <w:spacing w:before="43" w:line="300" w:lineRule="exact"/>
              <w:rPr/>
            </w:pPr>
            <w:hyperlink w:history="true" r:id="rId1">
              <w:r>
                <w:rPr>
                  <w:color w:val="2563EB"/>
                  <w:position w:val="4"/>
                </w:rPr>
                <w:t>Personal</w:t>
              </w:r>
              <w:r>
                <w:rPr>
                  <w:color w:val="2563EB"/>
                  <w:spacing w:val="32"/>
                  <w:position w:val="4"/>
                </w:rPr>
                <w:t xml:space="preserve"> </w:t>
              </w:r>
              <w:r>
                <w:rPr>
                  <w:color w:val="2563EB"/>
                  <w:position w:val="4"/>
                </w:rPr>
                <w:t>Page</w:t>
              </w:r>
            </w:hyperlink>
            <w:r>
              <w:rPr>
                <w:color w:val="2563EB"/>
                <w:spacing w:val="18"/>
                <w:position w:val="4"/>
              </w:rPr>
              <w:t xml:space="preserve">     </w:t>
            </w:r>
            <w:hyperlink w:history="true" r:id="rId2">
              <w:r>
                <w:rPr>
                  <w:color w:val="2563EB"/>
                  <w:position w:val="4"/>
                </w:rPr>
                <w:t>zhexiluo</w:t>
              </w:r>
              <w:r>
                <w:rPr>
                  <w:color w:val="2563EB"/>
                  <w:spacing w:val="18"/>
                  <w:position w:val="4"/>
                </w:rPr>
                <w:t>2026@</w:t>
              </w:r>
              <w:r>
                <w:rPr>
                  <w:color w:val="2563EB"/>
                  <w:position w:val="4"/>
                </w:rPr>
                <w:t>outlook</w:t>
              </w:r>
              <w:r>
                <w:rPr>
                  <w:color w:val="2563EB"/>
                  <w:spacing w:val="18"/>
                  <w:position w:val="4"/>
                </w:rPr>
                <w:t>.</w:t>
              </w:r>
              <w:r>
                <w:rPr>
                  <w:color w:val="2563EB"/>
                  <w:position w:val="4"/>
                </w:rPr>
                <w:t>com</w:t>
              </w:r>
            </w:hyperlink>
            <w:r>
              <w:rPr>
                <w:color w:val="2563EB"/>
                <w:spacing w:val="18"/>
                <w:position w:val="4"/>
              </w:rPr>
              <w:t xml:space="preserve">      </w:t>
            </w:r>
            <w:r>
              <w:rPr>
                <w:color w:val="4B5563"/>
                <w:position w:val="4"/>
              </w:rPr>
              <w:t>WeChat</w:t>
            </w:r>
            <w:r>
              <w:rPr>
                <w:color w:val="4B5563"/>
                <w:spacing w:val="18"/>
                <w:position w:val="4"/>
              </w:rPr>
              <w:t>:</w:t>
            </w:r>
            <w:r>
              <w:rPr>
                <w:color w:val="4B5563"/>
                <w:spacing w:val="13"/>
                <w:position w:val="4"/>
              </w:rPr>
              <w:t xml:space="preserve"> </w:t>
            </w:r>
            <w:r>
              <w:rPr>
                <w:color w:val="4B5563"/>
                <w:position w:val="4"/>
              </w:rPr>
              <w:t>ZhexiLuo</w:t>
            </w:r>
          </w:p>
          <w:p>
            <w:pPr>
              <w:pStyle w:val="TableText"/>
              <w:spacing w:line="276" w:lineRule="auto"/>
              <w:rPr/>
            </w:pPr>
            <w:r/>
          </w:p>
          <w:p>
            <w:pPr>
              <w:pStyle w:val="TableText"/>
              <w:ind w:left="603"/>
              <w:spacing w:before="77" w:line="354" w:lineRule="exact"/>
              <w:rPr>
                <w:sz w:val="27"/>
                <w:szCs w:val="27"/>
              </w:rPr>
            </w:pPr>
            <w:r>
              <w:rPr>
                <w:sz w:val="27"/>
                <w:szCs w:val="27"/>
                <w:color w:val="111827"/>
                <w:spacing w:val="9"/>
                <w:position w:val="1"/>
              </w:rPr>
              <w:t>Education</w:t>
            </w:r>
          </w:p>
          <w:p>
            <w:pPr>
              <w:spacing w:line="40" w:lineRule="exact"/>
              <w:rPr/>
            </w:pPr>
            <w:r/>
          </w:p>
          <w:tbl>
            <w:tblPr>
              <w:tblStyle w:val="TableNormal"/>
              <w:tblW w:w="12483" w:type="dxa"/>
              <w:tblInd w:w="588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12483"/>
            </w:tblGrid>
            <w:tr>
              <w:trPr>
                <w:trHeight w:val="3039" w:hRule="atLeast"/>
              </w:trPr>
              <w:tc>
                <w:tcPr>
                  <w:tcW w:w="12483" w:type="dxa"/>
                  <w:vAlign w:val="top"/>
                  <w:tcBorders>
                    <w:bottom w:val="single" w:color="E5E7EB" w:sz="12" w:space="0"/>
                    <w:top w:val="single" w:color="E5E7EB" w:sz="12" w:space="0"/>
                  </w:tcBorders>
                </w:tcPr>
                <w:p>
                  <w:pPr>
                    <w:pStyle w:val="TableText"/>
                    <w:ind w:left="6"/>
                    <w:spacing w:before="233" w:line="234" w:lineRule="auto"/>
                    <w:rPr/>
                  </w:pPr>
                  <w:r>
                    <w:rPr>
                      <w:sz w:val="24"/>
                      <w:szCs w:val="24"/>
                      <w:color w:val="1F2937"/>
                    </w:rPr>
                    <w:t>Sun</w:t>
                  </w:r>
                  <w:r>
                    <w:rPr>
                      <w:sz w:val="24"/>
                      <w:szCs w:val="24"/>
                      <w:color w:val="1F2937"/>
                      <w:spacing w:val="20"/>
                    </w:rPr>
                    <w:t xml:space="preserve"> </w:t>
                  </w:r>
                  <w:r>
                    <w:rPr>
                      <w:sz w:val="24"/>
                      <w:szCs w:val="24"/>
                      <w:color w:val="1F2937"/>
                    </w:rPr>
                    <w:t>Yat</w:t>
                  </w:r>
                  <w:r>
                    <w:rPr>
                      <w:sz w:val="24"/>
                      <w:szCs w:val="24"/>
                      <w:color w:val="1F2937"/>
                      <w:spacing w:val="20"/>
                    </w:rPr>
                    <w:t>-</w:t>
                  </w:r>
                  <w:r>
                    <w:rPr>
                      <w:sz w:val="24"/>
                      <w:szCs w:val="24"/>
                      <w:color w:val="1F2937"/>
                    </w:rPr>
                    <w:t>sen</w:t>
                  </w:r>
                  <w:r>
                    <w:rPr>
                      <w:sz w:val="24"/>
                      <w:szCs w:val="24"/>
                      <w:color w:val="1F2937"/>
                      <w:spacing w:val="20"/>
                    </w:rPr>
                    <w:t xml:space="preserve"> </w:t>
                  </w:r>
                  <w:r>
                    <w:rPr>
                      <w:sz w:val="24"/>
                      <w:szCs w:val="24"/>
                      <w:color w:val="1F2937"/>
                    </w:rPr>
                    <w:t>University</w:t>
                  </w:r>
                  <w:r>
                    <w:rPr>
                      <w:sz w:val="24"/>
                      <w:szCs w:val="24"/>
                      <w:color w:val="1F2937"/>
                      <w:spacing w:val="20"/>
                    </w:rPr>
                    <w:t xml:space="preserve"> </w:t>
                  </w:r>
                  <w:r>
                    <w:rPr>
                      <w:color w:val="24272C"/>
                      <w:spacing w:val="20"/>
                    </w:rPr>
                    <w:t>(#8 </w:t>
                  </w:r>
                  <w:r>
                    <w:rPr>
                      <w:color w:val="24272C"/>
                    </w:rPr>
                    <w:t>in</w:t>
                  </w:r>
                  <w:r>
                    <w:rPr>
                      <w:color w:val="24272C"/>
                      <w:spacing w:val="20"/>
                    </w:rPr>
                    <w:t xml:space="preserve"> </w:t>
                  </w:r>
                  <w:r>
                    <w:rPr>
                      <w:color w:val="24272C"/>
                    </w:rPr>
                    <w:t>China</w:t>
                  </w:r>
                  <w:r>
                    <w:rPr>
                      <w:color w:val="24272C"/>
                      <w:spacing w:val="20"/>
                    </w:rPr>
                    <w:t>,</w:t>
                  </w:r>
                  <w:r>
                    <w:rPr>
                      <w:color w:val="24272C"/>
                      <w:spacing w:val="26"/>
                    </w:rPr>
                    <w:t xml:space="preserve"> </w:t>
                  </w:r>
                  <w:r>
                    <w:rPr>
                      <w:color w:val="24272C"/>
                    </w:rPr>
                    <w:t>US</w:t>
                  </w:r>
                  <w:r>
                    <w:rPr>
                      <w:color w:val="24272C"/>
                      <w:spacing w:val="19"/>
                    </w:rPr>
                    <w:t xml:space="preserve"> </w:t>
                  </w:r>
                  <w:r>
                    <w:rPr>
                      <w:color w:val="24272C"/>
                    </w:rPr>
                    <w:t>News</w:t>
                  </w:r>
                  <w:r>
                    <w:rPr>
                      <w:color w:val="24272C"/>
                      <w:spacing w:val="19"/>
                    </w:rPr>
                    <w:t xml:space="preserve"> </w:t>
                  </w:r>
                  <w:r>
                    <w:rPr>
                      <w:color w:val="24272C"/>
                    </w:rPr>
                    <w:t>Ranking</w:t>
                  </w:r>
                  <w:r>
                    <w:rPr>
                      <w:color w:val="24272C"/>
                      <w:spacing w:val="20"/>
                    </w:rPr>
                    <w:t xml:space="preserve"> 2025)</w:t>
                  </w:r>
                </w:p>
                <w:p>
                  <w:pPr>
                    <w:pStyle w:val="TableText"/>
                    <w:ind w:left="6"/>
                    <w:spacing w:before="54" w:line="238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14"/>
                      <w:position w:val="1"/>
                    </w:rPr>
                    <w:t>09/2022 -</w:t>
                  </w:r>
                  <w:r>
                    <w:rPr>
                      <w:sz w:val="18"/>
                      <w:szCs w:val="18"/>
                      <w:color w:val="4B5563"/>
                      <w:spacing w:val="11"/>
                      <w:position w:val="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position w:val="1"/>
                    </w:rPr>
                    <w:t>Current</w:t>
                  </w:r>
                </w:p>
                <w:p>
                  <w:pPr>
                    <w:ind w:left="33"/>
                    <w:spacing w:before="80" w:line="188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</w:rPr>
                    <w:t>Bachelor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374151"/>
                      <w:spacing w:val="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</w:rPr>
                    <w:t>of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374151"/>
                      <w:spacing w:val="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</w:rPr>
                    <w:t>Engineering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  <w:spacing w:val="3"/>
                    </w:rPr>
                    <w:t>,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374151"/>
                      <w:spacing w:val="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</w:rPr>
                    <w:t>anticipated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374151"/>
                      <w:spacing w:val="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</w:rPr>
                    <w:t>graduation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374151"/>
                      <w:spacing w:val="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</w:rPr>
                    <w:t>in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374151"/>
                      <w:spacing w:val="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</w:rPr>
                    <w:t>June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374151"/>
                      <w:spacing w:val="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i/>
                      <w:iCs/>
                      <w:color w:val="374151"/>
                      <w:spacing w:val="3"/>
                    </w:rPr>
                    <w:t>2026</w:t>
                  </w:r>
                </w:p>
                <w:p>
                  <w:pPr>
                    <w:pStyle w:val="TableText"/>
                    <w:ind w:left="9"/>
                    <w:spacing w:line="234" w:lineRule="auto"/>
                    <w:rPr/>
                  </w:pPr>
                  <w:r>
                    <w:rPr>
                      <w:color w:val="374151"/>
                      <w:spacing w:val="7"/>
                    </w:rPr>
                    <w:t>Major: Computer Science and Technology</w:t>
                  </w:r>
                </w:p>
                <w:p>
                  <w:pPr>
                    <w:pStyle w:val="TableText"/>
                    <w:ind w:left="4"/>
                    <w:spacing w:before="64" w:line="275" w:lineRule="exact"/>
                    <w:rPr/>
                  </w:pPr>
                  <w:r>
                    <w:rPr>
                      <w:color w:val="374151"/>
                      <w:position w:val="1"/>
                    </w:rPr>
                    <w:t>Cumulative</w:t>
                  </w:r>
                  <w:r>
                    <w:rPr>
                      <w:color w:val="374151"/>
                      <w:spacing w:val="16"/>
                      <w:position w:val="1"/>
                    </w:rPr>
                    <w:t xml:space="preserve"> </w:t>
                  </w:r>
                  <w:r>
                    <w:rPr>
                      <w:color w:val="374151"/>
                      <w:position w:val="1"/>
                    </w:rPr>
                    <w:t>GPA</w:t>
                  </w:r>
                  <w:r>
                    <w:rPr>
                      <w:color w:val="374151"/>
                      <w:spacing w:val="16"/>
                      <w:position w:val="1"/>
                    </w:rPr>
                    <w:t>: 3.6/4.0</w:t>
                  </w:r>
                </w:p>
                <w:p>
                  <w:pPr>
                    <w:pStyle w:val="TableText"/>
                    <w:ind w:left="4"/>
                    <w:spacing w:before="85" w:line="234" w:lineRule="auto"/>
                    <w:rPr/>
                  </w:pPr>
                  <w:r>
                    <w:rPr>
                      <w:color w:val="374151"/>
                      <w:spacing w:val="6"/>
                    </w:rPr>
                    <w:t>Course Grades: Advanced</w:t>
                  </w:r>
                  <w:r>
                    <w:rPr>
                      <w:color w:val="374151"/>
                      <w:spacing w:val="28"/>
                      <w:w w:val="101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Mathematics: 94,</w:t>
                  </w:r>
                  <w:r>
                    <w:rPr>
                      <w:color w:val="374151"/>
                      <w:spacing w:val="19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Linear Algebra: 93, Probability Theory: 92,</w:t>
                  </w:r>
                  <w:r>
                    <w:rPr>
                      <w:color w:val="374151"/>
                      <w:spacing w:val="19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Principles</w:t>
                  </w:r>
                  <w:r>
                    <w:rPr>
                      <w:color w:val="374151"/>
                      <w:spacing w:val="11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of</w:t>
                  </w:r>
                  <w:r>
                    <w:rPr>
                      <w:color w:val="374151"/>
                      <w:spacing w:val="13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Computer</w:t>
                  </w:r>
                  <w:r>
                    <w:rPr>
                      <w:color w:val="374151"/>
                      <w:spacing w:val="13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Organization:</w:t>
                  </w:r>
                </w:p>
                <w:p>
                  <w:pPr>
                    <w:pStyle w:val="TableText"/>
                    <w:ind w:left="7"/>
                    <w:spacing w:before="64" w:line="234" w:lineRule="auto"/>
                    <w:rPr/>
                  </w:pPr>
                  <w:r>
                    <w:rPr>
                      <w:color w:val="374151"/>
                      <w:spacing w:val="20"/>
                    </w:rPr>
                    <w:t>90, </w:t>
                  </w:r>
                  <w:r>
                    <w:rPr>
                      <w:color w:val="374151"/>
                    </w:rPr>
                    <w:t>Operating</w:t>
                  </w:r>
                  <w:r>
                    <w:rPr>
                      <w:color w:val="374151"/>
                      <w:spacing w:val="20"/>
                    </w:rPr>
                    <w:t xml:space="preserve"> </w:t>
                  </w:r>
                  <w:r>
                    <w:rPr>
                      <w:color w:val="374151"/>
                    </w:rPr>
                    <w:t>Systems</w:t>
                  </w:r>
                  <w:r>
                    <w:rPr>
                      <w:color w:val="374151"/>
                      <w:spacing w:val="20"/>
                    </w:rPr>
                    <w:t>: 95, </w:t>
                  </w:r>
                  <w:r>
                    <w:rPr>
                      <w:color w:val="374151"/>
                    </w:rPr>
                    <w:t>Artificial</w:t>
                  </w:r>
                  <w:r>
                    <w:rPr>
                      <w:color w:val="374151"/>
                      <w:spacing w:val="29"/>
                      <w:w w:val="101"/>
                    </w:rPr>
                    <w:t xml:space="preserve"> </w:t>
                  </w:r>
                  <w:r>
                    <w:rPr>
                      <w:color w:val="374151"/>
                    </w:rPr>
                    <w:t>Intelligence</w:t>
                  </w:r>
                  <w:r>
                    <w:rPr>
                      <w:color w:val="374151"/>
                      <w:spacing w:val="20"/>
                    </w:rPr>
                    <w:t>: 94</w:t>
                  </w:r>
                </w:p>
                <w:p>
                  <w:pPr>
                    <w:pStyle w:val="TableText"/>
                    <w:ind w:left="14"/>
                    <w:spacing w:before="265" w:line="354" w:lineRule="exact"/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  <w:color w:val="111827"/>
                      <w:spacing w:val="8"/>
                      <w:position w:val="1"/>
                    </w:rPr>
                    <w:t>Main Research Interests</w:t>
                  </w:r>
                </w:p>
              </w:tc>
            </w:tr>
            <w:tr>
              <w:trPr>
                <w:trHeight w:val="1407" w:hRule="atLeast"/>
              </w:trPr>
              <w:tc>
                <w:tcPr>
                  <w:tcW w:w="12483" w:type="dxa"/>
                  <w:vAlign w:val="top"/>
                  <w:tcBorders>
                    <w:bottom w:val="single" w:color="E5E7EB" w:sz="12" w:space="0"/>
                    <w:top w:val="single" w:color="E5E7EB" w:sz="12" w:space="0"/>
                  </w:tcBorders>
                </w:tcPr>
                <w:p>
                  <w:pPr>
                    <w:pStyle w:val="TableText"/>
                    <w:ind w:left="6" w:right="901" w:firstLine="7"/>
                    <w:spacing w:before="205" w:line="279" w:lineRule="auto"/>
                    <w:rPr/>
                  </w:pPr>
                  <w:r>
                    <w:rPr>
                      <w:color w:val="374151"/>
                      <w:spacing w:val="6"/>
                    </w:rPr>
                    <w:t>Robot</w:t>
                  </w:r>
                  <w:r>
                    <w:rPr>
                      <w:color w:val="374151"/>
                      <w:spacing w:val="19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Learning,</w:t>
                  </w:r>
                  <w:r>
                    <w:rPr>
                      <w:color w:val="374151"/>
                      <w:spacing w:val="19"/>
                      <w:w w:val="101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Dexterous Grasping and</w:t>
                  </w:r>
                  <w:r>
                    <w:rPr>
                      <w:color w:val="374151"/>
                      <w:spacing w:val="19"/>
                    </w:rPr>
                    <w:t xml:space="preserve"> </w:t>
                  </w:r>
                  <w:r>
                    <w:rPr>
                      <w:color w:val="374151"/>
                      <w:spacing w:val="6"/>
                    </w:rPr>
                    <w:t>Manipulation, and unlock</w:t>
                  </w:r>
                  <w:r>
                    <w:rPr>
                      <w:color w:val="374151"/>
                      <w:spacing w:val="5"/>
                    </w:rPr>
                    <w:t>ing the capabilities of foundation</w:t>
                  </w:r>
                  <w:r>
                    <w:rPr>
                      <w:color w:val="374151"/>
                      <w:spacing w:val="16"/>
                      <w:w w:val="101"/>
                    </w:rPr>
                    <w:t xml:space="preserve"> </w:t>
                  </w:r>
                  <w:r>
                    <w:rPr>
                      <w:color w:val="374151"/>
                      <w:spacing w:val="5"/>
                    </w:rPr>
                    <w:t>models</w:t>
                  </w:r>
                  <w:r>
                    <w:rPr>
                      <w:color w:val="374151"/>
                      <w:spacing w:val="13"/>
                    </w:rPr>
                    <w:t xml:space="preserve"> </w:t>
                  </w:r>
                  <w:r>
                    <w:rPr>
                      <w:color w:val="374151"/>
                      <w:spacing w:val="5"/>
                    </w:rPr>
                    <w:t>in</w:t>
                  </w:r>
                  <w:r>
                    <w:rPr>
                      <w:color w:val="374151"/>
                      <w:spacing w:val="17"/>
                    </w:rPr>
                    <w:t xml:space="preserve"> </w:t>
                  </w:r>
                  <w:r>
                    <w:rPr>
                      <w:color w:val="374151"/>
                      <w:spacing w:val="5"/>
                    </w:rPr>
                    <w:t>robotic</w:t>
                  </w:r>
                  <w:r>
                    <w:rPr>
                      <w:color w:val="374151"/>
                    </w:rPr>
                    <w:t xml:space="preserve"> </w:t>
                  </w:r>
                  <w:r>
                    <w:rPr>
                      <w:color w:val="374151"/>
                      <w:spacing w:val="5"/>
                    </w:rPr>
                    <w:t>systems.</w:t>
                  </w:r>
                </w:p>
                <w:p>
                  <w:pPr>
                    <w:pStyle w:val="TableText"/>
                    <w:ind w:left="14"/>
                    <w:spacing w:before="239" w:line="354" w:lineRule="exact"/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  <w:color w:val="111827"/>
                      <w:spacing w:val="11"/>
                      <w:position w:val="1"/>
                    </w:rPr>
                    <w:t>Publications</w:t>
                  </w:r>
                </w:p>
              </w:tc>
            </w:tr>
            <w:tr>
              <w:trPr>
                <w:trHeight w:val="2665" w:hRule="atLeast"/>
              </w:trPr>
              <w:tc>
                <w:tcPr>
                  <w:tcW w:w="12483" w:type="dxa"/>
                  <w:vAlign w:val="top"/>
                  <w:tcBorders>
                    <w:bottom w:val="single" w:color="E5E7EB" w:sz="12" w:space="0"/>
                    <w:top w:val="single" w:color="E5E7EB" w:sz="12" w:space="0"/>
                  </w:tcBorders>
                </w:tcPr>
                <w:p>
                  <w:pPr>
                    <w:pStyle w:val="TableText"/>
                    <w:ind w:left="7"/>
                    <w:spacing w:before="227" w:line="234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1F2937"/>
                      <w:spacing w:val="8"/>
                    </w:rPr>
                    <w:t>OmniDexGrasp: Generalizable Dexterous Grasping via Foundation Model and Force</w:t>
                  </w:r>
                  <w:r>
                    <w:rPr>
                      <w:sz w:val="24"/>
                      <w:szCs w:val="24"/>
                      <w:color w:val="1F2937"/>
                      <w:spacing w:val="7"/>
                    </w:rPr>
                    <w:t xml:space="preserve"> Feedback</w:t>
                  </w:r>
                </w:p>
                <w:p>
                  <w:pPr>
                    <w:pStyle w:val="TableText"/>
                    <w:spacing w:before="55" w:line="234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374151"/>
                      <w:spacing w:val="4"/>
                    </w:rPr>
                    <w:t>Yi-Lin Wei*, Zhexi Luo*, Yuhao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  <w:spacing w:val="4"/>
                    </w:rPr>
                    <w:t>Lin,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  <w:spacing w:val="4"/>
                    </w:rPr>
                    <w:t>Mu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  <w:spacing w:val="4"/>
                    </w:rPr>
                    <w:t>Lin, Zhizhao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  <w:spacing w:val="4"/>
                    </w:rPr>
                    <w:t>Liang, Shuoyu C</w:t>
                  </w:r>
                  <w:r>
                    <w:rPr>
                      <w:sz w:val="18"/>
                      <w:szCs w:val="18"/>
                      <w:color w:val="374151"/>
                      <w:spacing w:val="3"/>
                    </w:rPr>
                    <w:t>hen, Wei-Shi</w:t>
                  </w:r>
                  <w:r>
                    <w:rPr>
                      <w:sz w:val="18"/>
                      <w:szCs w:val="18"/>
                      <w:color w:val="374151"/>
                      <w:spacing w:val="1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  <w:spacing w:val="3"/>
                    </w:rPr>
                    <w:t>Zheng</w:t>
                  </w:r>
                </w:p>
                <w:p>
                  <w:pPr>
                    <w:ind w:left="22"/>
                    <w:spacing w:before="38" w:line="193" w:lineRule="auto"/>
                    <w:rPr>
                      <w:rFonts w:ascii="PingFang SC" w:hAnsi="PingFang SC" w:eastAsia="PingFang SC" w:cs="PingFang SC"/>
                      <w:sz w:val="18"/>
                      <w:szCs w:val="18"/>
                    </w:rPr>
                  </w:pP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Submitted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to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IEEE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International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Conference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on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Robotics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and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Automation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(ICRA),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  <w:spacing w:val="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2025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(*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indicates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equal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contribution)</w:t>
                  </w:r>
                </w:p>
                <w:p>
                  <w:pPr>
                    <w:pStyle w:val="TableText"/>
                    <w:ind w:left="12"/>
                    <w:spacing w:before="192" w:line="234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1F2937"/>
                      <w:spacing w:val="10"/>
                    </w:rPr>
                    <w:t>DriftTrace: Combating Concept Drift in Security Applications through Detection</w:t>
                  </w:r>
                  <w:r>
                    <w:rPr>
                      <w:sz w:val="24"/>
                      <w:szCs w:val="24"/>
                      <w:color w:val="1F2937"/>
                      <w:spacing w:val="9"/>
                    </w:rPr>
                    <w:t xml:space="preserve"> and Explanation</w:t>
                  </w:r>
                </w:p>
                <w:p>
                  <w:pPr>
                    <w:pStyle w:val="TableText"/>
                    <w:spacing w:before="55" w:line="234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374151"/>
                    </w:rPr>
                    <w:t>Yuedong</w:t>
                  </w:r>
                  <w:r>
                    <w:rPr>
                      <w:sz w:val="18"/>
                      <w:szCs w:val="18"/>
                      <w:color w:val="374151"/>
                      <w:spacing w:val="20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Pan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>,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Lixin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Zhao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>, </w:t>
                  </w:r>
                  <w:r>
                    <w:rPr>
                      <w:sz w:val="18"/>
                      <w:szCs w:val="18"/>
                      <w:color w:val="374151"/>
                    </w:rPr>
                    <w:t>Tao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Leng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>, </w:t>
                  </w:r>
                  <w:r>
                    <w:rPr>
                      <w:sz w:val="18"/>
                      <w:szCs w:val="18"/>
                      <w:color w:val="374151"/>
                    </w:rPr>
                    <w:t>Zhexi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Luo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>,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Lijun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Cai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>, </w:t>
                  </w:r>
                  <w:r>
                    <w:rPr>
                      <w:sz w:val="18"/>
                      <w:szCs w:val="18"/>
                      <w:color w:val="374151"/>
                    </w:rPr>
                    <w:t>Aimin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Yu</w:t>
                  </w:r>
                  <w:r>
                    <w:rPr>
                      <w:sz w:val="18"/>
                      <w:szCs w:val="18"/>
                      <w:color w:val="374151"/>
                      <w:spacing w:val="14"/>
                    </w:rPr>
                    <w:t>,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Dan</w:t>
                  </w:r>
                  <w:r>
                    <w:rPr>
                      <w:sz w:val="18"/>
                      <w:szCs w:val="18"/>
                      <w:color w:val="374151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374151"/>
                    </w:rPr>
                    <w:t>Meng</w:t>
                  </w:r>
                </w:p>
                <w:p>
                  <w:pPr>
                    <w:ind w:left="22"/>
                    <w:spacing w:before="38" w:line="193" w:lineRule="auto"/>
                    <w:rPr>
                      <w:rFonts w:ascii="PingFang SC" w:hAnsi="PingFang SC" w:eastAsia="PingFang SC" w:cs="PingFang SC"/>
                      <w:sz w:val="18"/>
                      <w:szCs w:val="18"/>
                    </w:rPr>
                  </w:pP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Submitted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to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IEEE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</w:rPr>
                    <w:t>Transactio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  <w:spacing w:val="-1"/>
                    </w:rPr>
                    <w:t>ns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  <w:spacing w:val="-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  <w:spacing w:val="-1"/>
                    </w:rPr>
                    <w:t>on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  <w:spacing w:val="-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  <w:spacing w:val="-1"/>
                    </w:rPr>
                    <w:t>Information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  <w:spacing w:val="-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  <w:spacing w:val="-1"/>
                    </w:rPr>
                    <w:t>Forensics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  <w:spacing w:val="-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  <w:spacing w:val="-1"/>
                    </w:rPr>
                    <w:t>and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  <w:spacing w:val="-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  <w:spacing w:val="-1"/>
                    </w:rPr>
                    <w:t>Security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  <w:spacing w:val="-1"/>
                    </w:rPr>
                    <w:t>(T-IFS),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color w:val="4B5563"/>
                      <w:spacing w:val="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8"/>
                      <w:szCs w:val="18"/>
                      <w:i/>
                      <w:iCs/>
                      <w:color w:val="4B5563"/>
                      <w:spacing w:val="-1"/>
                    </w:rPr>
                    <w:t>2025</w:t>
                  </w:r>
                </w:p>
                <w:p>
                  <w:pPr>
                    <w:pStyle w:val="TableText"/>
                    <w:ind w:left="14"/>
                    <w:spacing w:before="194" w:line="235" w:lineRule="auto"/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  <w:color w:val="111827"/>
                      <w:spacing w:val="8"/>
                    </w:rPr>
                    <w:t>Research Experience</w:t>
                  </w:r>
                </w:p>
              </w:tc>
            </w:tr>
            <w:tr>
              <w:trPr>
                <w:trHeight w:val="6438" w:hRule="atLeast"/>
              </w:trPr>
              <w:tc>
                <w:tcPr>
                  <w:tcW w:w="12483" w:type="dxa"/>
                  <w:vAlign w:val="top"/>
                  <w:tcBorders>
                    <w:bottom w:val="single" w:color="E5E7EB" w:sz="12" w:space="0"/>
                    <w:top w:val="single" w:color="E5E7EB" w:sz="12" w:space="0"/>
                  </w:tcBorders>
                </w:tcPr>
                <w:p>
                  <w:pPr>
                    <w:pStyle w:val="TableText"/>
                    <w:ind w:left="7"/>
                    <w:spacing w:before="232" w:line="234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1F2937"/>
                      <w:spacing w:val="8"/>
                    </w:rPr>
                    <w:t>OmniDexGrasp: Generalizable Dexterous Grasping via Foundation Model and Force</w:t>
                  </w:r>
                  <w:r>
                    <w:rPr>
                      <w:sz w:val="24"/>
                      <w:szCs w:val="24"/>
                      <w:color w:val="1F2937"/>
                      <w:spacing w:val="7"/>
                    </w:rPr>
                    <w:t xml:space="preserve"> Feedback</w:t>
                  </w:r>
                </w:p>
                <w:p>
                  <w:pPr>
                    <w:pStyle w:val="TableText"/>
                    <w:ind w:left="6"/>
                    <w:spacing w:before="54" w:line="23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10"/>
                      <w:position w:val="1"/>
                    </w:rPr>
                    <w:t>04/2025 -</w:t>
                  </w:r>
                  <w:r>
                    <w:rPr>
                      <w:sz w:val="18"/>
                      <w:szCs w:val="18"/>
                      <w:color w:val="4B5563"/>
                      <w:spacing w:val="15"/>
                      <w:w w:val="101"/>
                      <w:position w:val="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10"/>
                      <w:position w:val="1"/>
                    </w:rPr>
                    <w:t>09/2025</w:t>
                  </w:r>
                </w:p>
                <w:p>
                  <w:pPr>
                    <w:pStyle w:val="TableText"/>
                    <w:ind w:left="11"/>
                    <w:spacing w:before="4" w:line="234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3"/>
                    </w:rPr>
                    <w:t>Intelligence Science and System</w:t>
                  </w:r>
                  <w:r>
                    <w:rPr>
                      <w:sz w:val="18"/>
                      <w:szCs w:val="18"/>
                      <w:color w:val="4B5563"/>
                      <w:spacing w:val="25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3"/>
                    </w:rPr>
                    <w:t>Lab</w:t>
                  </w:r>
                  <w:r>
                    <w:rPr>
                      <w:sz w:val="18"/>
                      <w:szCs w:val="18"/>
                      <w:color w:val="4B5563"/>
                      <w:spacing w:val="19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3"/>
                    </w:rPr>
                    <w:t>(ISEE), Sun Yat-sen</w:t>
                  </w:r>
                  <w:r>
                    <w:rPr>
                      <w:sz w:val="18"/>
                      <w:szCs w:val="18"/>
                      <w:color w:val="4B5563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3"/>
                    </w:rPr>
                    <w:t>University, Guangzhou,</w:t>
                  </w:r>
                  <w:r>
                    <w:rPr>
                      <w:sz w:val="18"/>
                      <w:szCs w:val="18"/>
                      <w:color w:val="4B5563"/>
                      <w:spacing w:val="1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3"/>
                    </w:rPr>
                    <w:t>China</w:t>
                  </w:r>
                </w:p>
                <w:p>
                  <w:pPr>
                    <w:pStyle w:val="TableText"/>
                    <w:ind w:left="306" w:right="502" w:firstLine="7"/>
                    <w:spacing w:before="115" w:line="279" w:lineRule="auto"/>
                    <w:rPr/>
                  </w:pPr>
                  <w:r>
                    <w:rPr>
                      <w:color w:val="1F2937"/>
                      <w:spacing w:val="6"/>
                    </w:rPr>
                    <w:t>Proposed OmniDexGrasp, a generalizable dexterous grasping framework that leverages foundation</w:t>
                  </w:r>
                  <w:r>
                    <w:rPr>
                      <w:color w:val="1F2937"/>
                      <w:spacing w:val="17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models to</w:t>
                  </w:r>
                  <w:r>
                    <w:rPr>
                      <w:color w:val="1F2937"/>
                      <w:spacing w:val="5"/>
                    </w:rPr>
                    <w:t xml:space="preserve"> achieve</w:t>
                  </w:r>
                  <w:r>
                    <w:rPr>
                      <w:color w:val="1F2937"/>
                    </w:rPr>
                    <w:t xml:space="preserve"> </w:t>
                  </w:r>
                  <w:r>
                    <w:rPr>
                      <w:color w:val="1F2937"/>
                      <w:spacing w:val="7"/>
                    </w:rPr>
                    <w:t>omni-capabilities across diverse user prompts, dexterous em</w:t>
                  </w:r>
                  <w:r>
                    <w:rPr>
                      <w:color w:val="1F2937"/>
                      <w:spacing w:val="6"/>
                    </w:rPr>
                    <w:t>bodiments, and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grasping tasks.</w:t>
                  </w:r>
                </w:p>
                <w:p>
                  <w:pPr>
                    <w:pStyle w:val="TableText"/>
                    <w:ind w:left="306" w:right="932" w:firstLine="7"/>
                    <w:spacing w:before="98" w:line="279" w:lineRule="auto"/>
                    <w:rPr/>
                  </w:pPr>
                  <w:r>
                    <w:rPr>
                      <w:color w:val="1F2937"/>
                      <w:spacing w:val="8"/>
                    </w:rPr>
                    <w:t>Implemented a human-image-to-robot-action tran</w:t>
                  </w:r>
                  <w:r>
                    <w:rPr>
                      <w:color w:val="1F2937"/>
                      <w:spacing w:val="7"/>
                    </w:rPr>
                    <w:t>sfer pipeline with force-aware control, enabling robust</w:t>
                  </w:r>
                  <w:r>
                    <w:rPr>
                      <w:color w:val="1F2937"/>
                      <w:spacing w:val="9"/>
                    </w:rPr>
                    <w:t xml:space="preserve"> </w:t>
                  </w:r>
                  <w:r>
                    <w:rPr>
                      <w:color w:val="1F2937"/>
                      <w:spacing w:val="7"/>
                    </w:rPr>
                    <w:t>and</w:t>
                  </w:r>
                  <w:r>
                    <w:rPr>
                      <w:color w:val="1F2937"/>
                      <w:spacing w:val="12"/>
                    </w:rPr>
                    <w:t xml:space="preserve"> </w:t>
                  </w:r>
                  <w:r>
                    <w:rPr>
                      <w:color w:val="1F2937"/>
                      <w:spacing w:val="7"/>
                    </w:rPr>
                    <w:t>safe</w:t>
                  </w:r>
                  <w:r>
                    <w:rPr>
                      <w:color w:val="1F2937"/>
                    </w:rPr>
                    <w:t xml:space="preserve"> </w:t>
                  </w:r>
                  <w:r>
                    <w:rPr>
                      <w:color w:val="1F2937"/>
                      <w:spacing w:val="8"/>
                    </w:rPr>
                    <w:t>execution on physical robots and outperforming state-of-the</w:t>
                  </w:r>
                  <w:r>
                    <w:rPr>
                      <w:color w:val="1F2937"/>
                      <w:spacing w:val="7"/>
                    </w:rPr>
                    <w:t>-art</w:t>
                  </w:r>
                  <w:r>
                    <w:rPr>
                      <w:color w:val="1F2937"/>
                      <w:spacing w:val="17"/>
                      <w:w w:val="101"/>
                    </w:rPr>
                    <w:t xml:space="preserve"> </w:t>
                  </w:r>
                  <w:r>
                    <w:rPr>
                      <w:color w:val="1F2937"/>
                      <w:spacing w:val="7"/>
                    </w:rPr>
                    <w:t>methods.</w:t>
                  </w:r>
                </w:p>
                <w:p>
                  <w:pPr>
                    <w:pStyle w:val="TableText"/>
                    <w:ind w:left="12"/>
                    <w:spacing w:before="297" w:line="234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1F2937"/>
                      <w:spacing w:val="10"/>
                    </w:rPr>
                    <w:t>DriftTrace: Combating Concept Drift in Security Applications through Detection</w:t>
                  </w:r>
                  <w:r>
                    <w:rPr>
                      <w:sz w:val="24"/>
                      <w:szCs w:val="24"/>
                      <w:color w:val="1F2937"/>
                      <w:spacing w:val="9"/>
                    </w:rPr>
                    <w:t xml:space="preserve"> and Explanation</w:t>
                  </w:r>
                </w:p>
                <w:p>
                  <w:pPr>
                    <w:pStyle w:val="TableText"/>
                    <w:ind w:left="3"/>
                    <w:spacing w:before="55" w:line="235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8"/>
                      <w:position w:val="1"/>
                    </w:rPr>
                    <w:t>10/2024 -</w:t>
                  </w:r>
                  <w:r>
                    <w:rPr>
                      <w:sz w:val="18"/>
                      <w:szCs w:val="18"/>
                      <w:color w:val="4B5563"/>
                      <w:spacing w:val="11"/>
                      <w:position w:val="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8"/>
                      <w:position w:val="1"/>
                    </w:rPr>
                    <w:t>02/2025</w:t>
                  </w:r>
                </w:p>
                <w:p>
                  <w:pPr>
                    <w:pStyle w:val="TableText"/>
                    <w:ind w:left="11"/>
                    <w:spacing w:before="5" w:line="234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5"/>
                    </w:rPr>
                    <w:t>Institute of</w:t>
                  </w:r>
                  <w:r>
                    <w:rPr>
                      <w:sz w:val="18"/>
                      <w:szCs w:val="18"/>
                      <w:color w:val="4B5563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5"/>
                    </w:rPr>
                    <w:t>Information</w:t>
                  </w:r>
                  <w:r>
                    <w:rPr>
                      <w:sz w:val="18"/>
                      <w:szCs w:val="18"/>
                      <w:color w:val="4B5563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5"/>
                    </w:rPr>
                    <w:t>Engineeri</w:t>
                  </w:r>
                  <w:r>
                    <w:rPr>
                      <w:sz w:val="18"/>
                      <w:szCs w:val="18"/>
                      <w:color w:val="4B5563"/>
                      <w:spacing w:val="4"/>
                    </w:rPr>
                    <w:t>ng, Chinese Academy of Sciences,</w:t>
                  </w:r>
                  <w:r>
                    <w:rPr>
                      <w:sz w:val="18"/>
                      <w:szCs w:val="18"/>
                      <w:color w:val="4B5563"/>
                      <w:spacing w:val="16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4"/>
                    </w:rPr>
                    <w:t>Beijing, China</w:t>
                  </w:r>
                </w:p>
                <w:p>
                  <w:pPr>
                    <w:pStyle w:val="TableText"/>
                    <w:ind w:left="308" w:right="213" w:firstLine="5"/>
                    <w:spacing w:before="115" w:line="279" w:lineRule="auto"/>
                    <w:rPr/>
                  </w:pPr>
                  <w:r>
                    <w:rPr>
                      <w:color w:val="1F2937"/>
                      <w:spacing w:val="7"/>
                    </w:rPr>
                    <w:t>Developed DriftTrace, </w:t>
                  </w:r>
                  <w:r>
                    <w:rPr>
                      <w:color w:val="1F2937"/>
                      <w:spacing w:val="6"/>
                    </w:rPr>
                    <w:t>an innovative system to detect, explain, and</w:t>
                  </w:r>
                  <w:r>
                    <w:rPr>
                      <w:color w:val="1F2937"/>
                      <w:spacing w:val="10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adapt to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concept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drift</w:t>
                  </w:r>
                  <w:r>
                    <w:rPr>
                      <w:color w:val="1F2937"/>
                      <w:spacing w:val="14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in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cybersecurity</w:t>
                  </w:r>
                  <w:r>
                    <w:rPr>
                      <w:color w:val="1F2937"/>
                      <w:spacing w:val="9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applications</w:t>
                  </w:r>
                  <w:r>
                    <w:rPr>
                      <w:color w:val="1F2937"/>
                      <w:spacing w:val="17"/>
                      <w:w w:val="10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by</w:t>
                  </w:r>
                  <w:r>
                    <w:rPr>
                      <w:color w:val="1F2937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identifying data distribution deviations at the individual sample level,</w:t>
                  </w:r>
                  <w:r>
                    <w:rPr>
                      <w:color w:val="1F2937"/>
                      <w:spacing w:val="17"/>
                      <w:w w:val="10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reducing the</w:t>
                  </w:r>
                  <w:r>
                    <w:rPr>
                      <w:color w:val="1F2937"/>
                      <w:spacing w:val="16"/>
                      <w:w w:val="10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need for</w:t>
                  </w:r>
                  <w:r>
                    <w:rPr>
                      <w:color w:val="1F2937"/>
                      <w:spacing w:val="17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large</w:t>
                  </w:r>
                  <w:r>
                    <w:rPr>
                      <w:color w:val="1F2937"/>
                      <w:spacing w:val="10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annotated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da</w:t>
                  </w:r>
                  <w:r>
                    <w:rPr>
                      <w:color w:val="1F2937"/>
                      <w:spacing w:val="5"/>
                    </w:rPr>
                    <w:t>tasets.</w:t>
                  </w:r>
                </w:p>
                <w:p>
                  <w:pPr>
                    <w:pStyle w:val="TableText"/>
                    <w:ind w:left="6"/>
                    <w:spacing w:before="298" w:line="234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1F2937"/>
                      <w:spacing w:val="8"/>
                    </w:rPr>
                    <w:t>Smoke Removal in Laparoscopic Surgical Videos</w:t>
                  </w:r>
                </w:p>
                <w:p>
                  <w:pPr>
                    <w:pStyle w:val="TableText"/>
                    <w:ind w:left="6"/>
                    <w:spacing w:before="54" w:line="23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11"/>
                      <w:position w:val="1"/>
                    </w:rPr>
                    <w:t>04/2024 - 09/2024</w:t>
                  </w:r>
                </w:p>
                <w:p>
                  <w:pPr>
                    <w:pStyle w:val="TableText"/>
                    <w:ind w:left="6"/>
                    <w:spacing w:before="5" w:line="234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4"/>
                    </w:rPr>
                    <w:t>Computational</w:t>
                  </w:r>
                  <w:r>
                    <w:rPr>
                      <w:sz w:val="18"/>
                      <w:szCs w:val="18"/>
                      <w:color w:val="4B5563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4"/>
                    </w:rPr>
                    <w:t>Medical</w:t>
                  </w:r>
                  <w:r>
                    <w:rPr>
                      <w:sz w:val="18"/>
                      <w:szCs w:val="18"/>
                      <w:color w:val="4B5563"/>
                      <w:spacing w:val="16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4"/>
                    </w:rPr>
                    <w:t>Imaging</w:t>
                  </w:r>
                  <w:r>
                    <w:rPr>
                      <w:sz w:val="18"/>
                      <w:szCs w:val="18"/>
                      <w:color w:val="4B5563"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4"/>
                    </w:rPr>
                    <w:t>Lab, Sun Yat-sen</w:t>
                  </w:r>
                  <w:r>
                    <w:rPr>
                      <w:sz w:val="18"/>
                      <w:szCs w:val="18"/>
                      <w:color w:val="4B5563"/>
                      <w:spacing w:val="16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4"/>
                    </w:rPr>
                    <w:t>University, Guangzhou</w:t>
                  </w:r>
                  <w:r>
                    <w:rPr>
                      <w:sz w:val="18"/>
                      <w:szCs w:val="18"/>
                      <w:color w:val="4B5563"/>
                      <w:spacing w:val="3"/>
                    </w:rPr>
                    <w:t>, China</w:t>
                  </w:r>
                </w:p>
                <w:p>
                  <w:pPr>
                    <w:pStyle w:val="TableText"/>
                    <w:ind w:left="297" w:right="298" w:firstLine="16"/>
                    <w:spacing w:before="115" w:line="279" w:lineRule="auto"/>
                    <w:rPr/>
                  </w:pPr>
                  <w:r>
                    <w:rPr>
                      <w:color w:val="1F2937"/>
                      <w:spacing w:val="7"/>
                    </w:rPr>
                    <w:t>Developed a smoke removal model for laparoscopic</w:t>
                  </w:r>
                  <w:r>
                    <w:rPr>
                      <w:color w:val="1F2937"/>
                      <w:spacing w:val="12"/>
                    </w:rPr>
                    <w:t xml:space="preserve"> </w:t>
                  </w:r>
                  <w:r>
                    <w:rPr>
                      <w:color w:val="1F2937"/>
                      <w:spacing w:val="7"/>
                    </w:rPr>
                    <w:t>su</w:t>
                  </w:r>
                  <w:r>
                    <w:rPr>
                      <w:color w:val="1F2937"/>
                      <w:spacing w:val="6"/>
                    </w:rPr>
                    <w:t>rgery videos,</w:t>
                  </w:r>
                  <w:r>
                    <w:rPr>
                      <w:color w:val="1F2937"/>
                      <w:spacing w:val="17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leveraging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spatiotemporal</w:t>
                  </w:r>
                  <w:r>
                    <w:rPr>
                      <w:color w:val="1F2937"/>
                      <w:spacing w:val="14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information from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smoke-</w:t>
                  </w:r>
                  <w:r>
                    <w:rPr>
                      <w:color w:val="1F2937"/>
                    </w:rPr>
                    <w:t xml:space="preserve"> </w:t>
                  </w:r>
                  <w:r>
                    <w:rPr>
                      <w:color w:val="1F2937"/>
                      <w:spacing w:val="7"/>
                    </w:rPr>
                    <w:t>free frames to generate high-quality clear images from unpaired video data a</w:t>
                  </w:r>
                  <w:r>
                    <w:rPr>
                      <w:color w:val="1F2937"/>
                      <w:spacing w:val="6"/>
                    </w:rPr>
                    <w:t>nd</w:t>
                  </w:r>
                  <w:r>
                    <w:rPr>
                      <w:color w:val="1F2937"/>
                      <w:spacing w:val="12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enhance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  <w:spacing w:val="6"/>
                    </w:rPr>
                    <w:t>surgical visibility.</w:t>
                  </w:r>
                </w:p>
                <w:p>
                  <w:pPr>
                    <w:pStyle w:val="TableText"/>
                    <w:ind w:left="14"/>
                    <w:spacing w:before="239" w:line="235" w:lineRule="auto"/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  <w:color w:val="111827"/>
                      <w:spacing w:val="10"/>
                    </w:rPr>
                    <w:t>Internship Experience</w:t>
                  </w:r>
                </w:p>
              </w:tc>
            </w:tr>
            <w:tr>
              <w:trPr>
                <w:trHeight w:val="2321" w:hRule="atLeast"/>
              </w:trPr>
              <w:tc>
                <w:tcPr>
                  <w:tcW w:w="12483" w:type="dxa"/>
                  <w:vAlign w:val="top"/>
                  <w:tcBorders>
                    <w:bottom w:val="single" w:color="E5E7EB" w:sz="12" w:space="0"/>
                    <w:top w:val="single" w:color="E5E7EB" w:sz="12" w:space="0"/>
                  </w:tcBorders>
                </w:tcPr>
                <w:p>
                  <w:pPr>
                    <w:pStyle w:val="TableText"/>
                    <w:ind w:left="1"/>
                    <w:spacing w:before="244" w:line="234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1F2937"/>
                      <w:spacing w:val="11"/>
                    </w:rPr>
                    <w:t>Algorithm Intern</w:t>
                  </w:r>
                </w:p>
                <w:p>
                  <w:pPr>
                    <w:pStyle w:val="TableText"/>
                    <w:ind w:left="6"/>
                    <w:spacing w:before="54" w:line="23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8"/>
                      <w:position w:val="1"/>
                    </w:rPr>
                    <w:t>09/2024 -</w:t>
                  </w:r>
                  <w:r>
                    <w:rPr>
                      <w:sz w:val="18"/>
                      <w:szCs w:val="18"/>
                      <w:color w:val="4B5563"/>
                      <w:spacing w:val="14"/>
                      <w:position w:val="1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4B5563"/>
                      <w:spacing w:val="8"/>
                      <w:position w:val="1"/>
                    </w:rPr>
                    <w:t>12/2024</w:t>
                  </w:r>
                </w:p>
                <w:p>
                  <w:pPr>
                    <w:pStyle w:val="TableText"/>
                    <w:ind w:left="6"/>
                    <w:spacing w:before="4" w:line="234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color w:val="4B5563"/>
                      <w:spacing w:val="4"/>
                    </w:rPr>
                    <w:t>Zhongshi Technology, Guangzhou, China</w:t>
                  </w:r>
                </w:p>
                <w:p>
                  <w:pPr>
                    <w:pStyle w:val="TableText"/>
                    <w:ind w:left="306" w:right="117" w:firstLine="7"/>
                    <w:spacing w:before="115" w:line="279" w:lineRule="auto"/>
                    <w:rPr/>
                  </w:pPr>
                  <w:r>
                    <w:rPr>
                      <w:color w:val="1F2937"/>
                    </w:rPr>
                    <w:t>Fine</w:t>
                  </w:r>
                  <w:r>
                    <w:rPr>
                      <w:color w:val="1F2937"/>
                      <w:spacing w:val="21"/>
                    </w:rPr>
                    <w:t>-</w:t>
                  </w:r>
                  <w:r>
                    <w:rPr>
                      <w:color w:val="1F2937"/>
                    </w:rPr>
                    <w:t>tuned</w:t>
                  </w:r>
                  <w:r>
                    <w:rPr>
                      <w:color w:val="1F2937"/>
                      <w:spacing w:val="21"/>
                    </w:rPr>
                    <w:t xml:space="preserve"> </w:t>
                  </w:r>
                  <w:r>
                    <w:rPr>
                      <w:color w:val="1F2937"/>
                    </w:rPr>
                    <w:t>an</w:t>
                  </w:r>
                  <w:r>
                    <w:rPr>
                      <w:color w:val="1F2937"/>
                      <w:spacing w:val="21"/>
                    </w:rPr>
                    <w:t xml:space="preserve"> </w:t>
                  </w:r>
                  <w:r>
                    <w:rPr>
                      <w:color w:val="1F2937"/>
                    </w:rPr>
                    <w:t>OCR</w:t>
                  </w:r>
                  <w:r>
                    <w:rPr>
                      <w:color w:val="1F2937"/>
                      <w:spacing w:val="21"/>
                    </w:rPr>
                    <w:t xml:space="preserve"> </w:t>
                  </w:r>
                  <w:r>
                    <w:rPr>
                      <w:color w:val="1F2937"/>
                    </w:rPr>
                    <w:t>model</w:t>
                  </w:r>
                  <w:r>
                    <w:rPr>
                      <w:color w:val="1F2937"/>
                      <w:spacing w:val="21"/>
                    </w:rPr>
                    <w:t xml:space="preserve"> </w:t>
                  </w:r>
                  <w:r>
                    <w:rPr>
                      <w:color w:val="1F2937"/>
                    </w:rPr>
                    <w:t>on</w:t>
                  </w:r>
                  <w:r>
                    <w:rPr>
                      <w:color w:val="1F2937"/>
                      <w:spacing w:val="21"/>
                    </w:rPr>
                    <w:t xml:space="preserve"> </w:t>
                  </w:r>
                  <w:r>
                    <w:rPr>
                      <w:color w:val="1F2937"/>
                    </w:rPr>
                    <w:t>an</w:t>
                  </w:r>
                  <w:r>
                    <w:rPr>
                      <w:color w:val="1F2937"/>
                      <w:spacing w:val="21"/>
                    </w:rPr>
                    <w:t xml:space="preserve"> 8-</w:t>
                  </w:r>
                  <w:r>
                    <w:rPr>
                      <w:color w:val="1F2937"/>
                    </w:rPr>
                    <w:t>core</w:t>
                  </w:r>
                  <w:r>
                    <w:rPr>
                      <w:color w:val="1F2937"/>
                      <w:spacing w:val="24"/>
                      <w:w w:val="101"/>
                    </w:rPr>
                    <w:t xml:space="preserve"> </w:t>
                  </w:r>
                  <w:r>
                    <w:rPr>
                      <w:color w:val="1F2937"/>
                    </w:rPr>
                    <w:t>V</w:t>
                  </w:r>
                  <w:r>
                    <w:rPr>
                      <w:color w:val="1F2937"/>
                      <w:spacing w:val="21"/>
                    </w:rPr>
                    <w:t>100</w:t>
                  </w:r>
                  <w:r>
                    <w:rPr>
                      <w:color w:val="1F2937"/>
                      <w:spacing w:val="13"/>
                    </w:rPr>
                    <w:t xml:space="preserve"> </w:t>
                  </w:r>
                  <w:r>
                    <w:rPr>
                      <w:color w:val="1F2937"/>
                    </w:rPr>
                    <w:t>GPU</w:t>
                  </w:r>
                  <w:r>
                    <w:rPr>
                      <w:color w:val="1F2937"/>
                      <w:spacing w:val="17"/>
                    </w:rPr>
                    <w:t xml:space="preserve"> </w:t>
                  </w:r>
                  <w:r>
                    <w:rPr>
                      <w:color w:val="1F2937"/>
                    </w:rPr>
                    <w:t>using</w:t>
                  </w:r>
                  <w:r>
                    <w:rPr>
                      <w:color w:val="1F2937"/>
                      <w:spacing w:val="10"/>
                    </w:rPr>
                    <w:t xml:space="preserve"> </w:t>
                  </w:r>
                  <w:r>
                    <w:rPr>
                      <w:color w:val="1F2937"/>
                    </w:rPr>
                    <w:t>a</w:t>
                  </w:r>
                  <w:r>
                    <w:rPr>
                      <w:color w:val="1F2937"/>
                      <w:spacing w:val="16"/>
                      <w:w w:val="101"/>
                    </w:rPr>
                    <w:t xml:space="preserve"> </w:t>
                  </w:r>
                  <w:r>
                    <w:rPr>
                      <w:color w:val="1F2937"/>
                    </w:rPr>
                    <w:t>large</w:t>
                  </w:r>
                  <w:r>
                    <w:rPr>
                      <w:color w:val="1F2937"/>
                      <w:spacing w:val="21"/>
                    </w:rPr>
                    <w:t>-</w:t>
                  </w:r>
                  <w:r>
                    <w:rPr>
                      <w:color w:val="1F2937"/>
                    </w:rPr>
                    <w:t>scale</w:t>
                  </w:r>
                  <w:r>
                    <w:rPr>
                      <w:color w:val="1F2937"/>
                      <w:spacing w:val="17"/>
                    </w:rPr>
                    <w:t xml:space="preserve"> </w:t>
                  </w:r>
                  <w:r>
                    <w:rPr>
                      <w:color w:val="1F2937"/>
                    </w:rPr>
                    <w:t>business</w:t>
                  </w:r>
                  <w:r>
                    <w:rPr>
                      <w:color w:val="1F2937"/>
                      <w:spacing w:val="11"/>
                    </w:rPr>
                    <w:t xml:space="preserve"> </w:t>
                  </w:r>
                  <w:r>
                    <w:rPr>
                      <w:color w:val="1F2937"/>
                    </w:rPr>
                    <w:t>dataset</w:t>
                  </w:r>
                  <w:r>
                    <w:rPr>
                      <w:color w:val="1F2937"/>
                      <w:spacing w:val="23"/>
                    </w:rPr>
                    <w:t xml:space="preserve"> </w:t>
                  </w:r>
                  <w:r>
                    <w:rPr>
                      <w:color w:val="1F2937"/>
                      <w:spacing w:val="21"/>
                    </w:rPr>
                    <w:t>(&gt;250,000</w:t>
                  </w:r>
                  <w:r>
                    <w:rPr>
                      <w:color w:val="1F2937"/>
                      <w:spacing w:val="13"/>
                    </w:rPr>
                    <w:t xml:space="preserve"> </w:t>
                  </w:r>
                  <w:r>
                    <w:rPr>
                      <w:color w:val="1F2937"/>
                    </w:rPr>
                    <w:t>images</w:t>
                  </w:r>
                  <w:r>
                    <w:rPr>
                      <w:color w:val="1F2937"/>
                      <w:spacing w:val="21"/>
                    </w:rPr>
                    <w:t>),</w:t>
                  </w:r>
                  <w:r>
                    <w:rPr>
                      <w:color w:val="1F2937"/>
                      <w:spacing w:val="14"/>
                    </w:rPr>
                    <w:t xml:space="preserve"> </w:t>
                  </w:r>
                  <w:r>
                    <w:rPr>
                      <w:color w:val="1F2937"/>
                    </w:rPr>
                    <w:t>implementing </w:t>
                  </w:r>
                  <w:r>
                    <w:rPr>
                      <w:color w:val="1F2937"/>
                      <w:spacing w:val="8"/>
                    </w:rPr>
                    <w:t>end-to-end text recognition and key information</w:t>
                  </w:r>
                  <w:r>
                    <w:rPr>
                      <w:color w:val="1F2937"/>
                      <w:spacing w:val="7"/>
                    </w:rPr>
                    <w:t xml:space="preserve"> extraction to improve accuracy</w:t>
                  </w:r>
                  <w:r>
                    <w:rPr>
                      <w:color w:val="1F2937"/>
                      <w:spacing w:val="17"/>
                    </w:rPr>
                    <w:t xml:space="preserve"> </w:t>
                  </w:r>
                  <w:r>
                    <w:rPr>
                      <w:color w:val="1F2937"/>
                      <w:spacing w:val="7"/>
                    </w:rPr>
                    <w:t>by</w:t>
                  </w:r>
                  <w:r>
                    <w:rPr>
                      <w:color w:val="1F2937"/>
                      <w:spacing w:val="13"/>
                    </w:rPr>
                    <w:t xml:space="preserve"> </w:t>
                  </w:r>
                  <w:r>
                    <w:rPr>
                      <w:color w:val="1F2937"/>
                      <w:spacing w:val="7"/>
                    </w:rPr>
                    <w:t>8%.</w:t>
                  </w:r>
                </w:p>
                <w:p>
                  <w:pPr>
                    <w:pStyle w:val="TableText"/>
                    <w:ind w:left="1"/>
                    <w:spacing w:before="239" w:line="354" w:lineRule="exact"/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  <w:color w:val="111827"/>
                      <w:spacing w:val="11"/>
                      <w:position w:val="1"/>
                    </w:rPr>
                    <w:t>Awards and Achievements</w:t>
                  </w:r>
                </w:p>
              </w:tc>
            </w:tr>
          </w:tbl>
          <w:p>
            <w:pPr>
              <w:pStyle w:val="TableText"/>
              <w:ind w:left="600"/>
              <w:spacing w:before="215" w:line="275" w:lineRule="exact"/>
              <w:rPr/>
            </w:pPr>
            <w:r>
              <w:rPr>
                <w:color w:val="1F2937"/>
                <w:spacing w:val="2"/>
                <w:position w:val="1"/>
              </w:rPr>
              <w:t>First</w:t>
            </w:r>
            <w:r>
              <w:rPr>
                <w:color w:val="1F2937"/>
                <w:spacing w:val="23"/>
                <w:position w:val="1"/>
              </w:rPr>
              <w:t xml:space="preserve"> </w:t>
            </w:r>
            <w:r>
              <w:rPr>
                <w:color w:val="1F2937"/>
                <w:spacing w:val="2"/>
                <w:position w:val="1"/>
              </w:rPr>
              <w:t>Prize</w:t>
            </w:r>
          </w:p>
          <w:p>
            <w:pPr>
              <w:pStyle w:val="TableText"/>
              <w:ind w:left="596"/>
              <w:spacing w:before="25" w:line="234" w:lineRule="auto"/>
              <w:rPr/>
            </w:pPr>
            <w:r>
              <w:rPr>
                <w:color w:val="1F2937"/>
                <w:spacing w:val="6"/>
              </w:rPr>
              <w:t>China</w:t>
            </w:r>
            <w:r>
              <w:rPr>
                <w:color w:val="1F2937"/>
                <w:spacing w:val="19"/>
                <w:w w:val="101"/>
              </w:rPr>
              <w:t xml:space="preserve"> </w:t>
            </w:r>
            <w:r>
              <w:rPr>
                <w:color w:val="1F2937"/>
                <w:spacing w:val="6"/>
              </w:rPr>
              <w:t>Undergraduate</w:t>
            </w:r>
            <w:r>
              <w:rPr>
                <w:color w:val="1F2937"/>
                <w:spacing w:val="19"/>
              </w:rPr>
              <w:t xml:space="preserve"> </w:t>
            </w:r>
            <w:r>
              <w:rPr>
                <w:color w:val="1F2937"/>
                <w:spacing w:val="6"/>
              </w:rPr>
              <w:t>Mathematical Contest i</w:t>
            </w:r>
            <w:r>
              <w:rPr>
                <w:color w:val="1F2937"/>
                <w:spacing w:val="5"/>
              </w:rPr>
              <w:t>n</w:t>
            </w:r>
            <w:r>
              <w:rPr>
                <w:color w:val="1F2937"/>
                <w:spacing w:val="19"/>
              </w:rPr>
              <w:t xml:space="preserve"> </w:t>
            </w:r>
            <w:r>
              <w:rPr>
                <w:color w:val="1F2937"/>
                <w:spacing w:val="5"/>
              </w:rPr>
              <w:t>Modeling, 2023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6839" w:h="23823"/>
      <w:pgMar w:top="979" w:right="1574" w:bottom="0" w:left="1593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hyperlink" Target="mailto:zhexiluo2026@outlook.com" TargetMode="External"/><Relationship Id="rId1" Type="http://schemas.openxmlformats.org/officeDocument/2006/relationships/hyperlink" Target="https://zhexiluo.github.io/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Chrome/141.0.0.0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Zhexi Luo's Resume</dc:title>
  <dcterms:created xsi:type="dcterms:W3CDTF">2025-10-19T11:32:43Z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2025-10-20T22:47:30</vt:filetime>
  </property>
</Properties>
</file>