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Subtitle"/>
      </w:pPr>
      <w:r>
        <w:t>HOSPITALPLATFORM</w:t>
      </w:r>
    </w:p>
    <w:p>
      <w:pPr>
        <w:pStyle w:val="Title"/>
      </w:pPr>
      <w:r>
        <w:t>Escenarios del sistema</w:t>
      </w:r>
    </w:p>
    <w:p>
      <w:r>
        <w:t>Agenda Availability + Specialty Policy</w:t>
      </w:r>
    </w:p>
    <w:p>
      <w:r>
        <w:t>Anexo técnico del documento maestro</w:t>
      </w:r>
    </w:p>
    <w:tbl>
      <w:tblPr>
        <w:tblStyle w:val="TableGrid"/>
        <w:tblW w:type="auto" w:w="0"/>
        <w:jc w:val="center"/>
        <w:tblLayout w:type="fixed"/>
        <w:tblLook w:firstColumn="1" w:firstRow="1" w:lastColumn="0" w:lastRow="0" w:noHBand="0" w:noVBand="1" w:val="04A0"/>
      </w:tblPr>
      <w:tblGrid>
        <w:gridCol w:w="2376"/>
        <w:gridCol w:w="7344"/>
      </w:tblGrid>
      <w:tr>
        <w:trPr>
          <w:tblHeader w:val="true"/>
        </w:trPr>
        <w:tc>
          <w:tcPr>
            <w:tcW w:type="dxa" w:w="2376"/>
            <w:vAlign w:val="center"/>
            <w:shd w:fill="193651"/>
          </w:tcPr>
          <w:p>
            <w:r/>
            <w:r>
              <w:rPr>
                <w:rFonts w:ascii="Aptos" w:hAnsi="Aptos"/>
                <w:b/>
                <w:color w:val="FFFFFF"/>
                <w:sz w:val="18"/>
              </w:rPr>
              <w:t>Dato</w:t>
            </w:r>
          </w:p>
        </w:tc>
        <w:tc>
          <w:tcPr>
            <w:tcW w:type="dxa" w:w="7344"/>
            <w:vAlign w:val="center"/>
            <w:shd w:fill="193651"/>
          </w:tcPr>
          <w:p>
            <w:r/>
            <w:r>
              <w:rPr>
                <w:rFonts w:ascii="Aptos" w:hAnsi="Aptos"/>
                <w:b/>
                <w:color w:val="FFFFFF"/>
                <w:sz w:val="18"/>
              </w:rPr>
              <w:t>Valor</w:t>
            </w:r>
          </w:p>
        </w:tc>
      </w:tr>
      <w:tr>
        <w:tc>
          <w:tcPr>
            <w:tcW w:type="dxa" w:w="2376"/>
            <w:vAlign w:val="center"/>
            <w:shd w:fill="EFF3F6"/>
          </w:tcPr>
          <w:p>
            <w:r/>
            <w:r>
              <w:rPr>
                <w:rFonts w:ascii="Aptos" w:hAnsi="Aptos"/>
                <w:b w:val="0"/>
                <w:sz w:val="18"/>
              </w:rPr>
              <w:t>Versión documental</w:t>
            </w:r>
          </w:p>
        </w:tc>
        <w:tc>
          <w:tcPr>
            <w:tcW w:type="dxa" w:w="7344"/>
            <w:vAlign w:val="center"/>
            <w:shd w:fill="EFF3F6"/>
          </w:tcPr>
          <w:p>
            <w:r/>
            <w:r>
              <w:rPr>
                <w:rFonts w:ascii="Aptos" w:hAnsi="Aptos"/>
                <w:b w:val="0"/>
                <w:sz w:val="18"/>
              </w:rPr>
              <w:t>E.2.2</w:t>
            </w:r>
          </w:p>
        </w:tc>
      </w:tr>
      <w:tr>
        <w:tc>
          <w:tcPr>
            <w:tcW w:type="dxa" w:w="2376"/>
            <w:vAlign w:val="center"/>
          </w:tcPr>
          <w:p>
            <w:r/>
            <w:r>
              <w:rPr>
                <w:rFonts w:ascii="Aptos" w:hAnsi="Aptos"/>
                <w:b w:val="0"/>
                <w:sz w:val="18"/>
              </w:rPr>
              <w:t>Fecha</w:t>
            </w:r>
          </w:p>
        </w:tc>
        <w:tc>
          <w:tcPr>
            <w:tcW w:type="dxa" w:w="7344"/>
            <w:vAlign w:val="center"/>
          </w:tcPr>
          <w:p>
            <w:r/>
            <w:r>
              <w:rPr>
                <w:rFonts w:ascii="Aptos" w:hAnsi="Aptos"/>
                <w:b w:val="0"/>
                <w:sz w:val="18"/>
              </w:rPr>
              <w:t>30 de septiembre de 2026</w:t>
            </w:r>
          </w:p>
        </w:tc>
      </w:tr>
      <w:tr>
        <w:tc>
          <w:tcPr>
            <w:tcW w:type="dxa" w:w="2376"/>
            <w:vAlign w:val="center"/>
            <w:shd w:fill="EFF3F6"/>
          </w:tcPr>
          <w:p>
            <w:r/>
            <w:r>
              <w:rPr>
                <w:rFonts w:ascii="Aptos" w:hAnsi="Aptos"/>
                <w:b w:val="0"/>
                <w:sz w:val="18"/>
              </w:rPr>
              <w:t>Alcance</w:t>
            </w:r>
          </w:p>
        </w:tc>
        <w:tc>
          <w:tcPr>
            <w:tcW w:type="dxa" w:w="7344"/>
            <w:vAlign w:val="center"/>
            <w:shd w:fill="EFF3F6"/>
          </w:tcPr>
          <w:p>
            <w:r/>
            <w:r>
              <w:rPr>
                <w:rFonts w:ascii="Aptos" w:hAnsi="Aptos"/>
                <w:b w:val="0"/>
                <w:sz w:val="18"/>
              </w:rPr>
              <w:t>Escenarios implementados, parciales y conceptuales</w:t>
            </w:r>
          </w:p>
        </w:tc>
      </w:tr>
      <w:tr>
        <w:tc>
          <w:tcPr>
            <w:tcW w:type="dxa" w:w="2376"/>
            <w:vAlign w:val="center"/>
          </w:tcPr>
          <w:p>
            <w:r/>
            <w:r>
              <w:rPr>
                <w:rFonts w:ascii="Aptos" w:hAnsi="Aptos"/>
                <w:b w:val="0"/>
                <w:sz w:val="18"/>
              </w:rPr>
              <w:t>Documento maestro</w:t>
            </w:r>
          </w:p>
        </w:tc>
        <w:tc>
          <w:tcPr>
            <w:tcW w:type="dxa" w:w="7344"/>
            <w:vAlign w:val="center"/>
          </w:tcPr>
          <w:p>
            <w:r/>
            <w:r>
              <w:rPr>
                <w:rFonts w:ascii="Aptos" w:hAnsi="Aptos"/>
                <w:b w:val="0"/>
                <w:sz w:val="18"/>
              </w:rPr>
              <w:t>HOSPITALPLATFORM-AGENDA-AVAILABILITY-DOCUMENTATION.docx</w:t>
            </w:r>
          </w:p>
        </w:tc>
      </w:tr>
    </w:tbl>
    <w:p/>
    <w:p>
      <w:r>
        <w:t>Los estados IMPLEMENTADO, PARCIAL, CONCEPTUAL, OPEN, PROPOSED y FUTURE conservan el significado de las fuentes citadas.</w:t>
      </w:r>
    </w:p>
    <w:p>
      <w:r>
        <w:br w:type="page"/>
      </w:r>
    </w:p>
    <w:p>
      <w:pPr>
        <w:pStyle w:val="Heading1"/>
      </w:pPr>
      <w:r>
        <w:t>Índice</w:t>
      </w:r>
    </w:p>
    <w:tbl>
      <w:tblPr>
        <w:tblStyle w:val="TableGrid"/>
        <w:tblW w:type="auto" w:w="0"/>
        <w:jc w:val="center"/>
        <w:tblLayout w:type="fixed"/>
        <w:tblLook w:firstColumn="1" w:firstRow="1" w:lastColumn="0" w:lastRow="0" w:noHBand="0" w:noVBand="1" w:val="04A0"/>
      </w:tblPr>
      <w:tblGrid>
        <w:gridCol w:w="8424"/>
        <w:gridCol w:w="1296"/>
      </w:tblGrid>
      <w:tr>
        <w:trPr>
          <w:tblHeader w:val="true"/>
        </w:trPr>
        <w:tc>
          <w:tcPr>
            <w:tcW w:type="dxa" w:w="8424"/>
            <w:vAlign w:val="center"/>
            <w:shd w:fill="193651"/>
          </w:tcPr>
          <w:p>
            <w:r/>
            <w:r>
              <w:rPr>
                <w:rFonts w:ascii="Aptos" w:hAnsi="Aptos"/>
                <w:b/>
                <w:color w:val="FFFFFF"/>
                <w:sz w:val="18"/>
              </w:rPr>
              <w:t>Contenido</w:t>
            </w:r>
          </w:p>
        </w:tc>
        <w:tc>
          <w:tcPr>
            <w:tcW w:type="dxa" w:w="1296"/>
            <w:vAlign w:val="center"/>
            <w:shd w:fill="193651"/>
          </w:tcPr>
          <w:p>
            <w:r/>
            <w:r>
              <w:rPr>
                <w:rFonts w:ascii="Aptos" w:hAnsi="Aptos"/>
                <w:b/>
                <w:color w:val="FFFFFF"/>
                <w:sz w:val="18"/>
              </w:rPr>
              <w:t>Página</w:t>
            </w:r>
          </w:p>
        </w:tc>
      </w:tr>
      <w:tr>
        <w:tc>
          <w:tcPr>
            <w:tcW w:type="dxa" w:w="8424"/>
            <w:vAlign w:val="center"/>
            <w:shd w:fill="EFF3F6"/>
          </w:tcPr>
          <w:p>
            <w:r/>
            <w:r>
              <w:rPr>
                <w:rFonts w:ascii="Aptos" w:hAnsi="Aptos"/>
                <w:b w:val="0"/>
                <w:sz w:val="18"/>
              </w:rPr>
              <w:t>1 Criterio de escenarios</w:t>
            </w:r>
          </w:p>
        </w:tc>
        <w:tc>
          <w:tcPr>
            <w:tcW w:type="dxa" w:w="1296"/>
            <w:vAlign w:val="center"/>
            <w:shd w:fill="EFF3F6"/>
          </w:tcPr>
          <w:p>
            <w:r>
              <w:t>3</w:t>
            </w:r>
          </w:p>
        </w:tc>
      </w:tr>
      <w:tr>
        <w:tc>
          <w:tcPr>
            <w:tcW w:type="dxa" w:w="8424"/>
            <w:vAlign w:val="center"/>
          </w:tcPr>
          <w:p>
            <w:r/>
            <w:r>
              <w:rPr>
                <w:rFonts w:ascii="Aptos" w:hAnsi="Aptos"/>
                <w:b w:val="0"/>
                <w:sz w:val="18"/>
              </w:rPr>
              <w:t>2 Escenarios implementados D.3.1</w:t>
            </w:r>
          </w:p>
        </w:tc>
        <w:tc>
          <w:tcPr>
            <w:tcW w:type="dxa" w:w="1296"/>
            <w:vAlign w:val="center"/>
          </w:tcPr>
          <w:p>
            <w:r>
              <w:t>4</w:t>
            </w:r>
          </w:p>
        </w:tc>
      </w:tr>
      <w:tr>
        <w:tc>
          <w:tcPr>
            <w:tcW w:type="dxa" w:w="8424"/>
            <w:vAlign w:val="center"/>
            <w:shd w:fill="EFF3F6"/>
          </w:tcPr>
          <w:p>
            <w:r/>
            <w:r>
              <w:rPr>
                <w:rFonts w:ascii="Aptos" w:hAnsi="Aptos"/>
                <w:b w:val="0"/>
                <w:sz w:val="18"/>
              </w:rPr>
              <w:t>3 Escenarios parciales D.3.2</w:t>
            </w:r>
          </w:p>
        </w:tc>
        <w:tc>
          <w:tcPr>
            <w:tcW w:type="dxa" w:w="1296"/>
            <w:vAlign w:val="center"/>
            <w:shd w:fill="EFF3F6"/>
          </w:tcPr>
          <w:p>
            <w:r>
              <w:t>6</w:t>
            </w:r>
          </w:p>
        </w:tc>
      </w:tr>
      <w:tr>
        <w:tc>
          <w:tcPr>
            <w:tcW w:type="dxa" w:w="8424"/>
            <w:vAlign w:val="center"/>
          </w:tcPr>
          <w:p>
            <w:r/>
            <w:r>
              <w:rPr>
                <w:rFonts w:ascii="Aptos" w:hAnsi="Aptos"/>
                <w:b w:val="0"/>
                <w:sz w:val="18"/>
              </w:rPr>
              <w:t>4 Escenarios conceptuales D.3.3</w:t>
            </w:r>
          </w:p>
        </w:tc>
        <w:tc>
          <w:tcPr>
            <w:tcW w:type="dxa" w:w="1296"/>
            <w:vAlign w:val="center"/>
          </w:tcPr>
          <w:p>
            <w:r>
              <w:t>11</w:t>
            </w:r>
          </w:p>
        </w:tc>
      </w:tr>
      <w:tr>
        <w:tc>
          <w:tcPr>
            <w:tcW w:type="dxa" w:w="8424"/>
            <w:vAlign w:val="center"/>
            <w:shd w:fill="EFF3F6"/>
          </w:tcPr>
          <w:p>
            <w:r/>
            <w:r>
              <w:rPr>
                <w:rFonts w:ascii="Aptos" w:hAnsi="Aptos"/>
                <w:b w:val="0"/>
                <w:sz w:val="18"/>
              </w:rPr>
              <w:t>5 Fichas de actor flujo y evidencia</w:t>
            </w:r>
          </w:p>
        </w:tc>
        <w:tc>
          <w:tcPr>
            <w:tcW w:type="dxa" w:w="1296"/>
            <w:vAlign w:val="center"/>
            <w:shd w:fill="EFF3F6"/>
          </w:tcPr>
          <w:p>
            <w:r>
              <w:t>14</w:t>
            </w:r>
          </w:p>
        </w:tc>
      </w:tr>
    </w:tbl>
    <w:p/>
    <w:p>
      <w:r>
        <w:br w:type="page"/>
      </w:r>
    </w:p>
    <w:p>
      <w:pPr>
        <w:pStyle w:val="Heading1"/>
      </w:pPr>
      <w:r>
        <w:t>1 Criterio de escenarios</w:t>
      </w:r>
    </w:p>
    <w:p>
      <w:r>
        <w:t>Los escenarios implementados son CU-D5, CU-D7 y CU-D8; los parciales, CU-D1 y CU-D4; los conceptuales, CU-D2, CU-D3 y CU-D6. Las fichas posteriores conservan actor, objetivo, flujo, dependencias, restricciones y evidencia de D.2.</w:t>
      </w:r>
    </w:p>
    <w:p>
      <w:r>
        <w:br w:type="page"/>
      </w:r>
    </w:p>
    <w:p>
      <w:pPr>
        <w:pStyle w:val="Heading1"/>
      </w:pPr>
      <w:r>
        <w:t>2 Escenarios implementados D.3.1</w:t>
      </w:r>
    </w:p>
    <w:p>
      <w:r>
        <w:t>Fuente: docs/agenda/scenarios/AGENDA-IMPLEMENTED-SCENARIOS.md</w:t>
      </w:r>
    </w:p>
    <w:p>
      <w:pPr>
        <w:pStyle w:val="Heading2"/>
      </w:pPr>
      <w:r>
        <w:t>ETAPA D.3.1 - Escenarios implementados de Agenda y reserva</w:t>
      </w:r>
    </w:p>
    <w:p>
      <w:pPr>
        <w:pStyle w:val="Heading3"/>
      </w:pPr>
      <w:r>
        <w:t>Alcance y autoridad</w:t>
      </w:r>
    </w:p>
    <w:p>
      <w:r>
        <w:t>Estos diagramas de secuencia detallan solo CU-D5 (porcion ADMIN de RF-012), CU-D7 (RF-013) y CU-D8 (invariante RF-014) del modelo D.1 y las fichas D.2. Son identificadores descriptivos locales del caso academico HOSPITALPLATFORM; no representan aprobacion institucional del Hospital de Huaycan. Una intercalacion ilustrativa de concurrencia no equivale a una traza medida.</w:t>
      </w:r>
    </w:p>
    <w:p>
      <w:r>
        <w:t>Fuentes: DOMAIN-BASELINE.md, DOMAIN-DECISION-REGISTER.md, C.1/C.2/C.3, diagrama D.1, fichas D.2, SRS RF-012/013/014, 06-API-SPECIFICATION.md, ADR-001/005/006/007/009, controllers, services, DTOs, entidades, seguridad, contratos, tests y migraciones V1/V2/V3. Las URI incluyen el context path actual /api/v1 de application.yml.</w:t>
      </w:r>
    </w:p>
    <w:p>
      <w:pPr>
        <w:pStyle w:val="Heading3"/>
      </w:pPr>
      <w:r>
        <w:t>CU-D5 - Consulta de disponibilidad ADMIN</w:t>
      </w:r>
    </w:p>
    <w:p>
      <w:r>
        <w:t>Diagrama: CU-D5-ADMIN-AVAILABILITY-SCENARIO.puml. Estado: IMPLEMENTADO solo para la consulta operativa ADMIN; RF-012 completo sigue parcial.</w:t>
      </w:r>
    </w:p>
    <w:p>
      <w:pPr>
        <w:ind w:left="360" w:hanging="230"/>
      </w:pPr>
      <w:r>
        <w:t>• Actor y precondiciones: ADMIN autenticado. La lista admite filtros</w:t>
      </w:r>
    </w:p>
    <w:p>
      <w:r>
        <w:t>opcionales scheduleId, professionalId, slotDate y status; el detalle recibe UUID. Los slots consultados ya existen. No se exige fecha futura ni schedule activo para listar.</w:t>
      </w:r>
    </w:p>
    <w:p>
      <w:pPr>
        <w:ind w:left="360" w:hanging="230"/>
      </w:pPr>
      <w:r>
        <w:t>• Flujo normal: AgendaController atiende GET /api/v1/availability o</w:t>
      </w:r>
    </w:p>
    <w:p>
      <w:r>
        <w:t>GET /api/v1/availability/{id}. AgendaService consulta AvailabilitySlotRepository; AgendaMapper devuelve AvailabilitySlotResponseDTO(id, scheduleId, slotDate, startTime, endTime, status, usable). usable deriva de status == AVAILABLE &amp;&amp; schedule.active. Lista y detalle responden 200. La lista puede estar vacia y puede incluir RESERVED/BLOCKED o slots de schedule inactivo; no hay filtro specialtyId.</w:t>
      </w:r>
    </w:p>
    <w:p>
      <w:pPr>
        <w:ind w:left="360" w:hanging="230"/>
      </w:pPr>
      <w:r>
        <w:t>• Alternos: anonimo 401; rol no ADMIN 403; detalle inexistente 404</w:t>
      </w:r>
    </w:p>
    <w:p>
      <w:r>
        <w:t>AVAILABILITY_SLOT_NOT_FOUND. Una lista sin coincidencias devuelve [], no</w:t>
      </w:r>
    </w:p>
    <w:p>
      <w:pPr>
        <w:ind w:left="468" w:hanging="230"/>
      </w:pPr>
      <w:r>
        <w:t>404. No se documenta un codigo de error de binding no verificado.</w:t>
      </w:r>
    </w:p>
    <w:p>
      <w:pPr>
        <w:ind w:left="360" w:hanging="230"/>
      </w:pPr>
      <w:r>
        <w:t>• Postcondicion: solo lectura; no se reserva slot ni se crea cita.</w:t>
      </w:r>
    </w:p>
    <w:p>
      <w:pPr>
        <w:ind w:left="360" w:hanging="230"/>
      </w:pPr>
      <w:r>
        <w:t>• Evidencia: AgendaController.findAvailability/findAvailabilitySlotById,</w:t>
      </w:r>
    </w:p>
    <w:p>
      <w:r>
        <w:t>AgendaService, AgendaMapper, AvailabilitySlot.isUsable y V1. Pruebas: AgendaServiceTest.findsAvailabilityAndExposesUsableState, AgendaControllerTest.returnsAvailabilityResponse, AgendaControllerAuthorizationTest y HospitalPlatformApplicationIT para AvailabilitySlotService.isUsable con PostgreSQL. Esta ultima no prueba findAvailability sobre PostgreSQL.</w:t>
      </w:r>
    </w:p>
    <w:p>
      <w:pPr>
        <w:pStyle w:val="Heading3"/>
      </w:pPr>
      <w:r>
        <w:t>CU-D7 - Reserva actual de cita medica</w:t>
      </w:r>
    </w:p>
    <w:p>
      <w:r>
        <w:t>Diagrama: CU-D7-APPOINTMENT-RESERVATION-SCENARIO.puml. Estado: IMPLEMENTADO para RF-013 actual.</w:t>
      </w:r>
    </w:p>
    <w:p>
      <w:pPr>
        <w:ind w:left="360" w:hanging="230"/>
      </w:pPr>
      <w:r>
        <w:t>• Actores y precondiciones: PATIENT para su perfil activo, o ADMIN y</w:t>
      </w:r>
    </w:p>
    <w:p>
      <w:r>
        <w:t>RECEPTIONIST para un paciente activo identificado por patientId. CreateAppointmentRequestDTO exige slotId; patientId y reason son opcionales en el DTO, aunque ADMIN/RECEPTIONIST deben indicar patientId. No se requiere una consulta previa a CU-D5/CU-D6.</w:t>
      </w:r>
    </w:p>
    <w:p>
      <w:pPr>
        <w:ind w:left="360" w:hanging="230"/>
      </w:pPr>
      <w:r>
        <w:t>• Flujo normal: POST /api/v1/appointments entra por</w:t>
      </w:r>
    </w:p>
    <w:p>
      <w:r>
        <w:t>AppointmentController. AppointmentService.createAppointment resuelve el paciente mediante PatientLookupService y, para PATIENT, CurrentUserService. Usa AvailabilitySlotReservationService.reserveUsableSlot(slotId), que actualiza condicionalmente el slot AVAILABLE de schedule activo y devuelve AvailabilitySlotReference. El service comprueba profesional activo con ProfessionalLookupService; persiste Appointment con AppointmentStatus=SCHEDULED, FlowStage=null y responde 201 con AppointmentResponseDTO y Location.</w:t>
      </w:r>
    </w:p>
    <w:p>
      <w:pPr>
        <w:ind w:left="360" w:hanging="230"/>
      </w:pPr>
      <w:r>
        <w:t>• Transaccion y postcondicion: createAppointment tiene @Transactional;</w:t>
      </w:r>
    </w:p>
    <w:p>
      <w:r>
        <w:t>la implementacion Agenda requiere transaccion existente (MANDATORY). Exito: cita persistida y slot RESERVED. Si falla una operacion posterior a la reserva, la transaccion revierte ambos efectos. La creacion no registra un evento de auditoria en este metodo; no se infiere de otros endpoints.</w:t>
      </w:r>
    </w:p>
    <w:p>
      <w:pPr>
        <w:ind w:left="360" w:hanging="230"/>
      </w:pPr>
      <w:r>
        <w:t>• Alternos reales: anonimato 401; rol sin permiso o PATIENT que envia</w:t>
      </w:r>
    </w:p>
    <w:p>
      <w:r>
        <w:t>patientId explicito 403; slotId ausente 400 VALIDATION_ERROR; ADMIN/RECEPTIONIST sin patientId 400 INVALID_APPOINTMENT_REQUEST; paciente no disponible 404 PATIENT_NOT_AVAILABLE; slot no utilizable o carrera perdida 409 SLOT_UNAVAILABLE; profesional no disponible 409 PROFESSIONAL_NOT_AVAILABLE. El cliente no elige professionalId, specialtyId ni estado de la cita.</w:t>
      </w:r>
    </w:p>
    <w:p>
      <w:pPr>
        <w:ind w:left="360" w:hanging="230"/>
      </w:pPr>
      <w:r>
        <w:t>• Evidencia: AppointmentController, AppointmentService,</w:t>
      </w:r>
    </w:p>
    <w:p>
      <w:r>
        <w:t>CreateAppointmentRequestDTO, Appointment, contratos publicos de Patients/Professionals/Agenda y V1/V3. AppointmentModuleIT cubre exito HTTP/PostgreSQL, slots RESERVED/BLOCKED/schedule inactivo, rollback del INSERT y profesional inactivo; tests de controller/service/autorizacion cubren otras ramas. No se aplican ventanas temporales (DEC-010 OPEN).</w:t>
      </w:r>
    </w:p>
    <w:p>
      <w:pPr>
        <w:pStyle w:val="Heading3"/>
      </w:pPr>
      <w:r>
        <w:t>CU-D8 - Exclusion de doble reserva</w:t>
      </w:r>
    </w:p>
    <w:p>
      <w:r>
        <w:t>Diagrama: CU-D8-CONCURRENT-RESERVATION-SCENARIO.puml. Estado: IMPLEMENTADO como regla tecnica interna de CU-D7, no caso de actor humano ni endpoint. Sus solicitudes heredan roles y ownership de CU-D7.</w:t>
      </w:r>
    </w:p>
    <w:p>
      <w:pPr>
        <w:ind w:left="360" w:hanging="230"/>
      </w:pPr>
      <w:r>
        <w:t>• Disparador y regla: dos solicitudes compiten por el mismo slotId</w:t>
      </w:r>
    </w:p>
    <w:p>
      <w:r>
        <w:t>inicialmente utilizable. Agenda ejecuta un UPDATE condicional AVAILABLE -&gt; RESERVED solo si schedule.active=true; exactamente una fila modificada permite seguir. Cero filas causa SlotReservationRejectedException, traducida por Appointments a 409 SLOT_UNAVAILABLE.</w:t>
      </w:r>
    </w:p>
    <w:p>
      <w:pPr>
        <w:ind w:left="360" w:hanging="230"/>
      </w:pPr>
      <w:r>
        <w:t>• Transaccion y persistencia: el contrato de Agenda participa en la</w:t>
      </w:r>
    </w:p>
    <w:p>
      <w:r>
        <w:t>transaccion de AppointmentService.createAppointment. PostgreSQL serializa las actualizaciones de una misma fila. V3 agrega el indice unico parcial uq_appointments_active_slot para citas SCHEDULED/CONFIRMED sobre un mismo slot. No hay PESSIMISTIC_WRITE en este flujo de creacion; su uso en otros flujos de Appointments no se traslada a CU-D8.</w:t>
      </w:r>
    </w:p>
    <w:p>
      <w:pPr>
        <w:ind w:left="360" w:hanging="230"/>
      </w:pPr>
      <w:r>
        <w:t>• Escenario ilustrativo: A modifica una fila y finalmente persiste la</w:t>
      </w:r>
    </w:p>
    <w:p>
      <w:r>
        <w:t>cita; B intenta la misma condicion y obtiene cero filas tras la resolucion de la contienda, por lo que no persiste una segunda cita. El diagrama no afirma que el test observe ese orden exacto ni mida el tiempo de bloqueo.</w:t>
      </w:r>
    </w:p>
    <w:p>
      <w:pPr>
        <w:ind w:left="360" w:hanging="230"/>
      </w:pPr>
      <w:r>
        <w:t>• Postcondicion y evidencia: a lo sumo una cita activa por slot; la</w:t>
      </w:r>
    </w:p>
    <w:p>
      <w:r>
        <w:t>solicitud perdedora no deja efectos parciales. La prueba PostgreSQL AppointmentModuleIT.allowsOnlyOneOfTwoConcurrentReservations usa dos tareas y comprueba un exito, un conflicto, una cita y slot RESERVED. AppointmentPersistenceIT.rejectsTwoActiveAppointmentsForTheSameSlot verifica el indice. Cobertura actual: 2 solicitudes concurrentes. Requisito SRS RF-014: 20 simultaneas. Validacion de 20: PENDIENTE.</w:t>
      </w:r>
    </w:p>
    <w:p>
      <w:pPr>
        <w:pStyle w:val="Heading3"/>
      </w:pPr>
      <w:r>
        <w:t>Limites y contradicciones conservadas</w:t>
      </w:r>
    </w:p>
    <w:p>
      <w:r>
        <w:t>La SRS RF-012 describe consulta reservable por paciente/recepcion; la API real de /availability sigue siendo ADMIN-only. DEC-007 aprueba una vista sanitizada futura, NO IMPLEMENTADA: no aparece en estos diagramas. La SRS RF-014 conserva el criterio de 20 solicitudes; los tests actuales solo cubren dos. DEC-008 no autoriza materializacion automatica de slots y DEC-010 no define fecha pasada, anticipacion ni ventanas de reserva. Ni la consulta ADMIN ni la reserva hacen validacion de specialty activa/asignada. V2 crea refresh_tokens y no interviene en estos escenarios. No se definen endpoint, DTO, actor, permiso o estado adicional.</w:t>
      </w:r>
    </w:p>
    <w:p>
      <w:r>
        <w:br w:type="page"/>
      </w:r>
    </w:p>
    <w:p>
      <w:pPr>
        <w:pStyle w:val="Heading1"/>
      </w:pPr>
      <w:r>
        <w:t>3 Escenarios parciales D.3.2</w:t>
      </w:r>
    </w:p>
    <w:p>
      <w:r>
        <w:t>Fuente: docs/agenda/scenarios/AGENDA-PARTIAL-SCENARIOS.md</w:t>
      </w:r>
    </w:p>
    <w:p>
      <w:pPr>
        <w:pStyle w:val="Heading2"/>
      </w:pPr>
      <w:r>
        <w:t>ETAPA D.3.2 — PARTIAL SCENARIOS REPORT</w:t>
      </w:r>
    </w:p>
    <w:p>
      <w:pPr>
        <w:pStyle w:val="Heading3"/>
      </w:pPr>
      <w:r>
        <w:t>1. Estado Git</w:t>
      </w:r>
    </w:p>
    <w:p>
      <w:pPr>
        <w:ind w:left="360" w:hanging="230"/>
      </w:pPr>
      <w:r>
        <w:t>• Rama al inicio de la auditoría: feat/agenda-availability-partial-scenarios, sincronizada con origin/feat/agenda-availability-partial-scenarios; árbol de trabajo limpio.</w:t>
      </w:r>
    </w:p>
    <w:p>
      <w:pPr>
        <w:ind w:left="360" w:hanging="230"/>
      </w:pPr>
      <w:r>
        <w:t>• Alcance de esta etapa: tres archivos documentales nuevos en docs/agenda/scenarios/. No se hizo commit, push ni merge.</w:t>
      </w:r>
    </w:p>
    <w:p>
      <w:pPr>
        <w:pStyle w:val="Heading3"/>
      </w:pPr>
      <w:r>
        <w:t>2. Fuentes auditadas</w:t>
      </w:r>
    </w:p>
    <w:p>
      <w:pPr>
        <w:ind w:left="360" w:hanging="230"/>
      </w:pPr>
      <w:r>
        <w:t>• Dominio y decisiones: DOMAIN-BASELINE.md (../../DOMAIN-BASELINE.md), DOMAIN-DECISION-REGISTER.md (../../DOMAIN-DECISION-REGISTER.md).</w:t>
      </w:r>
    </w:p>
    <w:p>
      <w:pPr>
        <w:ind w:left="360" w:hanging="230"/>
      </w:pPr>
      <w:r>
        <w:t>• Trazabilidad C.1–C.4: AGENDA-AVAILABILITY-RF-UC-MATRIX.md (../AGENDA-AVAILABILITY-RF-UC-MATRIX.md), AGENDA-AVAILABILITY-USE-CASES.md (../AGENDA-AVAILABILITY-USE-CASES.md), AGENDA-AVAILABILITY-CONTRACT-DESIGN.md (../AGENDA-AVAILABILITY-CONTRACT-DESIGN.md) y AGENDA-AVAILABILITY-USE-CASE-SPECIFICATIONS.md (../AGENDA-AVAILABILITY-USE-CASE-SPECIFICATIONS.md).</w:t>
      </w:r>
    </w:p>
    <w:p>
      <w:pPr>
        <w:ind w:left="360" w:hanging="230"/>
      </w:pPr>
      <w:r>
        <w:t>• D.1: AGENDA-AVAILABILITY-USE-CASE-DIAGRAM.puml (../uml/AGENDA-AVAILABILITY-USE-CASE-DIAGRAM.puml) y su explicación (../uml/AGENDA-AVAILABILITY-USE-CASE-DIAGRAM.md). D.2: AGENDA-AVAILABILITY-USE-CASE-DETAILS.md (../use-cases/AGENDA-AVAILABILITY-USE-CASE-DETAILS.md). D.3.1 no está presente en este checkout: la búsqueda de rutas y archivos Git de escenarios implementados no devolvió artefactos; no se afirma haberlos validado.</w:t>
      </w:r>
    </w:p>
    <w:p>
      <w:pPr>
        <w:ind w:left="360" w:hanging="230"/>
      </w:pPr>
      <w:r>
        <w:t>• Requisitos y API: SRS-HOSPITALPLATFORM.md (../../requisitos/SRS-HOSPITALPLATFORM.md) RF-007/RF-011 y 06-API-SPECIFICATION.md (../../06-API-SPECIFICATION.md) §§10–11.</w:t>
      </w:r>
    </w:p>
    <w:p>
      <w:pPr>
        <w:ind w:left="360" w:hanging="230"/>
      </w:pPr>
      <w:r>
        <w:t>• ADR relacionados: ADR-005 (../../adr/ADR-005-role-permission-model.md), ADR-006 (../../adr/ADR-006-agenda-slot-model.md), ADR-007 (../../adr/ADR-007-appointment-state-machine.md), ADR-009 (../../adr/ADR-009-database-identifier-strategy.md) y ADR-010 (../../adr/ADR-010-soft-delete-strategy.md). Los identificadores DEC-005/006/008/010 pertenecen al registro de decisiones de dominio, no a los ADR de igual número.</w:t>
      </w:r>
    </w:p>
    <w:p>
      <w:pPr>
        <w:ind w:left="360" w:hanging="230"/>
      </w:pPr>
      <w:r>
        <w:t>• Java actual: ProfessionalController, ProfessionalService, ProfessionalRepository, Professional y sus DTO; AgendaController, AgendaService, ScheduleRepository, Schedule y sus DTO; ProfessionalLookupService, handlers y SecurityConfiguration.</w:t>
      </w:r>
    </w:p>
    <w:p>
      <w:pPr>
        <w:ind w:left="360" w:hanging="230"/>
      </w:pPr>
      <w:r>
        <w:t>• Evidencia ejecutable existente: tests de servicio, controller, seguridad de métodos e integración HospitalPlatformApplicationIT. Esquema: Flyway V1 (../../../database/migrations/V1initial_schema.sql), V2 (../../../database/migrations/V2create_refresh_tokens.sql) y V3 (../../../database/migrations/V3support_appointment_lifecycle.sql).</w:t>
      </w:r>
    </w:p>
    <w:p>
      <w:pPr>
        <w:pStyle w:val="Heading3"/>
      </w:pPr>
      <w:r>
        <w:t>3. CU-D1 Validation</w:t>
      </w:r>
    </w:p>
    <w:p>
      <w:r>
        <w:t>Objetivo y actores. CU-D1 / RF-007 es PARCIAL. El actor HTTP actual es ADMIN autenticado; PROFESSIONAL no administra perfiles. Las tres operaciones son alternativas independientes, no un flujo secuencial de alta obligatorio.</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7"/>
              </w:rPr>
              <w:t>Flujo implementado</w:t>
            </w:r>
          </w:p>
        </w:tc>
        <w:tc>
          <w:tcPr>
            <w:tcW w:type="dxa" w:w="7488"/>
            <w:vAlign w:val="center"/>
            <w:shd w:fill="193651"/>
          </w:tcPr>
          <w:p>
            <w:r/>
            <w:r>
              <w:rPr>
                <w:rFonts w:ascii="Aptos" w:hAnsi="Aptos"/>
                <w:b/>
                <w:color w:val="FFFFFF"/>
                <w:sz w:val="17"/>
              </w:rPr>
              <w:t>Contrato y efecto actuales</w:t>
            </w:r>
          </w:p>
        </w:tc>
      </w:tr>
      <w:tr>
        <w:tc>
          <w:tcPr>
            <w:tcW w:type="dxa" w:w="2232"/>
            <w:vAlign w:val="center"/>
            <w:shd w:fill="EFF3F6"/>
          </w:tcPr>
          <w:p>
            <w:r/>
            <w:r>
              <w:rPr>
                <w:rFonts w:ascii="Aptos" w:hAnsi="Aptos"/>
                <w:b w:val="0"/>
                <w:sz w:val="17"/>
              </w:rPr>
              <w:t>Crear</w:t>
            </w:r>
          </w:p>
        </w:tc>
        <w:tc>
          <w:tcPr>
            <w:tcW w:type="dxa" w:w="7488"/>
            <w:vAlign w:val="center"/>
            <w:shd w:fill="EFF3F6"/>
          </w:tcPr>
          <w:p>
            <w:r/>
            <w:r>
              <w:rPr>
                <w:rFonts w:ascii="Aptos" w:hAnsi="Aptos"/>
                <w:b w:val="0"/>
                <w:sz w:val="17"/>
              </w:rPr>
              <w:t>POST /api/v1/professionals, CreateProfessionalRequestDTO(userId?, licenseNumber); @NotBlank, @Size(max=100) sobre la licencia. El servicio hace trim, consulta duplicado sin distinguir mayúsculas y guarda Professional. Responde 201 con Location y ProfessionalResponseDTO(id, userId, licenseNumber, active). userId puede ser nulo; V1 exige FK/UNIQUE si se provee.</w:t>
            </w:r>
          </w:p>
        </w:tc>
      </w:tr>
      <w:tr>
        <w:tc>
          <w:tcPr>
            <w:tcW w:type="dxa" w:w="2232"/>
            <w:vAlign w:val="center"/>
          </w:tcPr>
          <w:p>
            <w:r/>
            <w:r>
              <w:rPr>
                <w:rFonts w:ascii="Aptos" w:hAnsi="Aptos"/>
                <w:b w:val="0"/>
                <w:sz w:val="17"/>
              </w:rPr>
              <w:t>Consultar</w:t>
            </w:r>
          </w:p>
        </w:tc>
        <w:tc>
          <w:tcPr>
            <w:tcW w:type="dxa" w:w="7488"/>
            <w:vAlign w:val="center"/>
          </w:tcPr>
          <w:p>
            <w:r/>
            <w:r>
              <w:rPr>
                <w:rFonts w:ascii="Aptos" w:hAnsi="Aptos"/>
                <w:b w:val="0"/>
                <w:sz w:val="17"/>
              </w:rPr>
              <w:t>GET /api/v1/professionals lista perfiles sin deleted_at; GET /api/v1/professionals/{id} obtiene uno vigente. La lectura no modifica datos.</w:t>
            </w:r>
          </w:p>
        </w:tc>
      </w:tr>
      <w:tr>
        <w:tc>
          <w:tcPr>
            <w:tcW w:type="dxa" w:w="2232"/>
            <w:vAlign w:val="center"/>
            <w:shd w:fill="EFF3F6"/>
          </w:tcPr>
          <w:p>
            <w:r/>
            <w:r>
              <w:rPr>
                <w:rFonts w:ascii="Aptos" w:hAnsi="Aptos"/>
                <w:b w:val="0"/>
                <w:sz w:val="17"/>
              </w:rPr>
              <w:t>Actualizar</w:t>
            </w:r>
          </w:p>
        </w:tc>
        <w:tc>
          <w:tcPr>
            <w:tcW w:type="dxa" w:w="7488"/>
            <w:vAlign w:val="center"/>
            <w:shd w:fill="EFF3F6"/>
          </w:tcPr>
          <w:p>
            <w:r/>
            <w:r>
              <w:rPr>
                <w:rFonts w:ascii="Aptos" w:hAnsi="Aptos"/>
                <w:b w:val="0"/>
                <w:sz w:val="17"/>
              </w:rPr>
              <w:t>PUT /api/v1/professionals/{id}, UpdateProfessionalRequestDTO(licenseNumber); cambia solo la licencia. No permite cambiar userId ni especialidades.</w:t>
            </w:r>
          </w:p>
        </w:tc>
      </w:tr>
    </w:tbl>
    <w:p/>
    <w:p>
      <w:r>
        <w:t>Validaciones y errores actuales modelados: licencia duplicada 409 DUPLICATE_PROFESSIONAL; detalle/PUT ausente o eliminado 404 PROFESSIONAL_NOT_FOUND; acceso sujeto a hasRole('ADMIN'). La validación de entrada está declarada con @Valid, pero ProfessionalExceptionHandler no define un VALIDATION_ERROR propio; el UML no le atribuye ese código. La entidad deriva active de deleted_at IS NULL. ProfessionalService.deactivateProfessional y su test existen, pero NO IMPLEMENTADO en API: ProfessionalController no expone esa operación.</w:t>
      </w:r>
    </w:p>
    <w:p>
      <w:r>
        <w:t>Flujo pendiente y separación. DEC-005 está OPEN: V1 soporta user_id opcional y ProfessionalLookupService comprueba ownership para otros consumidores, pero no hay operación aprobada para vincular, desvincular o sincronizar cuentas, ni flujo de aprobación. La asociación profesional–especialidad pertenece a CU-D2: CONCEPTUAL / NO IMPLEMENTADO en Java/API; professional_specialties solo aporta capacidad SQL. No se dibujó secuencia para ninguno de esos pendientes.</w:t>
      </w:r>
    </w:p>
    <w:p>
      <w:pPr>
        <w:pStyle w:val="Heading3"/>
      </w:pPr>
      <w:r>
        <w:t>4. CU-D4 Validation</w:t>
      </w:r>
    </w:p>
    <w:p>
      <w:r>
        <w:t>Objetivo y actores. CU-D4 / RF-011 es PARCIAL. ADMIN autenticado configura y consulta Schedule; PROFESSIONAL no tiene estos mappings.</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7"/>
              </w:rPr>
              <w:t>Flujo implementado</w:t>
            </w:r>
          </w:p>
        </w:tc>
        <w:tc>
          <w:tcPr>
            <w:tcW w:type="dxa" w:w="7488"/>
            <w:vAlign w:val="center"/>
            <w:shd w:fill="193651"/>
          </w:tcPr>
          <w:p>
            <w:r/>
            <w:r>
              <w:rPr>
                <w:rFonts w:ascii="Aptos" w:hAnsi="Aptos"/>
                <w:b/>
                <w:color w:val="FFFFFF"/>
                <w:sz w:val="17"/>
              </w:rPr>
              <w:t>Contrato y efecto actuales</w:t>
            </w:r>
          </w:p>
        </w:tc>
      </w:tr>
      <w:tr>
        <w:tc>
          <w:tcPr>
            <w:tcW w:type="dxa" w:w="2232"/>
            <w:vAlign w:val="center"/>
            <w:shd w:fill="EFF3F6"/>
          </w:tcPr>
          <w:p>
            <w:r/>
            <w:r>
              <w:rPr>
                <w:rFonts w:ascii="Aptos" w:hAnsi="Aptos"/>
                <w:b w:val="0"/>
                <w:sz w:val="17"/>
              </w:rPr>
              <w:t>Crear</w:t>
            </w:r>
          </w:p>
        </w:tc>
        <w:tc>
          <w:tcPr>
            <w:tcW w:type="dxa" w:w="7488"/>
            <w:vAlign w:val="center"/>
            <w:shd w:fill="EFF3F6"/>
          </w:tcPr>
          <w:p>
            <w:r/>
            <w:r>
              <w:rPr>
                <w:rFonts w:ascii="Aptos" w:hAnsi="Aptos"/>
                <w:b w:val="0"/>
                <w:sz w:val="17"/>
              </w:rPr>
              <w:t>POST /api/v1/agendas, CreateAgendaRequestDTO(professionalId, specialtyId, dayOfWeek, startTime, endTime); responde 201, Location y AgendaResponseDTO(id, professionalId, specialtyId, dayOfWeek, startTime, endTime, active).</w:t>
            </w:r>
          </w:p>
        </w:tc>
      </w:tr>
      <w:tr>
        <w:tc>
          <w:tcPr>
            <w:tcW w:type="dxa" w:w="2232"/>
            <w:vAlign w:val="center"/>
          </w:tcPr>
          <w:p>
            <w:r/>
            <w:r>
              <w:rPr>
                <w:rFonts w:ascii="Aptos" w:hAnsi="Aptos"/>
                <w:b w:val="0"/>
                <w:sz w:val="17"/>
              </w:rPr>
              <w:t>Consultar</w:t>
            </w:r>
          </w:p>
        </w:tc>
        <w:tc>
          <w:tcPr>
            <w:tcW w:type="dxa" w:w="7488"/>
            <w:vAlign w:val="center"/>
          </w:tcPr>
          <w:p>
            <w:r/>
            <w:r>
              <w:rPr>
                <w:rFonts w:ascii="Aptos" w:hAnsi="Aptos"/>
                <w:b w:val="0"/>
                <w:sz w:val="17"/>
              </w:rPr>
              <w:t>GET /api/v1/agendas con filtros opcionales professionalId/specialtyId; GET /api/v1/agendas/{id} por UUID. Son lecturas de schedules, no consultas de slots.</w:t>
            </w:r>
          </w:p>
        </w:tc>
      </w:tr>
      <w:tr>
        <w:tc>
          <w:tcPr>
            <w:tcW w:type="dxa" w:w="2232"/>
            <w:vAlign w:val="center"/>
            <w:shd w:fill="EFF3F6"/>
          </w:tcPr>
          <w:p>
            <w:r/>
            <w:r>
              <w:rPr>
                <w:rFonts w:ascii="Aptos" w:hAnsi="Aptos"/>
                <w:b w:val="0"/>
                <w:sz w:val="17"/>
              </w:rPr>
              <w:t>Actualizar</w:t>
            </w:r>
          </w:p>
        </w:tc>
        <w:tc>
          <w:tcPr>
            <w:tcW w:type="dxa" w:w="7488"/>
            <w:vAlign w:val="center"/>
            <w:shd w:fill="EFF3F6"/>
          </w:tcPr>
          <w:p>
            <w:r/>
            <w:r>
              <w:rPr>
                <w:rFonts w:ascii="Aptos" w:hAnsi="Aptos"/>
                <w:b w:val="0"/>
                <w:sz w:val="17"/>
              </w:rPr>
              <w:t>PUT /api/v1/agendas/{id} usa UpdateAgendaRequestDTO con los mismos cinco campos; PATCH /api/v1/agendas/{id}/status usa UpdateAgendaStatusRequestDTO(active) y cambia solo el active del schedule.</w:t>
            </w:r>
          </w:p>
        </w:tc>
      </w:tr>
    </w:tbl>
    <w:p/>
    <w:p>
      <w:r>
        <w:t>@NotNull cubre los cinco campos de POST/PUT; dayOfWeek tiene @Min(0)/@Max(6). AgendaService exige ProfessionalLookupService.existsActiveProfessional, comprueba endTime &gt; startTime en POST/PUT y V1 repite CHECK/FK. Errores verificables: 404 PROFESSIONAL_NOT_AVAILABLE, 400 INVALID_SCHEDULE_TIME, 404 AGENDA_NOT_FOUND, 400 VALIDATION_ERROR. La FK de schedules.specialty_id prueba existencia física; el handler traduce solo la violación de esa FK identificada a 400 INVALID_SPECIALTY_REFERENCE. No equivale a validar specialty activa, no eliminada o asociada al profesional.</w:t>
      </w:r>
    </w:p>
    <w:p>
      <w:r>
        <w:t>Flujo pendiente y separación. Validar specialty activa y asociación N:M está PENDIENTE / NO IMPLEMENTADO; DEC-006 fija solo ownership conceptual: Catalogs posee definiciones, Professionals posee asociaciones. DEC-008 OPEN bloquea generación/materialización de slots, duración, horizonte, calendario y solapamiento; AgendaService.createAgenda guarda un Schedule y no inserta availability_slots. DEC-010 OPEN deja sin regla aplicada de zona horaria, fecha futura, anticipación y ventanas temporales. No-show es futuro según DEC-011; no se dibujó estado ni automatización.</w:t>
      </w:r>
    </w:p>
    <w:p>
      <w:pPr>
        <w:pStyle w:val="Heading3"/>
      </w:pPr>
      <w:r>
        <w:t>5. UML Validation</w:t>
      </w:r>
    </w:p>
    <w:p>
      <w:pPr>
        <w:ind w:left="360" w:hanging="230"/>
      </w:pPr>
      <w:r>
        <w:t>• Ambos .puml son diagramas de secuencia con bloques de peticiones independientes, actor ADMIN, boundary/controller, service y repositorio reales. CU-D4 muestra además el contrato ProfessionalLookupService efectivamente invocado.</w:t>
      </w:r>
    </w:p>
    <w:p>
      <w:pPr>
        <w:ind w:left="360" w:hanging="230"/>
      </w:pPr>
      <w:r>
        <w:t>• Las flechas muestran únicamente llamadas del código actual. Los conceptos pendientes están en notas sin lifelines, mensajes, respuestas ni endpoints. PARCIAL, CONCEPTUAL, PENDIENTE y NO IMPLEMENTADO distinguen alcance y ausencia de ejecución.</w:t>
      </w:r>
    </w:p>
    <w:p>
      <w:pPr>
        <w:ind w:left="360" w:hanging="230"/>
      </w:pPr>
      <w:r>
        <w:t>• CU-D1 separa creación, lista/detalle y PUT; CU-D4 separa POST, lista/detalle, PUT y PATCH. Ninguno convierte una consulta en precondición obligatoria de otra operación.</w:t>
      </w:r>
    </w:p>
    <w:p>
      <w:pPr>
        <w:ind w:left="360" w:hanging="230"/>
      </w:pPr>
      <w:r>
        <w:t>• Las rutas del UML usan /api/v1 como context path del controller; no agrega rutas. La excepción de FK en CU-D4 se limita al caso identificado por el handler.</w:t>
      </w:r>
    </w:p>
    <w:p>
      <w:pPr>
        <w:ind w:left="360" w:hanging="230"/>
      </w:pPr>
      <w:r>
        <w:t>• Validación sintáctica de PlantUML: pendiente de renderizador local si no hay ejecutable/JAR disponible. Se revisó estructura @startuml/@enduml, participantes, bloques y cierres alt/end por inspección de fuente.</w:t>
      </w:r>
    </w:p>
    <w:p>
      <w:pPr>
        <w:pStyle w:val="Heading3"/>
      </w:pPr>
      <w:r>
        <w:t>6. Evidencia código</w:t>
      </w:r>
    </w:p>
    <w:tbl>
      <w:tblPr>
        <w:tblStyle w:val="TableGrid"/>
        <w:tblW w:type="auto" w:w="0"/>
        <w:jc w:val="center"/>
        <w:tblLayout w:type="fixed"/>
        <w:tblLook w:firstColumn="1" w:firstRow="1" w:lastColumn="0" w:lastRow="0" w:noHBand="0" w:noVBand="1" w:val="04A0"/>
      </w:tblPr>
      <w:tblGrid>
        <w:gridCol w:w="3240"/>
        <w:gridCol w:w="3240"/>
        <w:gridCol w:w="3240"/>
      </w:tblGrid>
      <w:tr>
        <w:trPr>
          <w:tblHeader w:val="true"/>
        </w:trPr>
        <w:tc>
          <w:tcPr>
            <w:tcW w:type="dxa" w:w="3240"/>
            <w:vAlign w:val="center"/>
            <w:shd w:fill="193651"/>
          </w:tcPr>
          <w:p>
            <w:r/>
            <w:r>
              <w:rPr>
                <w:rFonts w:ascii="Aptos" w:hAnsi="Aptos"/>
                <w:b/>
                <w:color w:val="FFFFFF"/>
                <w:sz w:val="16"/>
              </w:rPr>
              <w:t>Capacidad</w:t>
            </w:r>
          </w:p>
        </w:tc>
        <w:tc>
          <w:tcPr>
            <w:tcW w:type="dxa" w:w="3240"/>
            <w:vAlign w:val="center"/>
            <w:shd w:fill="193651"/>
          </w:tcPr>
          <w:p>
            <w:r/>
            <w:r>
              <w:rPr>
                <w:rFonts w:ascii="Aptos" w:hAnsi="Aptos"/>
                <w:b/>
                <w:color w:val="FFFFFF"/>
                <w:sz w:val="16"/>
              </w:rPr>
              <w:t>Fuente decisiva</w:t>
            </w:r>
          </w:p>
        </w:tc>
        <w:tc>
          <w:tcPr>
            <w:tcW w:type="dxa" w:w="3240"/>
            <w:vAlign w:val="center"/>
            <w:shd w:fill="193651"/>
          </w:tcPr>
          <w:p>
            <w:r/>
            <w:r>
              <w:rPr>
                <w:rFonts w:ascii="Aptos" w:hAnsi="Aptos"/>
                <w:b/>
                <w:color w:val="FFFFFF"/>
                <w:sz w:val="16"/>
              </w:rPr>
              <w:t>Límite comprobado</w:t>
            </w:r>
          </w:p>
        </w:tc>
      </w:tr>
      <w:tr>
        <w:tc>
          <w:tcPr>
            <w:tcW w:type="dxa" w:w="3240"/>
            <w:vAlign w:val="center"/>
            <w:shd w:fill="EFF3F6"/>
          </w:tcPr>
          <w:p>
            <w:r/>
            <w:r>
              <w:rPr>
                <w:rFonts w:ascii="Aptos" w:hAnsi="Aptos"/>
                <w:b w:val="0"/>
                <w:sz w:val="16"/>
              </w:rPr>
              <w:t>CU-D1 HTTP y rol</w:t>
            </w:r>
          </w:p>
        </w:tc>
        <w:tc>
          <w:tcPr>
            <w:tcW w:type="dxa" w:w="3240"/>
            <w:vAlign w:val="center"/>
            <w:shd w:fill="EFF3F6"/>
          </w:tcPr>
          <w:p>
            <w:r/>
            <w:r>
              <w:rPr>
                <w:rFonts w:ascii="Aptos" w:hAnsi="Aptos"/>
                <w:b w:val="0"/>
                <w:sz w:val="16"/>
              </w:rPr>
              <w:t>ProfessionalController.java (../../../apps/backend/src/main/java/com/hospital/platform/professionals/controller/ProfessionalController.java)</w:t>
            </w:r>
          </w:p>
        </w:tc>
        <w:tc>
          <w:tcPr>
            <w:tcW w:type="dxa" w:w="3240"/>
            <w:vAlign w:val="center"/>
            <w:shd w:fill="EFF3F6"/>
          </w:tcPr>
          <w:p>
            <w:r/>
            <w:r>
              <w:rPr>
                <w:rFonts w:ascii="Aptos" w:hAnsi="Aptos"/>
                <w:b w:val="0"/>
                <w:sz w:val="16"/>
              </w:rPr>
              <w:t>POST, dos GET y PUT, todos ADMIN; ningún mapping de desactivación o N:M.</w:t>
            </w:r>
          </w:p>
        </w:tc>
      </w:tr>
      <w:tr>
        <w:tc>
          <w:tcPr>
            <w:tcW w:type="dxa" w:w="3240"/>
            <w:vAlign w:val="center"/>
          </w:tcPr>
          <w:p>
            <w:r/>
            <w:r>
              <w:rPr>
                <w:rFonts w:ascii="Aptos" w:hAnsi="Aptos"/>
                <w:b w:val="0"/>
                <w:sz w:val="16"/>
              </w:rPr>
              <w:t>CU-D1 datos/validación</w:t>
            </w:r>
          </w:p>
        </w:tc>
        <w:tc>
          <w:tcPr>
            <w:tcW w:type="dxa" w:w="3240"/>
            <w:vAlign w:val="center"/>
          </w:tcPr>
          <w:p>
            <w:r/>
            <w:r>
              <w:rPr>
                <w:rFonts w:ascii="Aptos" w:hAnsi="Aptos"/>
                <w:b w:val="0"/>
                <w:sz w:val="16"/>
              </w:rPr>
              <w:t>ProfessionalService.java (../../../apps/backend/src/main/java/com/hospital/platform/professionals/service/ProfessionalService.java), CreateProfessionalRequestDTO.java (../../../apps/backend/src/main/java/com/hospital/platform/professionals/dto/CreateProfessionalRequestDTO.java), UpdateProfessionalRequestDTO.java (../../../apps/backend/src/main/java/com/hospital/platform/professionals/dto/UpdateProfessionalRequestDTO.java), ProfessionalResponseDTO.java (../../../apps/backend/src/main/java/com/hospital/platform/professionals/dto/ProfessionalResponseDTO.java)</w:t>
            </w:r>
          </w:p>
        </w:tc>
        <w:tc>
          <w:tcPr>
            <w:tcW w:type="dxa" w:w="3240"/>
            <w:vAlign w:val="center"/>
          </w:tcPr>
          <w:p>
            <w:r/>
            <w:r>
              <w:rPr>
                <w:rFonts w:ascii="Aptos" w:hAnsi="Aptos"/>
                <w:b w:val="0"/>
                <w:sz w:val="16"/>
              </w:rPr>
              <w:t>userId solo en creación; PUT cambia licencia; sin especialidades.</w:t>
            </w:r>
          </w:p>
        </w:tc>
      </w:tr>
      <w:tr>
        <w:tc>
          <w:tcPr>
            <w:tcW w:type="dxa" w:w="3240"/>
            <w:vAlign w:val="center"/>
            <w:shd w:fill="EFF3F6"/>
          </w:tcPr>
          <w:p>
            <w:r/>
            <w:r>
              <w:rPr>
                <w:rFonts w:ascii="Aptos" w:hAnsi="Aptos"/>
                <w:b w:val="0"/>
                <w:sz w:val="16"/>
              </w:rPr>
              <w:t>CU-D4 HTTP y rol</w:t>
            </w:r>
          </w:p>
        </w:tc>
        <w:tc>
          <w:tcPr>
            <w:tcW w:type="dxa" w:w="3240"/>
            <w:vAlign w:val="center"/>
            <w:shd w:fill="EFF3F6"/>
          </w:tcPr>
          <w:p>
            <w:r/>
            <w:r>
              <w:rPr>
                <w:rFonts w:ascii="Aptos" w:hAnsi="Aptos"/>
                <w:b w:val="0"/>
                <w:sz w:val="16"/>
              </w:rPr>
              <w:t>AgendaController.java (../../../apps/backend/src/main/java/com/hospital/platform/agenda/controller/AgendaController.java)</w:t>
            </w:r>
          </w:p>
        </w:tc>
        <w:tc>
          <w:tcPr>
            <w:tcW w:type="dxa" w:w="3240"/>
            <w:vAlign w:val="center"/>
            <w:shd w:fill="EFF3F6"/>
          </w:tcPr>
          <w:p>
            <w:r/>
            <w:r>
              <w:rPr>
                <w:rFonts w:ascii="Aptos" w:hAnsi="Aptos"/>
                <w:b w:val="0"/>
                <w:sz w:val="16"/>
              </w:rPr>
              <w:t>POST/GET/GET por ID/PUT/PATCH de schedules con ADMIN; GET de availability es otro caso (CU-D5).</w:t>
            </w:r>
          </w:p>
        </w:tc>
      </w:tr>
      <w:tr>
        <w:tc>
          <w:tcPr>
            <w:tcW w:type="dxa" w:w="3240"/>
            <w:vAlign w:val="center"/>
          </w:tcPr>
          <w:p>
            <w:r/>
            <w:r>
              <w:rPr>
                <w:rFonts w:ascii="Aptos" w:hAnsi="Aptos"/>
                <w:b w:val="0"/>
                <w:sz w:val="16"/>
              </w:rPr>
              <w:t>CU-D4 datos/validación</w:t>
            </w:r>
          </w:p>
        </w:tc>
        <w:tc>
          <w:tcPr>
            <w:tcW w:type="dxa" w:w="3240"/>
            <w:vAlign w:val="center"/>
          </w:tcPr>
          <w:p>
            <w:r/>
            <w:r>
              <w:rPr>
                <w:rFonts w:ascii="Aptos" w:hAnsi="Aptos"/>
                <w:b w:val="0"/>
                <w:sz w:val="16"/>
              </w:rPr>
              <w:t>AgendaService.java (../../../apps/backend/src/main/java/com/hospital/platform/agenda/service/AgendaService.java), CreateAgendaRequestDTO.java (../../../apps/backend/src/main/java/com/hospital/platform/agenda/dto/CreateAgendaRequestDTO.java), UpdateAgendaRequestDTO.java (../../../apps/backend/src/main/java/com/hospital/platform/agenda/dto/UpdateAgendaRequestDTO.java), UpdateAgendaStatusRequestDTO.java (../../../apps/backend/src/main/java/com/hospital/platform/agenda/dto/UpdateAgendaStatusRequestDTO.java), AgendaResponseDTO.java (../../../apps/backend/src/main/java/com/hospital/platform/agenda/dto/AgendaResponseDTO.java)</w:t>
            </w:r>
          </w:p>
        </w:tc>
        <w:tc>
          <w:tcPr>
            <w:tcW w:type="dxa" w:w="3240"/>
            <w:vAlign w:val="center"/>
          </w:tcPr>
          <w:p>
            <w:r/>
            <w:r>
              <w:rPr>
                <w:rFonts w:ascii="Aptos" w:hAnsi="Aptos"/>
                <w:b w:val="0"/>
                <w:sz w:val="16"/>
              </w:rPr>
              <w:t>Profesional activo y rango; specialtyId sin lookup de Catalogs/asociación N:M; sin generación de slots.</w:t>
            </w:r>
          </w:p>
        </w:tc>
      </w:tr>
      <w:tr>
        <w:tc>
          <w:tcPr>
            <w:tcW w:type="dxa" w:w="3240"/>
            <w:vAlign w:val="center"/>
            <w:shd w:fill="EFF3F6"/>
          </w:tcPr>
          <w:p>
            <w:r/>
            <w:r>
              <w:rPr>
                <w:rFonts w:ascii="Aptos" w:hAnsi="Aptos"/>
                <w:b w:val="0"/>
                <w:sz w:val="16"/>
              </w:rPr>
              <w:t>Frontera y seguridad</w:t>
            </w:r>
          </w:p>
        </w:tc>
        <w:tc>
          <w:tcPr>
            <w:tcW w:type="dxa" w:w="3240"/>
            <w:vAlign w:val="center"/>
            <w:shd w:fill="EFF3F6"/>
          </w:tcPr>
          <w:p>
            <w:r/>
            <w:r>
              <w:rPr>
                <w:rFonts w:ascii="Aptos" w:hAnsi="Aptos"/>
                <w:b w:val="0"/>
                <w:sz w:val="16"/>
              </w:rPr>
              <w:t>ProfessionalLookupService.java (../../../apps/backend/src/main/java/com/hospital/platform/professionals/contract/ProfessionalLookupService.java), SecurityConfiguration.java (../../../apps/backend/src/main/java/com/hospital/platform/security/config/SecurityConfiguration.java), handlers de Professionals (../../../apps/backend/src/main/java/com/hospital/platform/professionals/exception/ProfessionalExceptionHandler.java) y Agenda (../../../apps/backend/src/main/java/com/hospital/platform/agenda/exception/AgendaExceptionHandler.java), application.yml (../../../apps/backend/src/main/resources/application.yml)</w:t>
            </w:r>
          </w:p>
        </w:tc>
        <w:tc>
          <w:tcPr>
            <w:tcW w:type="dxa" w:w="3240"/>
            <w:vAlign w:val="center"/>
            <w:shd w:fill="EFF3F6"/>
          </w:tcPr>
          <w:p>
            <w:r/>
            <w:r>
              <w:rPr>
                <w:rFonts w:ascii="Aptos" w:hAnsi="Aptos"/>
                <w:b w:val="0"/>
                <w:sz w:val="16"/>
              </w:rPr>
              <w:t>Autenticación general, RBAC por método y context path /api/v1; los códigos de error citados tienen alcance de su controller.</w:t>
            </w:r>
          </w:p>
        </w:tc>
      </w:tr>
      <w:tr>
        <w:tc>
          <w:tcPr>
            <w:tcW w:type="dxa" w:w="3240"/>
            <w:vAlign w:val="center"/>
          </w:tcPr>
          <w:p>
            <w:r/>
            <w:r>
              <w:rPr>
                <w:rFonts w:ascii="Aptos" w:hAnsi="Aptos"/>
                <w:b w:val="0"/>
                <w:sz w:val="16"/>
              </w:rPr>
              <w:t>Persistencia</w:t>
            </w:r>
          </w:p>
        </w:tc>
        <w:tc>
          <w:tcPr>
            <w:tcW w:type="dxa" w:w="3240"/>
            <w:vAlign w:val="center"/>
          </w:tcPr>
          <w:p>
            <w:r/>
            <w:r>
              <w:rPr>
                <w:rFonts w:ascii="Aptos" w:hAnsi="Aptos"/>
                <w:b w:val="0"/>
                <w:sz w:val="16"/>
              </w:rPr>
              <w:t>V1 professionals, specialties, professional_specialties, schedules, availability_slots; V2 refresh tokens; V3 ciclo de citas/índice de slot</w:t>
            </w:r>
          </w:p>
        </w:tc>
        <w:tc>
          <w:tcPr>
            <w:tcW w:type="dxa" w:w="3240"/>
            <w:vAlign w:val="center"/>
          </w:tcPr>
          <w:p>
            <w:r/>
            <w:r>
              <w:rPr>
                <w:rFonts w:ascii="Aptos" w:hAnsi="Aptos"/>
                <w:b w:val="0"/>
                <w:sz w:val="16"/>
              </w:rPr>
              <w:t>La tabla N:M y las FK no prueban gestión Java; V2/V3 no agregan esa gestión ni generación de slots.</w:t>
            </w:r>
          </w:p>
        </w:tc>
      </w:tr>
    </w:tbl>
    <w:p/>
    <w:p>
      <w:pPr>
        <w:pStyle w:val="Heading3"/>
      </w:pPr>
      <w:r>
        <w:t>7. Evidencia tests</w:t>
      </w:r>
    </w:p>
    <w:p>
      <w:pPr>
        <w:ind w:left="360" w:hanging="230"/>
      </w:pPr>
      <w:r>
        <w:t>• ProfessionalServiceTest.java (../../../apps/backend/src/test/java/com/hospital/platform/professionals/service/ProfessionalServiceTest.java): alta y normalización de licencia, duplicado, lista/detalle vigente, PUT y soft delete interno. ProfessionalControllerAuthorizationTest.java (../../../apps/backend/src/test/java/com/hospital/platform/professionals/controller/ProfessionalControllerAuthorizationTest.java): ADMIN permitido y PROFESSIONAL rechazado para listado; no prueba individualmente cada mapping profesional.</w:t>
      </w:r>
    </w:p>
    <w:p>
      <w:pPr>
        <w:ind w:left="360" w:hanging="230"/>
      </w:pPr>
      <w:r>
        <w:t>• AgendaServiceTest.java (../../../apps/backend/src/test/java/com/hospital/platform/agenda/service/AgendaServiceTest.java): alta con profesional activo, rechazo de profesional/rango, filtros, ausencia, PUT y PATCH. AgendaControllerTest.java (../../../apps/backend/src/test/java/com/hospital/platform/agenda/controller/AgendaControllerTest.java): 201, validación de DTO y 404; AgendaControllerAuthorizationTest.java (../../../apps/backend/src/test/java/com/hospital/platform/agenda/controller/AgendaControllerAuthorizationTest.java): ADMIN y rechazo de PROFESSIONAL para los mappings. HospitalPlatformApplicationIT.java (../../../apps/backend/src/test/java/com/hospital/platform/HospitalPlatformApplicationIT.java): error de FK specialty en POST y rechazo HTTP para rol no autorizado/no autenticado.</w:t>
      </w:r>
    </w:p>
    <w:p>
      <w:pPr>
        <w:ind w:left="360" w:hanging="230"/>
      </w:pPr>
      <w:r>
        <w:t>• Cobertura pendiente: no hay prueba funcional de gestión N:M, specialty activa/asignada, generación de slots ni ventanas temporales. Esta etapa no creó ni ejecutó pruebas; la validación es de trazabilidad documental contra código y pruebas existentes.</w:t>
      </w:r>
    </w:p>
    <w:p>
      <w:pPr>
        <w:pStyle w:val="Heading3"/>
      </w:pPr>
      <w:r>
        <w:t>8. Decisiones relacionadas</w:t>
      </w:r>
    </w:p>
    <w:tbl>
      <w:tblPr>
        <w:tblStyle w:val="TableGrid"/>
        <w:tblW w:type="auto" w:w="0"/>
        <w:jc w:val="center"/>
        <w:tblLayout w:type="fixed"/>
        <w:tblLook w:firstColumn="1" w:firstRow="1" w:lastColumn="0" w:lastRow="0" w:noHBand="0" w:noVBand="1" w:val="04A0"/>
      </w:tblPr>
      <w:tblGrid>
        <w:gridCol w:w="3240"/>
        <w:gridCol w:w="3240"/>
        <w:gridCol w:w="3240"/>
      </w:tblGrid>
      <w:tr>
        <w:trPr>
          <w:tblHeader w:val="true"/>
        </w:trPr>
        <w:tc>
          <w:tcPr>
            <w:tcW w:type="dxa" w:w="3240"/>
            <w:vAlign w:val="center"/>
            <w:shd w:fill="193651"/>
          </w:tcPr>
          <w:p>
            <w:r/>
            <w:r>
              <w:rPr>
                <w:rFonts w:ascii="Aptos" w:hAnsi="Aptos"/>
                <w:b/>
                <w:color w:val="FFFFFF"/>
                <w:sz w:val="16"/>
              </w:rPr>
              <w:t>Decisión</w:t>
            </w:r>
          </w:p>
        </w:tc>
        <w:tc>
          <w:tcPr>
            <w:tcW w:type="dxa" w:w="3240"/>
            <w:vAlign w:val="center"/>
            <w:shd w:fill="193651"/>
          </w:tcPr>
          <w:p>
            <w:r/>
            <w:r>
              <w:rPr>
                <w:rFonts w:ascii="Aptos" w:hAnsi="Aptos"/>
                <w:b/>
                <w:color w:val="FFFFFF"/>
                <w:sz w:val="16"/>
              </w:rPr>
              <w:t>Estado vigente</w:t>
            </w:r>
          </w:p>
        </w:tc>
        <w:tc>
          <w:tcPr>
            <w:tcW w:type="dxa" w:w="3240"/>
            <w:vAlign w:val="center"/>
            <w:shd w:fill="193651"/>
          </w:tcPr>
          <w:p>
            <w:r/>
            <w:r>
              <w:rPr>
                <w:rFonts w:ascii="Aptos" w:hAnsi="Aptos"/>
                <w:b/>
                <w:color w:val="FFFFFF"/>
                <w:sz w:val="16"/>
              </w:rPr>
              <w:t>Aplicación a estos escenarios</w:t>
            </w:r>
          </w:p>
        </w:tc>
      </w:tr>
      <w:tr>
        <w:tc>
          <w:tcPr>
            <w:tcW w:type="dxa" w:w="3240"/>
            <w:vAlign w:val="center"/>
            <w:shd w:fill="EFF3F6"/>
          </w:tcPr>
          <w:p>
            <w:r/>
            <w:r>
              <w:rPr>
                <w:rFonts w:ascii="Aptos" w:hAnsi="Aptos"/>
                <w:b w:val="0"/>
                <w:sz w:val="16"/>
              </w:rPr>
              <w:t>DEC-005</w:t>
            </w:r>
          </w:p>
        </w:tc>
        <w:tc>
          <w:tcPr>
            <w:tcW w:type="dxa" w:w="3240"/>
            <w:vAlign w:val="center"/>
            <w:shd w:fill="EFF3F6"/>
          </w:tcPr>
          <w:p>
            <w:r/>
            <w:r>
              <w:rPr>
                <w:rFonts w:ascii="Aptos" w:hAnsi="Aptos"/>
                <w:b w:val="0"/>
                <w:sz w:val="16"/>
              </w:rPr>
              <w:t>OPEN</w:t>
            </w:r>
          </w:p>
        </w:tc>
        <w:tc>
          <w:tcPr>
            <w:tcW w:type="dxa" w:w="3240"/>
            <w:vAlign w:val="center"/>
            <w:shd w:fill="EFF3F6"/>
          </w:tcPr>
          <w:p>
            <w:r/>
            <w:r>
              <w:rPr>
                <w:rFonts w:ascii="Aptos" w:hAnsi="Aptos"/>
                <w:b w:val="0"/>
                <w:sz w:val="16"/>
              </w:rPr>
              <w:t>userId opcional y FK actuales; ciclo de vinculación, aprobación, auto-sincronización y self-service PENDIENTES / NO IMPLEMENTADOS.</w:t>
            </w:r>
          </w:p>
        </w:tc>
      </w:tr>
      <w:tr>
        <w:tc>
          <w:tcPr>
            <w:tcW w:type="dxa" w:w="3240"/>
            <w:vAlign w:val="center"/>
          </w:tcPr>
          <w:p>
            <w:r/>
            <w:r>
              <w:rPr>
                <w:rFonts w:ascii="Aptos" w:hAnsi="Aptos"/>
                <w:b w:val="0"/>
                <w:sz w:val="16"/>
              </w:rPr>
              <w:t>DEC-006</w:t>
            </w:r>
          </w:p>
        </w:tc>
        <w:tc>
          <w:tcPr>
            <w:tcW w:type="dxa" w:w="3240"/>
            <w:vAlign w:val="center"/>
          </w:tcPr>
          <w:p>
            <w:r/>
            <w:r>
              <w:rPr>
                <w:rFonts w:ascii="Aptos" w:hAnsi="Aptos"/>
                <w:b w:val="0"/>
                <w:sz w:val="16"/>
              </w:rPr>
              <w:t>CLOSED solo para diseño conceptual</w:t>
            </w:r>
          </w:p>
        </w:tc>
        <w:tc>
          <w:tcPr>
            <w:tcW w:type="dxa" w:w="3240"/>
            <w:vAlign w:val="center"/>
          </w:tcPr>
          <w:p>
            <w:r/>
            <w:r>
              <w:rPr>
                <w:rFonts w:ascii="Aptos" w:hAnsi="Aptos"/>
                <w:b w:val="0"/>
                <w:sz w:val="16"/>
              </w:rPr>
              <w:t>Cardinalidad N:M y propietarios Catalogs/Professionals aprobados; contrato/API/flujo Java de asignación NO IMPLEMENTADOS. No se la trata como cierre funcional.</w:t>
            </w:r>
          </w:p>
        </w:tc>
      </w:tr>
      <w:tr>
        <w:tc>
          <w:tcPr>
            <w:tcW w:type="dxa" w:w="3240"/>
            <w:vAlign w:val="center"/>
            <w:shd w:fill="EFF3F6"/>
          </w:tcPr>
          <w:p>
            <w:r/>
            <w:r>
              <w:rPr>
                <w:rFonts w:ascii="Aptos" w:hAnsi="Aptos"/>
                <w:b w:val="0"/>
                <w:sz w:val="16"/>
              </w:rPr>
              <w:t>DEC-008</w:t>
            </w:r>
          </w:p>
        </w:tc>
        <w:tc>
          <w:tcPr>
            <w:tcW w:type="dxa" w:w="3240"/>
            <w:vAlign w:val="center"/>
            <w:shd w:fill="EFF3F6"/>
          </w:tcPr>
          <w:p>
            <w:r/>
            <w:r>
              <w:rPr>
                <w:rFonts w:ascii="Aptos" w:hAnsi="Aptos"/>
                <w:b w:val="0"/>
                <w:sz w:val="16"/>
              </w:rPr>
              <w:t>OPEN</w:t>
            </w:r>
          </w:p>
        </w:tc>
        <w:tc>
          <w:tcPr>
            <w:tcW w:type="dxa" w:w="3240"/>
            <w:vAlign w:val="center"/>
            <w:shd w:fill="EFF3F6"/>
          </w:tcPr>
          <w:p>
            <w:r/>
            <w:r>
              <w:rPr>
                <w:rFonts w:ascii="Aptos" w:hAnsi="Aptos"/>
                <w:b w:val="0"/>
                <w:sz w:val="16"/>
              </w:rPr>
              <w:t>Duración, horizonte, calendario, solapamiento y generación de slots PENDIENTES.</w:t>
            </w:r>
          </w:p>
        </w:tc>
      </w:tr>
      <w:tr>
        <w:tc>
          <w:tcPr>
            <w:tcW w:type="dxa" w:w="3240"/>
            <w:vAlign w:val="center"/>
          </w:tcPr>
          <w:p>
            <w:r/>
            <w:r>
              <w:rPr>
                <w:rFonts w:ascii="Aptos" w:hAnsi="Aptos"/>
                <w:b w:val="0"/>
                <w:sz w:val="16"/>
              </w:rPr>
              <w:t>DEC-010</w:t>
            </w:r>
          </w:p>
        </w:tc>
        <w:tc>
          <w:tcPr>
            <w:tcW w:type="dxa" w:w="3240"/>
            <w:vAlign w:val="center"/>
          </w:tcPr>
          <w:p>
            <w:r/>
            <w:r>
              <w:rPr>
                <w:rFonts w:ascii="Aptos" w:hAnsi="Aptos"/>
                <w:b w:val="0"/>
                <w:sz w:val="16"/>
              </w:rPr>
              <w:t>OPEN</w:t>
            </w:r>
          </w:p>
        </w:tc>
        <w:tc>
          <w:tcPr>
            <w:tcW w:type="dxa" w:w="3240"/>
            <w:vAlign w:val="center"/>
          </w:tcPr>
          <w:p>
            <w:r/>
            <w:r>
              <w:rPr>
                <w:rFonts w:ascii="Aptos" w:hAnsi="Aptos"/>
                <w:b w:val="0"/>
                <w:sz w:val="16"/>
              </w:rPr>
              <w:t>Zona aplicada y ventanas/restricciones temporales PENDIENTES. DEC-009 cierra elección conceptual de zona IANA, no su aplicación aquí.</w:t>
            </w:r>
          </w:p>
        </w:tc>
      </w:tr>
    </w:tbl>
    <w:p/>
    <w:p>
      <w:pPr>
        <w:pStyle w:val="Heading3"/>
      </w:pPr>
      <w:r>
        <w:t>9. Contradicciones</w:t>
      </w:r>
    </w:p>
    <w:p>
      <w:pPr>
        <w:ind w:left="360" w:hanging="230"/>
      </w:pPr>
      <w:r>
        <w:t>1. La SRS RF-007 describe asociar especialidades dentro de administrar profesionales; Java expone solo alta, consulta y cambio de licencia. El escenario trata N:M como CU-D2 CONCEPTUAL / NO IMPLEMENTADO.</w:t>
      </w:r>
    </w:p>
    <w:p>
      <w:pPr>
        <w:ind w:left="360" w:hanging="230"/>
      </w:pPr>
      <w:r>
        <w:t>2. La SRS RF-011 describe crear horarios y slots con especialidad habilitada; Java guarda schedules, y la FK solo comprueba que exista el UUID de specialty. La generación y las reglas de specialty quedan PENDIENTES.</w:t>
      </w:r>
    </w:p>
    <w:p>
      <w:pPr>
        <w:ind w:left="360" w:hanging="230"/>
      </w:pPr>
      <w:r>
        <w:t>3. La API Specification enumera rutas /api/v1/specialties y un permiso SPECIALTIES_MANAGE; no hay controller funcional de Catalogs. No se reutilizan como acciones de CU-D1/CU-D4 ni se agregan permisos.</w:t>
      </w:r>
    </w:p>
    <w:p>
      <w:pPr>
        <w:ind w:left="360" w:hanging="230"/>
      </w:pPr>
      <w:r>
        <w:t>4. DOMAIN-BASELINE.md resume RF-007 como actualización de referencia de usuario; el UpdateProfessionalRequestDTO y ProfessionalService.updateProfessional actuales solo cambian licenseNumber. Prevalece la evidencia Java para el UML.</w:t>
      </w:r>
    </w:p>
    <w:p>
      <w:pPr>
        <w:ind w:left="360" w:hanging="230"/>
      </w:pPr>
      <w:r>
        <w:t>5. D.3.1 figura en el alcance de auditoría pedido, pero no existe en el checkout. La comparación con sus escenarios queda PENDIENTE hasta disponer de ese artefacto.</w:t>
      </w:r>
    </w:p>
    <w:p>
      <w:pPr>
        <w:pStyle w:val="Heading3"/>
      </w:pPr>
      <w:r>
        <w:t>10. Hallazgos</w:t>
      </w:r>
    </w:p>
    <w:p>
      <w:pPr>
        <w:ind w:left="360" w:hanging="230"/>
      </w:pPr>
      <w:r>
        <w:t>• active de Professional se deriva de soft delete; active de Schedule es campo mutable por PATCH. No se mezclan estos estados.</w:t>
      </w:r>
    </w:p>
    <w:p>
      <w:pPr>
        <w:ind w:left="360" w:hanging="230"/>
      </w:pPr>
      <w:r>
        <w:t>• La consulta de agendas puede filtrar por specialtyId, pero ese filtro no valida elegibilidad de la especialidad ni asociación N:M. CU-D4 no incluye la consulta de disponibilidad de CU-D5.</w:t>
      </w:r>
    </w:p>
    <w:p>
      <w:pPr>
        <w:ind w:left="360" w:hanging="230"/>
      </w:pPr>
      <w:r>
        <w:t>• ADR-006 adopta slots discretos como modelo y menciona duración configurable solo como consideración futura. No hay algoritmo o calendario en el código de CU-D4.</w:t>
      </w:r>
    </w:p>
    <w:p>
      <w:pPr>
        <w:ind w:left="360" w:hanging="230"/>
      </w:pPr>
      <w:r>
        <w:t>• V1 impone integridad física de user_id, licencia, specialty y horarios. V2 y V3 atienden refresh tokens y citas; no completan RF-007/RF-011.</w:t>
      </w:r>
    </w:p>
    <w:p>
      <w:pPr>
        <w:pStyle w:val="Heading3"/>
      </w:pPr>
      <w:r>
        <w:t>11. Correcciones realizadas</w:t>
      </w:r>
    </w:p>
    <w:p>
      <w:pPr>
        <w:ind w:left="360" w:hanging="230"/>
      </w:pPr>
      <w:r>
        <w:t>• Se crearon dos escenarios de secuencia parciales con operaciones HTTP reales y notas explícitas para alcance conceptual/pendiente. Se documentó la brecha de D.3.1 y se ajustaron las afirmaciones del informe a DTO, service, handler y test existentes.</w:t>
      </w:r>
    </w:p>
    <w:p>
      <w:pPr>
        <w:ind w:left="360" w:hanging="230"/>
      </w:pPr>
      <w:r>
        <w:t>• No se corrigió código ni documentación previa: las contradicciones de fuentes se registran aquí para preservar la trazabilidad del corte auditado.</w:t>
      </w:r>
    </w:p>
    <w:p>
      <w:pPr>
        <w:pStyle w:val="Heading3"/>
      </w:pPr>
      <w:r>
        <w:t>12. Archivos creados</w:t>
      </w:r>
    </w:p>
    <w:p>
      <w:pPr>
        <w:ind w:left="360" w:hanging="230"/>
      </w:pPr>
      <w:r>
        <w:t>1. CU-D1-PROFESSIONAL-MANAGEMENT-PARTIAL-SCENARIO.puml (CU-D1-PROFESSIONAL-MANAGEMENT-PARTIAL-SCENARIO.puml).</w:t>
      </w:r>
    </w:p>
    <w:p>
      <w:pPr>
        <w:ind w:left="360" w:hanging="230"/>
      </w:pPr>
      <w:r>
        <w:t>2. CU-D4-SCHEDULE-CONFIGURATION-PARTIAL-SCENARIO.puml (CU-D4-SCHEDULE-CONFIGURATION-PARTIAL-SCENARIO.puml).</w:t>
      </w:r>
    </w:p>
    <w:p>
      <w:pPr>
        <w:ind w:left="360" w:hanging="230"/>
      </w:pPr>
      <w:r>
        <w:t>3. AGENDA-PARTIAL-SCENARIOS.md (AGENDA-PARTIAL-SCENARIOS.md).</w:t>
      </w:r>
    </w:p>
    <w:p>
      <w:pPr>
        <w:pStyle w:val="Heading3"/>
      </w:pPr>
      <w:r>
        <w:t>13. Archivos NO modificados</w:t>
      </w:r>
    </w:p>
    <w:p>
      <w:r>
        <w:t>Java productivo, DTOs, controllers, services, security, migraciones V1/V2/V3, permisos, pruebas y artefactos previos D.1/D.2. No hubo cambios productivos.</w:t>
      </w:r>
    </w:p>
    <w:p>
      <w:pPr>
        <w:pStyle w:val="Heading3"/>
      </w:pPr>
      <w:r>
        <w:t>14. Validación final</w:t>
      </w:r>
    </w:p>
    <w:p>
      <w:pPr>
        <w:ind w:left="360" w:hanging="230"/>
      </w:pPr>
      <w:r>
        <w:t>• Trazabilidad comprobada manualmente: RF-007 → CU-D1 → ADMIN → ProfessionalController/Service/DTO → professionals V1 → tests existentes; RF-011 → CU-D4 → ADMIN → AgendaController/Service/DTO + ProfessionalLookupService → schedules V1 → tests existentes.</w:t>
      </w:r>
    </w:p>
    <w:p>
      <w:pPr>
        <w:ind w:left="360" w:hanging="230"/>
      </w:pPr>
      <w:r>
        <w:t>• Pendientes explícitos sin flechas ejecutables: ciclo usuario, asociación N:M, specialty activa, slots, calendario, solapamiento, zona aplicada, ventanas y no-show.</w:t>
      </w:r>
    </w:p>
    <w:p>
      <w:pPr>
        <w:ind w:left="360" w:hanging="230"/>
      </w:pPr>
      <w:r>
        <w:t>• La validación de sintaxis/render PlantUML se limita a revisión textual hasta contar con renderizador. Las pruebas existentes se leyeron; no se ejecutaron suites por ser un cambio solo documental.</w:t>
      </w:r>
    </w:p>
    <w:p>
      <w:pPr>
        <w:ind w:left="360" w:hanging="230"/>
      </w:pPr>
      <w:r>
        <w:t>• Git debe mostrar únicamente los tres archivos nuevos de docs/agenda/scenarios/ y ninguna modificación de Java, migraciones o tests.</w:t>
      </w:r>
    </w:p>
    <w:p>
      <w:pPr>
        <w:pStyle w:val="Heading3"/>
      </w:pPr>
      <w:r>
        <w:t>15. Gate para D.3.3</w:t>
      </w:r>
    </w:p>
    <w:p>
      <w:r>
        <w:t>Apto para continuar con escenarios documentales manteniendo el mismo criterio de evidencia: fuente Java/API vigente para flechas ejecutables; SQL y decisiones conceptuales solo como notas. Antes de afirmar coherencia con D.3.1, incorporar o localizar ese artefacto y compararlo. DEC-005, DEC-008 y DEC-010 continúan OPEN; DEC-006 está CLOSED únicamente en el alcance de diseño conceptual indicado.</w:t>
      </w:r>
    </w:p>
    <w:p>
      <w:pPr>
        <w:pStyle w:val="Heading3"/>
      </w:pPr>
      <w:r>
        <w:t>16. Veredicto final</w:t>
      </w:r>
    </w:p>
    <w:p>
      <w:r>
        <w:t>🟢 APPROVED para los dos escenarios parciales de D.3.2: lo implementado y lo pendiente están separados, las secuencias se limitan a código/API existentes y no se crean funcionalidades ficticias. La ausencia de D.3.1 y la validación visual de PlantUML quedan expresamente pendientes; este veredicto no los declara cubiertos.</w:t>
      </w:r>
    </w:p>
    <w:p>
      <w:r>
        <w:br w:type="page"/>
      </w:r>
    </w:p>
    <w:p>
      <w:pPr>
        <w:pStyle w:val="Heading1"/>
      </w:pPr>
      <w:r>
        <w:t>4 Escenarios conceptuales D.3.3</w:t>
      </w:r>
    </w:p>
    <w:p>
      <w:r>
        <w:t>Fuente: docs/agenda/scenarios/AGENDA-CONCEPTUAL-SCENARIOS.md</w:t>
      </w:r>
    </w:p>
    <w:p>
      <w:pPr>
        <w:pStyle w:val="Heading2"/>
      </w:pPr>
      <w:r>
        <w:t>ETAPA D.3.3 — CONCEPTUAL SCENARIOS REPORT</w:t>
      </w:r>
    </w:p>
    <w:p>
      <w:pPr>
        <w:pStyle w:val="Heading3"/>
      </w:pPr>
      <w:r>
        <w:t>Propósito y alcance</w:t>
      </w:r>
    </w:p>
    <w:p>
      <w:r>
        <w:t>Documentar CU-D2, CU-D3 y CU-D6 como escenarios UML conceptuales del caso académico HOSPITALPLATFORM. Los diagramas muestran objetivos e interacciones posibles dentro del límite del sistema, no trazas de ejecución. La aprobación del proyecto académico no se presenta como política institucional del Hospital de Huaycán.</w:t>
      </w:r>
    </w:p>
    <w:tbl>
      <w:tblPr>
        <w:tblStyle w:val="TableGrid"/>
        <w:tblW w:type="auto" w:w="0"/>
        <w:jc w:val="center"/>
        <w:tblLayout w:type="fixed"/>
        <w:tblLook w:firstColumn="1" w:firstRow="1" w:lastColumn="0" w:lastRow="0" w:noHBand="0" w:noVBand="1" w:val="04A0"/>
      </w:tblPr>
      <w:tblGrid>
        <w:gridCol w:w="2232"/>
        <w:gridCol w:w="7488"/>
      </w:tblGrid>
      <w:tr>
        <w:trPr>
          <w:tblHeader w:val="true"/>
        </w:trPr>
        <w:tc>
          <w:tcPr>
            <w:tcW w:type="dxa" w:w="2232"/>
            <w:vAlign w:val="center"/>
            <w:shd w:fill="193651"/>
          </w:tcPr>
          <w:p>
            <w:r/>
            <w:r>
              <w:rPr>
                <w:rFonts w:ascii="Aptos" w:hAnsi="Aptos"/>
                <w:b/>
                <w:color w:val="FFFFFF"/>
                <w:sz w:val="17"/>
              </w:rPr>
              <w:t>Categoría</w:t>
            </w:r>
          </w:p>
        </w:tc>
        <w:tc>
          <w:tcPr>
            <w:tcW w:type="dxa" w:w="7488"/>
            <w:vAlign w:val="center"/>
            <w:shd w:fill="193651"/>
          </w:tcPr>
          <w:p>
            <w:r/>
            <w:r>
              <w:rPr>
                <w:rFonts w:ascii="Aptos" w:hAnsi="Aptos"/>
                <w:b/>
                <w:color w:val="FFFFFF"/>
                <w:sz w:val="17"/>
              </w:rPr>
              <w:t>Alcance en este incremento</w:t>
            </w:r>
          </w:p>
        </w:tc>
      </w:tr>
      <w:tr>
        <w:tc>
          <w:tcPr>
            <w:tcW w:type="dxa" w:w="2232"/>
            <w:vAlign w:val="center"/>
            <w:shd w:fill="EFF3F6"/>
          </w:tcPr>
          <w:p>
            <w:r/>
            <w:r>
              <w:rPr>
                <w:rFonts w:ascii="Aptos" w:hAnsi="Aptos"/>
                <w:b w:val="0"/>
                <w:sz w:val="17"/>
              </w:rPr>
              <w:t>IMPLEMENTADO</w:t>
            </w:r>
          </w:p>
        </w:tc>
        <w:tc>
          <w:tcPr>
            <w:tcW w:type="dxa" w:w="7488"/>
            <w:vAlign w:val="center"/>
            <w:shd w:fill="EFF3F6"/>
          </w:tcPr>
          <w:p>
            <w:r/>
            <w:r>
              <w:rPr>
                <w:rFonts w:ascii="Aptos" w:hAnsi="Aptos"/>
                <w:b w:val="0"/>
                <w:sz w:val="17"/>
              </w:rPr>
              <w:t>CU-D5: consulta operativa de disponibilidad para ADMIN; CU-D7: reserva actual; CU-D8: exclusión técnica de doble reserva. Están documentados en D.3.1 (AGENDA-IMPLEMENTED-SCENARIOS.md).</w:t>
            </w:r>
          </w:p>
        </w:tc>
      </w:tr>
      <w:tr>
        <w:tc>
          <w:tcPr>
            <w:tcW w:type="dxa" w:w="2232"/>
            <w:vAlign w:val="center"/>
          </w:tcPr>
          <w:p>
            <w:r/>
            <w:r>
              <w:rPr>
                <w:rFonts w:ascii="Aptos" w:hAnsi="Aptos"/>
                <w:b w:val="0"/>
                <w:sz w:val="17"/>
              </w:rPr>
              <w:t>PARCIAL IMPLEMENTADO</w:t>
            </w:r>
          </w:p>
        </w:tc>
        <w:tc>
          <w:tcPr>
            <w:tcW w:type="dxa" w:w="7488"/>
            <w:vAlign w:val="center"/>
          </w:tcPr>
          <w:p>
            <w:r/>
            <w:r>
              <w:rPr>
                <w:rFonts w:ascii="Aptos" w:hAnsi="Aptos"/>
                <w:b w:val="0"/>
                <w:sz w:val="17"/>
              </w:rPr>
              <w:t>CU-D1: perfil profesional básico; CU-D4: configuración de horarios. Están documentados en D.3.2 (AGENDA-PARTIAL-SCENARIOS.md).</w:t>
            </w:r>
          </w:p>
        </w:tc>
      </w:tr>
      <w:tr>
        <w:tc>
          <w:tcPr>
            <w:tcW w:type="dxa" w:w="2232"/>
            <w:vAlign w:val="center"/>
            <w:shd w:fill="EFF3F6"/>
          </w:tcPr>
          <w:p>
            <w:r/>
            <w:r>
              <w:rPr>
                <w:rFonts w:ascii="Aptos" w:hAnsi="Aptos"/>
                <w:b w:val="0"/>
                <w:sz w:val="17"/>
              </w:rPr>
              <w:t>APROBADO CONCEPTUALMENTE</w:t>
            </w:r>
          </w:p>
        </w:tc>
        <w:tc>
          <w:tcPr>
            <w:tcW w:type="dxa" w:w="7488"/>
            <w:vAlign w:val="center"/>
            <w:shd w:fill="EFF3F6"/>
          </w:tcPr>
          <w:p>
            <w:r/>
            <w:r>
              <w:rPr>
                <w:rFonts w:ascii="Aptos" w:hAnsi="Aptos"/>
                <w:b w:val="0"/>
                <w:sz w:val="17"/>
              </w:rPr>
              <w:t>CU-D2: cardinalidad/propiedad N:M por DEC-006; CU-D6: actores y frontera de exposición por DEC-007. NO IMPLEMENTADOS como casos completos.</w:t>
            </w:r>
          </w:p>
        </w:tc>
      </w:tr>
      <w:tr>
        <w:tc>
          <w:tcPr>
            <w:tcW w:type="dxa" w:w="2232"/>
            <w:vAlign w:val="center"/>
          </w:tcPr>
          <w:p>
            <w:r/>
            <w:r>
              <w:rPr>
                <w:rFonts w:ascii="Aptos" w:hAnsi="Aptos"/>
                <w:b w:val="0"/>
                <w:sz w:val="17"/>
              </w:rPr>
              <w:t>FUTURO / CONCEPTUAL</w:t>
            </w:r>
          </w:p>
        </w:tc>
        <w:tc>
          <w:tcPr>
            <w:tcW w:type="dxa" w:w="7488"/>
            <w:vAlign w:val="center"/>
          </w:tcPr>
          <w:p>
            <w:r/>
            <w:r>
              <w:rPr>
                <w:rFonts w:ascii="Aptos" w:hAnsi="Aptos"/>
                <w:b w:val="0"/>
                <w:sz w:val="17"/>
              </w:rPr>
              <w:t>CU-D3: la gestión del catálogo responde a RF-008; DEC-006 aprueba su propietario, no CRUD. La operación funcional sigue NO IMPLEMENTADA. Sus reglas de estado y efectos son PENDIENTES.</w:t>
            </w:r>
          </w:p>
        </w:tc>
      </w:tr>
    </w:tbl>
    <w:p/>
    <w:p>
      <w:r>
        <w:t>Los identificadores CU-D2/D3/D6 son locales de la descomposición documental C.4 y D.1/D.2. No se elevan a operaciones disponibles por aparecer en UML.</w:t>
      </w:r>
    </w:p>
    <w:p>
      <w:pPr>
        <w:pStyle w:val="Heading3"/>
      </w:pPr>
      <w:r>
        <w:t>Fuentes revisadas</w:t>
      </w:r>
    </w:p>
    <w:p>
      <w:pPr>
        <w:ind w:left="360" w:hanging="230"/>
      </w:pPr>
      <w:r>
        <w:t>• Autoridad de dominio: DOMAIN-BASELINE (../../DOMAIN-BASELINE.md), DOMAIN-DECISION-REGISTER (../../DOMAIN-DECISION-REGISTER.md), en especial DEC-006 y DEC-007; DEC-003, DEC-008 y DEC-010 permanecen relevantes para decisiones posteriores.</w:t>
      </w:r>
    </w:p>
    <w:p>
      <w:pPr>
        <w:ind w:left="360" w:hanging="230"/>
      </w:pPr>
      <w:r>
        <w:t>• Diseño y trazabilidad: matriz RF–CU (../AGENDA-AVAILABILITY-RF-UC-MATRIX.md), casos de uso (../AGENDA-AVAILABILITY-USE-CASES.md), diseño de contratos (../AGENDA-AVAILABILITY-CONTRACT-DESIGN.md), especificaciones C.4 (../AGENDA-AVAILABILITY-USE-CASE-SPECIFICATIONS.md), D.1 PlantUML (../uml/AGENDA-AVAILABILITY-USE-CASE-DIAGRAM.puml) y su explicación (../uml/AGENDA-AVAILABILITY-USE-CASE-DIAGRAM.md), D.2 (../use-cases/AGENDA-AVAILABILITY-USE-CASE-DETAILS.md), D.3.1 (AGENDA-IMPLEMENTED-SCENARIOS.md) con sus tres .puml y D.3.2 (AGENDA-PARTIAL-SCENARIOS.md) con sus dos .puml.</w:t>
      </w:r>
    </w:p>
    <w:p>
      <w:pPr>
        <w:ind w:left="360" w:hanging="230"/>
      </w:pPr>
      <w:r>
        <w:t>• Requisitos y arquitectura: SRS (../../requisitos/SRS-HOSPITALPLATFORM.md) RF-007/008/012, API Specification (../../06-API-SPECIFICATION.md), ADR-005 RBAC (../../adr/ADR-005-role-permission-model.md), ADR-006 slots discretos (../../adr/ADR-006-agenda-slot-model.md), ADR-007 estados de cita (../../adr/ADR-007-appointment-state-machine.md), ADR-009 UUID (../../adr/ADR-009-database-identifier-strategy.md) y ADR-010 soft delete (../../adr/ADR-010-soft-delete-strategy.md). Los identificadores DEC del registro y los ADR homónimos son documentos distintos.</w:t>
      </w:r>
    </w:p>
    <w:p>
      <w:pPr>
        <w:ind w:left="360" w:hanging="230"/>
      </w:pPr>
      <w:r>
        <w:t>• Estado ejecutable contrastado: AgendaController (../../../apps/backend/src/main/java/com/hospital/platform/agenda/controller/AgendaController.java), AgendaService (../../../apps/backend/src/main/java/com/hospital/platform/agenda/service/AgendaService.java), ProfessionalController (../../../apps/backend/src/main/java/com/hospital/platform/professionals/controller/ProfessionalController.java), ProfessionalService (../../../apps/backend/src/main/java/com/hospital/platform/professionals/service/ProfessionalService.java), AppointmentController (../../../apps/backend/src/main/java/com/hospital/platform/appointments/controller/AppointmentController.java), AppointmentService (../../../apps/backend/src/main/java/com/hospital/platform/appointments/service/AppointmentService.java), SecurityConfiguration (../../../apps/backend/src/main/java/com/hospital/platform/security/config/SecurityConfiguration.java), estructura vacía de Catalogs, tests de Agenda/Professionals/Appointments y migraciones V1 (../../../database/migrations/V1initial_schema.sql), V2 (../../../database/migrations/V2create_refresh_tokens.sql), V3 (../../../database/migrations/V3support_appointment_lifecycle.sql).</w:t>
      </w:r>
    </w:p>
    <w:p>
      <w:pPr>
        <w:pStyle w:val="Heading3"/>
      </w:pPr>
      <w:r>
        <w:t>Casos incluidos</w:t>
      </w:r>
    </w:p>
    <w:p>
      <w:pPr>
        <w:pStyle w:val="Heading4"/>
      </w:pPr>
      <w:r>
        <w:t>CU-D2 — Asociación Professional ↔ Specialty</w:t>
      </w:r>
    </w:p>
    <w:p>
      <w:r>
        <w:t>Diagrama: CU-D2-PROFESSIONAL-SPECIALTY-CONCEPTUAL-SCENARIO.puml (CU-D2-PROFESSIONAL-SPECIALTY-CONCEPTUAL-SCENARIO.puml). Estado: APROBADO CONCEPTUALMENTE / NO IMPLEMENTADO. Actor: ADMIN como actor de gestión previsto por RF-007; no posee una operación N:M autorizada hoy.</w:t>
      </w:r>
    </w:p>
    <w:p>
      <w:r>
        <w:t>Objetivo y flujo conceptual: seleccionar profesional, consultar opciones de especialidad, indicar una asociación y considerar su validación. El diagrama no prescribe interfaz, orden transaccional, resultado HTTP ni persistencia. El criterio de “disponibles”, la identidad aplicable, la semántica de especialidad habilitada, duplicados, desasociación e idempotencia siguen PENDIENTES.</w:t>
      </w:r>
    </w:p>
    <w:p>
      <w:r>
        <w:t>Decisión y dependencia: DEC-006 CLOSED solo en diseño aprueba N:M y reparte ownership: Catalogs posee definiciones y Professionals la relación. V1 tiene professional_specialties con PK compuesta y FK a ambas tablas; eso acredita capacidad física, no gestión funcional. Se requieren decisiones de política y un contrato futuro entre módulos antes de implementar. ProfessionalLookupService actual comprueba existencia/ownership de profesional, no asociaciones de especialidad. No hay prueba funcional N:M.</w:t>
      </w:r>
    </w:p>
    <w:p>
      <w:pPr>
        <w:pStyle w:val="Heading4"/>
      </w:pPr>
      <w:r>
        <w:t>CU-D3 — Gestión Specialty Catalog</w:t>
      </w:r>
    </w:p>
    <w:p>
      <w:r>
        <w:t>Diagrama: CU-D3-SPECIALTY-CATALOG-CONCEPTUAL-SCENARIO.puml (CU-D3-SPECIALTY-CATALOG-CONCEPTUAL-SCENARIO.puml). Estado: CONCEPTUAL / FUTURO / NO IMPLEMENTADO. Actor: ADMIN esperado por RF-008, sin controller actual de Catalogs.</w:t>
      </w:r>
    </w:p>
    <w:p>
      <w:r>
        <w:t>Objetivo y flujo conceptual: consulta, creación, actualización y cambio activo/inactivo de definiciones, como alternativas. DEC-006 asigna propiedad de definiciones a Catalogs, pero no cierra operaciones, validaciones, errores ni efectos sobre horarios, slots o citas. V1 contiene specialties.name único, active y deleted_at; la semántica conjunta y la política de desactivación están PENDIENTES. La SRS menciona un code y rechazo de código duplicado; V1 no posee esa columna. La estructura Java de Catalogs contiene solo package-info.java; no hay entidad, repositorio, servicio, controller, DTO, permiso efectivo ni tests funcionales del catálogo. DEC-003 conserva abierto el bootstrap de datos.</w:t>
      </w:r>
    </w:p>
    <w:p>
      <w:pPr>
        <w:pStyle w:val="Heading4"/>
      </w:pPr>
      <w:r>
        <w:t>CU-D6 — Consulta de disponibilidad sanitizada</w:t>
      </w:r>
    </w:p>
    <w:p>
      <w:r>
        <w:t>Diagrama: CU-D6-SANITIZED-AVAILABILITY-CONCEPTUAL-SCENARIO.puml (CU-D6-SANITIZED-AVAILABILITY-CONCEPTUAL-SCENARIO.puml). Estado: APROBADO CONCEPTUALMENTE / NO IMPLEMENTADO. Actores: PATIENT y RECEPTIONIST autenticados, exclusivamente según DEC-007 para esta vista futura.</w:t>
      </w:r>
    </w:p>
    <w:p>
      <w:r>
        <w:t>Objetivo y flujo conceptual: solicitar disponibilidad, aplicar filtros permitidos aún por definir y devolver una representación minimizada sin detalle operativo innecesario. La autenticación existe como capacidad general; la autorización de esta consulta para esos roles no está configurada. DEC-007 aprueba los actores y la separación frente a la vista ADMIN, pero no campos, filtros, URI, DTO ni regla de propiedad. La consulta actual de Agenda sigue reservada a ADMIN y expone información operativa; no se recicla como vista sanitizada. La reserva vigente de CU-D7 revalida el slot y no exige consulta previa. El resultado conceptual no reserva ni garantiza disponibilidad posterior. DEC-010 deja abiertas las ventanas temporales; la política de specialty activa/asociada también está pendiente. No hay tests de la vista sanitizada.</w:t>
      </w:r>
    </w:p>
    <w:p>
      <w:pPr>
        <w:pStyle w:val="Heading3"/>
      </w:pPr>
      <w:r>
        <w:t>Diferencias entre dominio aprobado y código actual</w:t>
      </w:r>
    </w:p>
    <w:tbl>
      <w:tblPr>
        <w:tblStyle w:val="TableGrid"/>
        <w:tblW w:type="auto" w:w="0"/>
        <w:jc w:val="center"/>
        <w:tblLayout w:type="fixed"/>
        <w:tblLook w:firstColumn="1" w:firstRow="1" w:lastColumn="0" w:lastRow="0" w:noHBand="0" w:noVBand="1" w:val="04A0"/>
      </w:tblPr>
      <w:tblGrid>
        <w:gridCol w:w="3240"/>
        <w:gridCol w:w="3240"/>
        <w:gridCol w:w="3240"/>
      </w:tblGrid>
      <w:tr>
        <w:trPr>
          <w:tblHeader w:val="true"/>
        </w:trPr>
        <w:tc>
          <w:tcPr>
            <w:tcW w:type="dxa" w:w="3240"/>
            <w:vAlign w:val="center"/>
            <w:shd w:fill="193651"/>
          </w:tcPr>
          <w:p>
            <w:r/>
            <w:r>
              <w:rPr>
                <w:rFonts w:ascii="Aptos" w:hAnsi="Aptos"/>
                <w:b/>
                <w:color w:val="FFFFFF"/>
                <w:sz w:val="16"/>
              </w:rPr>
              <w:t>Dominio o documento</w:t>
            </w:r>
          </w:p>
        </w:tc>
        <w:tc>
          <w:tcPr>
            <w:tcW w:type="dxa" w:w="3240"/>
            <w:vAlign w:val="center"/>
            <w:shd w:fill="193651"/>
          </w:tcPr>
          <w:p>
            <w:r/>
            <w:r>
              <w:rPr>
                <w:rFonts w:ascii="Aptos" w:hAnsi="Aptos"/>
                <w:b/>
                <w:color w:val="FFFFFF"/>
                <w:sz w:val="16"/>
              </w:rPr>
              <w:t>Código actual</w:t>
            </w:r>
          </w:p>
        </w:tc>
        <w:tc>
          <w:tcPr>
            <w:tcW w:type="dxa" w:w="3240"/>
            <w:vAlign w:val="center"/>
            <w:shd w:fill="193651"/>
          </w:tcPr>
          <w:p>
            <w:r/>
            <w:r>
              <w:rPr>
                <w:rFonts w:ascii="Aptos" w:hAnsi="Aptos"/>
                <w:b/>
                <w:color w:val="FFFFFF"/>
                <w:sz w:val="16"/>
              </w:rPr>
              <w:t>Clasificación para D.3.3</w:t>
            </w:r>
          </w:p>
        </w:tc>
      </w:tr>
      <w:tr>
        <w:tc>
          <w:tcPr>
            <w:tcW w:type="dxa" w:w="3240"/>
            <w:vAlign w:val="center"/>
            <w:shd w:fill="EFF3F6"/>
          </w:tcPr>
          <w:p>
            <w:r/>
            <w:r>
              <w:rPr>
                <w:rFonts w:ascii="Aptos" w:hAnsi="Aptos"/>
                <w:b w:val="0"/>
                <w:sz w:val="16"/>
              </w:rPr>
              <w:t>DEC-006 aprueba Catalogs como dueño de definiciones y Professionals como dueño de la relación N:M.</w:t>
            </w:r>
          </w:p>
        </w:tc>
        <w:tc>
          <w:tcPr>
            <w:tcW w:type="dxa" w:w="3240"/>
            <w:vAlign w:val="center"/>
            <w:shd w:fill="EFF3F6"/>
          </w:tcPr>
          <w:p>
            <w:r/>
            <w:r>
              <w:rPr>
                <w:rFonts w:ascii="Aptos" w:hAnsi="Aptos"/>
                <w:b w:val="0"/>
                <w:sz w:val="16"/>
              </w:rPr>
              <w:t>Catalogs no tiene implementación funcional; Professionals solo gestiona perfil básico; V1 contiene tablas.</w:t>
            </w:r>
          </w:p>
        </w:tc>
        <w:tc>
          <w:tcPr>
            <w:tcW w:type="dxa" w:w="3240"/>
            <w:vAlign w:val="center"/>
            <w:shd w:fill="EFF3F6"/>
          </w:tcPr>
          <w:p>
            <w:r/>
            <w:r>
              <w:rPr>
                <w:rFonts w:ascii="Aptos" w:hAnsi="Aptos"/>
                <w:b w:val="0"/>
                <w:sz w:val="16"/>
              </w:rPr>
              <w:t>APROBADO CONCEPTUALMENTE en ownership/cardinalidad; CRUD y asociación NO IMPLEMENTADOS.</w:t>
            </w:r>
          </w:p>
        </w:tc>
      </w:tr>
      <w:tr>
        <w:tc>
          <w:tcPr>
            <w:tcW w:type="dxa" w:w="3240"/>
            <w:vAlign w:val="center"/>
          </w:tcPr>
          <w:p>
            <w:r/>
            <w:r>
              <w:rPr>
                <w:rFonts w:ascii="Aptos" w:hAnsi="Aptos"/>
                <w:b w:val="0"/>
                <w:sz w:val="16"/>
              </w:rPr>
              <w:t>RF-008 y la API Specification describen gestión de especialidades.</w:t>
            </w:r>
          </w:p>
        </w:tc>
        <w:tc>
          <w:tcPr>
            <w:tcW w:type="dxa" w:w="3240"/>
            <w:vAlign w:val="center"/>
          </w:tcPr>
          <w:p>
            <w:r/>
            <w:r>
              <w:rPr>
                <w:rFonts w:ascii="Aptos" w:hAnsi="Aptos"/>
                <w:b w:val="0"/>
                <w:sz w:val="16"/>
              </w:rPr>
              <w:t>No hay controller ni contrato Java de Catalogs.</w:t>
            </w:r>
          </w:p>
        </w:tc>
        <w:tc>
          <w:tcPr>
            <w:tcW w:type="dxa" w:w="3240"/>
            <w:vAlign w:val="center"/>
          </w:tcPr>
          <w:p>
            <w:r/>
            <w:r>
              <w:rPr>
                <w:rFonts w:ascii="Aptos" w:hAnsi="Aptos"/>
                <w:b w:val="0"/>
                <w:sz w:val="16"/>
              </w:rPr>
              <w:t>FUTURO / CONCEPTUAL; las rutas documentales no son API vigente.</w:t>
            </w:r>
          </w:p>
        </w:tc>
      </w:tr>
      <w:tr>
        <w:tc>
          <w:tcPr>
            <w:tcW w:type="dxa" w:w="3240"/>
            <w:vAlign w:val="center"/>
            <w:shd w:fill="EFF3F6"/>
          </w:tcPr>
          <w:p>
            <w:r/>
            <w:r>
              <w:rPr>
                <w:rFonts w:ascii="Aptos" w:hAnsi="Aptos"/>
                <w:b w:val="0"/>
                <w:sz w:val="16"/>
              </w:rPr>
              <w:t>DEC-007 aprueba descubrimiento minimizado para PATIENT y RECEPTIONIST autenticados.</w:t>
            </w:r>
          </w:p>
        </w:tc>
        <w:tc>
          <w:tcPr>
            <w:tcW w:type="dxa" w:w="3240"/>
            <w:vAlign w:val="center"/>
            <w:shd w:fill="EFF3F6"/>
          </w:tcPr>
          <w:p>
            <w:r/>
            <w:r>
              <w:rPr>
                <w:rFonts w:ascii="Aptos" w:hAnsi="Aptos"/>
                <w:b w:val="0"/>
                <w:sz w:val="16"/>
              </w:rPr>
              <w:t>Los métodos actuales de consulta de disponibilidad en Agenda exigen ADMIN; Appointments permite reserva por actores propios pero no aporta esa consulta.</w:t>
            </w:r>
          </w:p>
        </w:tc>
        <w:tc>
          <w:tcPr>
            <w:tcW w:type="dxa" w:w="3240"/>
            <w:vAlign w:val="center"/>
            <w:shd w:fill="EFF3F6"/>
          </w:tcPr>
          <w:p>
            <w:r/>
            <w:r>
              <w:rPr>
                <w:rFonts w:ascii="Aptos" w:hAnsi="Aptos"/>
                <w:b w:val="0"/>
                <w:sz w:val="16"/>
              </w:rPr>
              <w:t>APROBADO CONCEPTUALMENTE, vista y permisos NO IMPLEMENTADOS.</w:t>
            </w:r>
          </w:p>
        </w:tc>
      </w:tr>
      <w:tr>
        <w:tc>
          <w:tcPr>
            <w:tcW w:type="dxa" w:w="3240"/>
            <w:vAlign w:val="center"/>
          </w:tcPr>
          <w:p>
            <w:r/>
            <w:r>
              <w:rPr>
                <w:rFonts w:ascii="Aptos" w:hAnsi="Aptos"/>
                <w:b w:val="0"/>
                <w:sz w:val="16"/>
              </w:rPr>
              <w:t>RF-012 propone filtros y oferta reservable; C.3 da candidatos.</w:t>
            </w:r>
          </w:p>
        </w:tc>
        <w:tc>
          <w:tcPr>
            <w:tcW w:type="dxa" w:w="3240"/>
            <w:vAlign w:val="center"/>
          </w:tcPr>
          <w:p>
            <w:r/>
            <w:r>
              <w:rPr>
                <w:rFonts w:ascii="Aptos" w:hAnsi="Aptos"/>
                <w:b w:val="0"/>
                <w:sz w:val="16"/>
              </w:rPr>
              <w:t>El listado ADMIN actual no aporta una vista por rol ni filtro de especialidad en disponibilidad.</w:t>
            </w:r>
          </w:p>
        </w:tc>
        <w:tc>
          <w:tcPr>
            <w:tcW w:type="dxa" w:w="3240"/>
            <w:vAlign w:val="center"/>
          </w:tcPr>
          <w:p>
            <w:r/>
            <w:r>
              <w:rPr>
                <w:rFonts w:ascii="Aptos" w:hAnsi="Aptos"/>
                <w:b w:val="0"/>
                <w:sz w:val="16"/>
              </w:rPr>
              <w:t>Filtros/campos definitivos PENDIENTES; no se trasladan los del ADMIN.</w:t>
            </w:r>
          </w:p>
        </w:tc>
      </w:tr>
    </w:tbl>
    <w:p/>
    <w:p>
      <w:pPr>
        <w:pStyle w:val="Heading3"/>
      </w:pPr>
      <w:r>
        <w:t>Dependencias, exclusiones y contradicciones conocidas</w:t>
      </w:r>
    </w:p>
    <w:p>
      <w:pPr>
        <w:ind w:left="360" w:hanging="230"/>
      </w:pPr>
      <w:r>
        <w:t>• Dependencias: definición/estado de specialty bajo Catalogs, asociación bajo Professionals, futura frontera pública entre módulos, autorización específica de consulta y minimización de datos bajo Agenda. Ninguna se representa como clase o contrato ejecutable. DEC-008 mantiene abierta la generación/calendario de slots; DEC-010 la temporalidad. Las vistas conceptuales no alteran la reserva actual.</w:t>
      </w:r>
    </w:p>
    <w:p>
      <w:pPr>
        <w:ind w:left="360" w:hanging="230"/>
      </w:pPr>
      <w:r>
        <w:t>• Exclusiones: Java, controllers, endpoints, DTO definitivos, migraciones, permisos reales, contratos ejecutables, pruebas, UI, generación de slots, reglas de ventana, sincronización automática, estados nuevos y flujos institucionales no aprobados. Los diagramas solo contienen actor(es), límite HospitalPlatform, interacción de dominio y notas “CONCEPTUAL — NO IMPLEMENTADO”.</w:t>
      </w:r>
    </w:p>
    <w:p>
      <w:pPr>
        <w:ind w:left="360" w:hanging="230"/>
      </w:pPr>
      <w:r>
        <w:t>• Contradicciones: SRS RF-007 incorpora asociación dentro de gestión profesional, pero CU-D1 real solo crea/consulta/actualiza licencia; CU-D2 queda separado. SRS RF-008 y API Specification describen gestión de catálogo sin Java correspondiente. SRS RF-012 plantea acceso de paciente/recepción, mientras la consulta actual de disponibilidad es ADMIN. La SRS menciona code de especialidad y V1 solo tiene name UNIQUE. Estas diferencias no se resuelven inventando API.</w:t>
      </w:r>
    </w:p>
    <w:p>
      <w:pPr>
        <w:ind w:left="360" w:hanging="230"/>
      </w:pPr>
      <w:r>
        <w:t>• Corte histórico: D.3.2 dice que D.3.1 no estaba presente en *aquel checkout*. En la rama actual ambos entregables existen y se revisaron; no se modifica el informe histórico de D.3.2.</w:t>
      </w:r>
    </w:p>
    <w:p>
      <w:pPr>
        <w:pStyle w:val="Heading3"/>
      </w:pPr>
      <w:r>
        <w:t>Validación final</w:t>
      </w:r>
    </w:p>
    <w:p>
      <w:pPr>
        <w:ind w:left="360" w:hanging="230"/>
      </w:pPr>
      <w:r>
        <w:t>• Revisión de trazabilidad documental y de ausencia de implementación completada para los tres casos. Los diagramas no nombran endpoints, DTO, clases Java ni permisos configurados.</w:t>
      </w:r>
    </w:p>
    <w:p>
      <w:pPr>
        <w:ind w:left="360" w:hanging="230"/>
      </w:pPr>
      <w:r>
        <w:t>• Pendiente de una herramienta PlantUML local: renderizado visual; se comprueba estructura textual y balance de bloques antes de entrega.</w:t>
      </w:r>
    </w:p>
    <w:p>
      <w:pPr>
        <w:ind w:left="360" w:hanging="230"/>
      </w:pPr>
      <w:r>
        <w:t>• Git: verificar rama, status, archivos creados y git diff --check al cierre. El alcance de cambios debe ser exclusivamente estos cuatro archivos documentales.</w:t>
      </w:r>
    </w:p>
    <w:p>
      <w:pPr>
        <w:ind w:left="360" w:hanging="230"/>
      </w:pPr>
      <w:r>
        <w:t>• Java modificado: 0. SQL modificado: 0. Tests modificados: 0. Seguridad modificada: 0. Migraciones modificadas: 0. Sin commit, push ni merge.</w:t>
      </w:r>
    </w:p>
    <w:p>
      <w:r>
        <w:br w:type="page"/>
      </w:r>
    </w:p>
    <w:p>
      <w:pPr>
        <w:pStyle w:val="Heading1"/>
      </w:pPr>
      <w:r>
        <w:t>5 Fichas de actor flujo y evidencia</w:t>
      </w:r>
    </w:p>
    <w:p>
      <w:pPr>
        <w:pStyle w:val="Heading2"/>
      </w:pPr>
      <w:r>
        <w:t>CU-D5 Consultar disponibilidad operativa.</w:t>
      </w:r>
    </w:p>
    <w:tbl>
      <w:tblPr>
        <w:tblStyle w:val="TableGrid"/>
        <w:tblW w:type="auto" w:w="0"/>
        <w:jc w:val="center"/>
        <w:tblLayout w:type="fixed"/>
        <w:tblLook w:firstColumn="1" w:firstRow="1" w:lastColumn="0" w:lastRow="0" w:noHBand="0" w:noVBand="1" w:val="04A0"/>
      </w:tblPr>
      <w:tblGrid>
        <w:gridCol w:w="1800"/>
        <w:gridCol w:w="7920"/>
      </w:tblGrid>
      <w:tr>
        <w:trPr>
          <w:tblHeader w:val="true"/>
        </w:trPr>
        <w:tc>
          <w:tcPr>
            <w:tcW w:type="dxa" w:w="1800"/>
            <w:vAlign w:val="center"/>
            <w:shd w:fill="193651"/>
          </w:tcPr>
          <w:p>
            <w:r/>
            <w:r>
              <w:rPr>
                <w:rFonts w:ascii="Aptos" w:hAnsi="Aptos"/>
                <w:b/>
                <w:color w:val="FFFFFF"/>
                <w:sz w:val="16"/>
              </w:rPr>
              <w:t>Campo</w:t>
            </w:r>
          </w:p>
        </w:tc>
        <w:tc>
          <w:tcPr>
            <w:tcW w:type="dxa" w:w="7920"/>
            <w:vAlign w:val="center"/>
            <w:shd w:fill="193651"/>
          </w:tcPr>
          <w:p>
            <w:r/>
            <w:r>
              <w:rPr>
                <w:rFonts w:ascii="Aptos" w:hAnsi="Aptos"/>
                <w:b/>
                <w:color w:val="FFFFFF"/>
                <w:sz w:val="16"/>
              </w:rPr>
              <w:t>Detalle D.2</w:t>
            </w:r>
          </w:p>
        </w:tc>
      </w:tr>
      <w:tr>
        <w:tc>
          <w:tcPr>
            <w:tcW w:type="dxa" w:w="1800"/>
            <w:vAlign w:val="center"/>
            <w:shd w:fill="EFF3F6"/>
          </w:tcPr>
          <w:p>
            <w:r/>
            <w:r>
              <w:rPr>
                <w:rFonts w:ascii="Aptos" w:hAnsi="Aptos"/>
                <w:b w:val="0"/>
                <w:sz w:val="16"/>
              </w:rPr>
              <w:t>Estado</w:t>
            </w:r>
          </w:p>
        </w:tc>
        <w:tc>
          <w:tcPr>
            <w:tcW w:type="dxa" w:w="7920"/>
            <w:vAlign w:val="center"/>
            <w:shd w:fill="EFF3F6"/>
          </w:tcPr>
          <w:p>
            <w:r/>
            <w:r>
              <w:rPr>
                <w:rFonts w:ascii="Aptos" w:hAnsi="Aptos"/>
                <w:b w:val="0"/>
                <w:sz w:val="16"/>
              </w:rPr>
              <w:t>IMPLEMENTADO</w:t>
            </w:r>
          </w:p>
        </w:tc>
      </w:tr>
      <w:tr>
        <w:tc>
          <w:tcPr>
            <w:tcW w:type="dxa" w:w="1800"/>
            <w:vAlign w:val="center"/>
          </w:tcPr>
          <w:p>
            <w:r/>
            <w:r>
              <w:rPr>
                <w:rFonts w:ascii="Aptos" w:hAnsi="Aptos"/>
                <w:b w:val="0"/>
                <w:sz w:val="16"/>
              </w:rPr>
              <w:t>Actor</w:t>
            </w:r>
          </w:p>
        </w:tc>
        <w:tc>
          <w:tcPr>
            <w:tcW w:type="dxa" w:w="7920"/>
            <w:vAlign w:val="center"/>
          </w:tcPr>
          <w:p>
            <w:r/>
            <w:r>
              <w:rPr>
                <w:rFonts w:ascii="Aptos" w:hAnsi="Aptos"/>
                <w:b w:val="0"/>
                <w:sz w:val="16"/>
              </w:rPr>
              <w:t>ADMIN.</w:t>
            </w:r>
          </w:p>
        </w:tc>
      </w:tr>
      <w:tr>
        <w:tc>
          <w:tcPr>
            <w:tcW w:type="dxa" w:w="1800"/>
            <w:vAlign w:val="center"/>
            <w:shd w:fill="EFF3F6"/>
          </w:tcPr>
          <w:p>
            <w:r/>
            <w:r>
              <w:rPr>
                <w:rFonts w:ascii="Aptos" w:hAnsi="Aptos"/>
                <w:b w:val="0"/>
                <w:sz w:val="16"/>
              </w:rPr>
              <w:t>Objetivo</w:t>
            </w:r>
          </w:p>
        </w:tc>
        <w:tc>
          <w:tcPr>
            <w:tcW w:type="dxa" w:w="7920"/>
            <w:vAlign w:val="center"/>
            <w:shd w:fill="EFF3F6"/>
          </w:tcPr>
          <w:p>
            <w:r/>
            <w:r>
              <w:rPr>
                <w:rFonts w:ascii="Aptos" w:hAnsi="Aptos"/>
                <w:b w:val="0"/>
                <w:sz w:val="16"/>
              </w:rPr>
              <w:t>Ver slots preexistentes y su usabilidad derivada sin reservarlos.</w:t>
            </w:r>
          </w:p>
        </w:tc>
      </w:tr>
      <w:tr>
        <w:tc>
          <w:tcPr>
            <w:tcW w:type="dxa" w:w="1800"/>
            <w:vAlign w:val="center"/>
          </w:tcPr>
          <w:p>
            <w:r/>
            <w:r>
              <w:rPr>
                <w:rFonts w:ascii="Aptos" w:hAnsi="Aptos"/>
                <w:b w:val="0"/>
                <w:sz w:val="16"/>
              </w:rPr>
              <w:t>Flujo</w:t>
            </w:r>
          </w:p>
        </w:tc>
        <w:tc>
          <w:tcPr>
            <w:tcW w:type="dxa" w:w="7920"/>
            <w:vAlign w:val="center"/>
          </w:tcPr>
          <w:p>
            <w:r/>
            <w:r>
              <w:rPr>
                <w:rFonts w:ascii="Aptos" w:hAnsi="Aptos"/>
                <w:b w:val="0"/>
                <w:sz w:val="16"/>
              </w:rPr>
              <w:t>GET /api/v1/availability consulta y devuelve List&lt;AvailabilitySlotResponseDTO&gt;; GET /api/v1/availability/{id} devuelve un DTO. AgendaService lee slots/schedules; AgendaMapper expone id, scheduleId, fecha, horas, estado y usable.</w:t>
            </w:r>
          </w:p>
        </w:tc>
      </w:tr>
      <w:tr>
        <w:tc>
          <w:tcPr>
            <w:tcW w:type="dxa" w:w="1800"/>
            <w:vAlign w:val="center"/>
            <w:shd w:fill="EFF3F6"/>
          </w:tcPr>
          <w:p>
            <w:r/>
            <w:r>
              <w:rPr>
                <w:rFonts w:ascii="Aptos" w:hAnsi="Aptos"/>
                <w:b w:val="0"/>
                <w:sz w:val="16"/>
              </w:rPr>
              <w:t>Dependencias</w:t>
            </w:r>
          </w:p>
        </w:tc>
        <w:tc>
          <w:tcPr>
            <w:tcW w:type="dxa" w:w="7920"/>
            <w:vAlign w:val="center"/>
            <w:shd w:fill="EFF3F6"/>
          </w:tcPr>
          <w:p>
            <w:r/>
            <w:r>
              <w:rPr>
                <w:rFonts w:ascii="Aptos" w:hAnsi="Aptos"/>
                <w:b w:val="0"/>
                <w:sz w:val="16"/>
              </w:rPr>
              <w:t>HTTP usa AgendaService interno; AvailabilitySlotService publico existe para consultas puntuales y no implementa este listado.</w:t>
            </w:r>
          </w:p>
        </w:tc>
      </w:tr>
      <w:tr>
        <w:tc>
          <w:tcPr>
            <w:tcW w:type="dxa" w:w="1800"/>
            <w:vAlign w:val="center"/>
          </w:tcPr>
          <w:p>
            <w:r/>
            <w:r>
              <w:rPr>
                <w:rFonts w:ascii="Aptos" w:hAnsi="Aptos"/>
                <w:b w:val="0"/>
                <w:sz w:val="16"/>
              </w:rPr>
              <w:t>Restricciones</w:t>
            </w:r>
          </w:p>
        </w:tc>
        <w:tc>
          <w:tcPr>
            <w:tcW w:type="dxa" w:w="7920"/>
            <w:vAlign w:val="center"/>
          </w:tcPr>
          <w:p>
            <w:r/>
            <w:r>
              <w:rPr>
                <w:rFonts w:ascii="Aptos" w:hAnsi="Aptos"/>
                <w:b w:val="0"/>
                <w:sz w:val="16"/>
              </w:rPr>
              <w:t>usable = status == AVAILABLE &amp;&amp; schedule.active. El listado no filtra automaticamente RESERVED/BLOCKED ni schedules inactivos. No existe filtro specialtyId en este GET.</w:t>
            </w:r>
          </w:p>
        </w:tc>
      </w:tr>
      <w:tr>
        <w:tc>
          <w:tcPr>
            <w:tcW w:type="dxa" w:w="1800"/>
            <w:vAlign w:val="center"/>
            <w:shd w:fill="EFF3F6"/>
          </w:tcPr>
          <w:p>
            <w:r/>
            <w:r>
              <w:rPr>
                <w:rFonts w:ascii="Aptos" w:hAnsi="Aptos"/>
                <w:b w:val="0"/>
                <w:sz w:val="16"/>
              </w:rPr>
              <w:t>Persistencia</w:t>
            </w:r>
          </w:p>
        </w:tc>
        <w:tc>
          <w:tcPr>
            <w:tcW w:type="dxa" w:w="7920"/>
            <w:vAlign w:val="center"/>
            <w:shd w:fill="EFF3F6"/>
          </w:tcPr>
          <w:p>
            <w:r/>
            <w:r>
              <w:rPr>
                <w:rFonts w:ascii="Aptos" w:hAnsi="Aptos"/>
                <w:b w:val="0"/>
                <w:sz w:val="16"/>
              </w:rPr>
              <w:t>availability_slots y schedules V1; AvailabilitySlotRepository.findAvailability interno.</w:t>
            </w:r>
          </w:p>
        </w:tc>
      </w:tr>
      <w:tr>
        <w:tc>
          <w:tcPr>
            <w:tcW w:type="dxa" w:w="1800"/>
            <w:vAlign w:val="center"/>
          </w:tcPr>
          <w:p>
            <w:r/>
            <w:r>
              <w:rPr>
                <w:rFonts w:ascii="Aptos" w:hAnsi="Aptos"/>
                <w:b w:val="0"/>
                <w:sz w:val="16"/>
              </w:rPr>
              <w:t>Evidencia</w:t>
            </w:r>
          </w:p>
        </w:tc>
        <w:tc>
          <w:tcPr>
            <w:tcW w:type="dxa" w:w="7920"/>
            <w:vAlign w:val="center"/>
          </w:tcPr>
          <w:p>
            <w:r/>
            <w:r>
              <w:rPr>
                <w:rFonts w:ascii="Aptos" w:hAnsi="Aptos"/>
                <w:b w:val="0"/>
                <w:sz w:val="16"/>
              </w:rPr>
              <w:t>AgendaServiceTest.findsAvailabilityAndExposesUsableState, AgendaControllerTest.returnsAvailabilityResponse, AgendaControllerAuthorizationTest; HospitalPlatformApplicationIT prueba isUsable en PostgreSQL, no el listado findAvailability.</w:t>
            </w:r>
          </w:p>
        </w:tc>
      </w:tr>
    </w:tbl>
    <w:p/>
    <w:p>
      <w:pPr>
        <w:pStyle w:val="Heading2"/>
      </w:pPr>
      <w:r>
        <w:t>CU-D7 Solicitar cita medica e incluir reserva de slot disponible.</w:t>
      </w:r>
    </w:p>
    <w:tbl>
      <w:tblPr>
        <w:tblStyle w:val="TableGrid"/>
        <w:tblW w:type="auto" w:w="0"/>
        <w:jc w:val="center"/>
        <w:tblLayout w:type="fixed"/>
        <w:tblLook w:firstColumn="1" w:firstRow="1" w:lastColumn="0" w:lastRow="0" w:noHBand="0" w:noVBand="1" w:val="04A0"/>
      </w:tblPr>
      <w:tblGrid>
        <w:gridCol w:w="1800"/>
        <w:gridCol w:w="7920"/>
      </w:tblGrid>
      <w:tr>
        <w:trPr>
          <w:tblHeader w:val="true"/>
        </w:trPr>
        <w:tc>
          <w:tcPr>
            <w:tcW w:type="dxa" w:w="1800"/>
            <w:vAlign w:val="center"/>
            <w:shd w:fill="193651"/>
          </w:tcPr>
          <w:p>
            <w:r/>
            <w:r>
              <w:rPr>
                <w:rFonts w:ascii="Aptos" w:hAnsi="Aptos"/>
                <w:b/>
                <w:color w:val="FFFFFF"/>
                <w:sz w:val="16"/>
              </w:rPr>
              <w:t>Campo</w:t>
            </w:r>
          </w:p>
        </w:tc>
        <w:tc>
          <w:tcPr>
            <w:tcW w:type="dxa" w:w="7920"/>
            <w:vAlign w:val="center"/>
            <w:shd w:fill="193651"/>
          </w:tcPr>
          <w:p>
            <w:r/>
            <w:r>
              <w:rPr>
                <w:rFonts w:ascii="Aptos" w:hAnsi="Aptos"/>
                <w:b/>
                <w:color w:val="FFFFFF"/>
                <w:sz w:val="16"/>
              </w:rPr>
              <w:t>Detalle D.2</w:t>
            </w:r>
          </w:p>
        </w:tc>
      </w:tr>
      <w:tr>
        <w:tc>
          <w:tcPr>
            <w:tcW w:type="dxa" w:w="1800"/>
            <w:vAlign w:val="center"/>
            <w:shd w:fill="EFF3F6"/>
          </w:tcPr>
          <w:p>
            <w:r/>
            <w:r>
              <w:rPr>
                <w:rFonts w:ascii="Aptos" w:hAnsi="Aptos"/>
                <w:b w:val="0"/>
                <w:sz w:val="16"/>
              </w:rPr>
              <w:t>Estado</w:t>
            </w:r>
          </w:p>
        </w:tc>
        <w:tc>
          <w:tcPr>
            <w:tcW w:type="dxa" w:w="7920"/>
            <w:vAlign w:val="center"/>
            <w:shd w:fill="EFF3F6"/>
          </w:tcPr>
          <w:p>
            <w:r/>
            <w:r>
              <w:rPr>
                <w:rFonts w:ascii="Aptos" w:hAnsi="Aptos"/>
                <w:b w:val="0"/>
                <w:sz w:val="16"/>
              </w:rPr>
              <w:t>IMPLEMENTADO</w:t>
            </w:r>
          </w:p>
        </w:tc>
      </w:tr>
      <w:tr>
        <w:tc>
          <w:tcPr>
            <w:tcW w:type="dxa" w:w="1800"/>
            <w:vAlign w:val="center"/>
          </w:tcPr>
          <w:p>
            <w:r/>
            <w:r>
              <w:rPr>
                <w:rFonts w:ascii="Aptos" w:hAnsi="Aptos"/>
                <w:b w:val="0"/>
                <w:sz w:val="16"/>
              </w:rPr>
              <w:t>Actor</w:t>
            </w:r>
          </w:p>
        </w:tc>
        <w:tc>
          <w:tcPr>
            <w:tcW w:type="dxa" w:w="7920"/>
            <w:vAlign w:val="center"/>
          </w:tcPr>
          <w:p>
            <w:r/>
            <w:r>
              <w:rPr>
                <w:rFonts w:ascii="Aptos" w:hAnsi="Aptos"/>
                <w:b w:val="0"/>
                <w:sz w:val="16"/>
              </w:rPr>
              <w:t>PATIENT para su perfil activo, o ADMIN/RECEPTIONIST para paciente activo indicado.</w:t>
            </w:r>
          </w:p>
        </w:tc>
      </w:tr>
      <w:tr>
        <w:tc>
          <w:tcPr>
            <w:tcW w:type="dxa" w:w="1800"/>
            <w:vAlign w:val="center"/>
            <w:shd w:fill="EFF3F6"/>
          </w:tcPr>
          <w:p>
            <w:r/>
            <w:r>
              <w:rPr>
                <w:rFonts w:ascii="Aptos" w:hAnsi="Aptos"/>
                <w:b w:val="0"/>
                <w:sz w:val="16"/>
              </w:rPr>
              <w:t>Objetivo</w:t>
            </w:r>
          </w:p>
        </w:tc>
        <w:tc>
          <w:tcPr>
            <w:tcW w:type="dxa" w:w="7920"/>
            <w:vAlign w:val="center"/>
            <w:shd w:fill="EFF3F6"/>
          </w:tcPr>
          <w:p>
            <w:r/>
            <w:r>
              <w:rPr>
                <w:rFonts w:ascii="Aptos" w:hAnsi="Aptos"/>
                <w:b w:val="0"/>
                <w:sz w:val="16"/>
              </w:rPr>
              <w:t>Crear una cita SCHEDULED en un slot utilizable sin doble asignacion.</w:t>
            </w:r>
          </w:p>
        </w:tc>
      </w:tr>
      <w:tr>
        <w:tc>
          <w:tcPr>
            <w:tcW w:type="dxa" w:w="1800"/>
            <w:vAlign w:val="center"/>
          </w:tcPr>
          <w:p>
            <w:r/>
            <w:r>
              <w:rPr>
                <w:rFonts w:ascii="Aptos" w:hAnsi="Aptos"/>
                <w:b w:val="0"/>
                <w:sz w:val="16"/>
              </w:rPr>
              <w:t>Flujo</w:t>
            </w:r>
          </w:p>
        </w:tc>
        <w:tc>
          <w:tcPr>
            <w:tcW w:type="dxa" w:w="7920"/>
            <w:vAlign w:val="center"/>
          </w:tcPr>
          <w:p>
            <w:r/>
            <w:r>
              <w:rPr>
                <w:rFonts w:ascii="Aptos" w:hAnsi="Aptos"/>
                <w:b w:val="0"/>
                <w:sz w:val="16"/>
              </w:rPr>
              <w:t>1. POST /api/v1/appointments recibe CreateAppointmentRequestDTO(slotId, patientId?, reason?). 2. AppointmentService resuelve paciente via PatientLookupService/CurrentUserService. 3. AvailabilitySlotReservationService.reserveUsableSlot(slotId) cambia AVAILABLE a RESERVED si el schedule esta activo y devuelve AvailabilitySlotReference. 4. Se valida profesional activo con ProfessionalLookupService; se persiste cita SCHEDULED, flowStage=null. 5. Controller devuelve 201 AppointmentResponseDTO y Location.</w:t>
            </w:r>
          </w:p>
        </w:tc>
      </w:tr>
      <w:tr>
        <w:tc>
          <w:tcPr>
            <w:tcW w:type="dxa" w:w="1800"/>
            <w:vAlign w:val="center"/>
            <w:shd w:fill="EFF3F6"/>
          </w:tcPr>
          <w:p>
            <w:r/>
            <w:r>
              <w:rPr>
                <w:rFonts w:ascii="Aptos" w:hAnsi="Aptos"/>
                <w:b w:val="0"/>
                <w:sz w:val="16"/>
              </w:rPr>
              <w:t>Dependencias</w:t>
            </w:r>
          </w:p>
        </w:tc>
        <w:tc>
          <w:tcPr>
            <w:tcW w:type="dxa" w:w="7920"/>
            <w:vAlign w:val="center"/>
            <w:shd w:fill="EFF3F6"/>
          </w:tcPr>
          <w:p>
            <w:r/>
            <w:r>
              <w:rPr>
                <w:rFonts w:ascii="Aptos" w:hAnsi="Aptos"/>
                <w:b w:val="0"/>
                <w:sz w:val="16"/>
              </w:rPr>
              <w:t>PatientLookupService, CurrentUserService, AvailabilitySlotReservationService y AvailabilitySlotReference, ProfessionalLookupService; sin repositories externos en Appointments.</w:t>
            </w:r>
          </w:p>
        </w:tc>
      </w:tr>
      <w:tr>
        <w:tc>
          <w:tcPr>
            <w:tcW w:type="dxa" w:w="1800"/>
            <w:vAlign w:val="center"/>
          </w:tcPr>
          <w:p>
            <w:r/>
            <w:r>
              <w:rPr>
                <w:rFonts w:ascii="Aptos" w:hAnsi="Aptos"/>
                <w:b w:val="0"/>
                <w:sz w:val="16"/>
              </w:rPr>
              <w:t>Restricciones</w:t>
            </w:r>
          </w:p>
        </w:tc>
        <w:tc>
          <w:tcPr>
            <w:tcW w:type="dxa" w:w="7920"/>
            <w:vAlign w:val="center"/>
          </w:tcPr>
          <w:p>
            <w:r/>
            <w:r>
              <w:rPr>
                <w:rFonts w:ascii="Aptos" w:hAnsi="Aptos"/>
                <w:b w:val="0"/>
                <w:sz w:val="16"/>
              </w:rPr>
              <w:t>Profesional y especialidad se derivan del slot/schedule; el cliente no los fija. No se exige consulta CU-D6 ni se aplica ventana temporal. Reserva y cita comparten transaccion.</w:t>
            </w:r>
          </w:p>
        </w:tc>
      </w:tr>
      <w:tr>
        <w:tc>
          <w:tcPr>
            <w:tcW w:type="dxa" w:w="1800"/>
            <w:vAlign w:val="center"/>
            <w:shd w:fill="EFF3F6"/>
          </w:tcPr>
          <w:p>
            <w:r/>
            <w:r>
              <w:rPr>
                <w:rFonts w:ascii="Aptos" w:hAnsi="Aptos"/>
                <w:b w:val="0"/>
                <w:sz w:val="16"/>
              </w:rPr>
              <w:t>Persistencia</w:t>
            </w:r>
          </w:p>
        </w:tc>
        <w:tc>
          <w:tcPr>
            <w:tcW w:type="dxa" w:w="7920"/>
            <w:vAlign w:val="center"/>
            <w:shd w:fill="EFF3F6"/>
          </w:tcPr>
          <w:p>
            <w:r/>
            <w:r>
              <w:rPr>
                <w:rFonts w:ascii="Aptos" w:hAnsi="Aptos"/>
                <w:b w:val="0"/>
                <w:sz w:val="16"/>
              </w:rPr>
              <w:t>appointments V1/V3 y availability_slots V1; AppointmentRepository y repository de Agenda permanecen dentro de sus modulos.</w:t>
            </w:r>
          </w:p>
        </w:tc>
      </w:tr>
      <w:tr>
        <w:tc>
          <w:tcPr>
            <w:tcW w:type="dxa" w:w="1800"/>
            <w:vAlign w:val="center"/>
          </w:tcPr>
          <w:p>
            <w:r/>
            <w:r>
              <w:rPr>
                <w:rFonts w:ascii="Aptos" w:hAnsi="Aptos"/>
                <w:b w:val="0"/>
                <w:sz w:val="16"/>
              </w:rPr>
              <w:t>Evidencia</w:t>
            </w:r>
          </w:p>
        </w:tc>
        <w:tc>
          <w:tcPr>
            <w:tcW w:type="dxa" w:w="7920"/>
            <w:vAlign w:val="center"/>
          </w:tcPr>
          <w:p>
            <w:r/>
            <w:r>
              <w:rPr>
                <w:rFonts w:ascii="Aptos" w:hAnsi="Aptos"/>
                <w:b w:val="0"/>
                <w:sz w:val="16"/>
              </w:rPr>
              <w:t>AppointmentModuleIT.createsAppointmentAndReservesSlotAgainstPostgreSql, rejectsReservedBlockedAndInactiveScheduleSlots, rollsBackReservedSlotWhenAppointmentInsertFails; tests de controller, service y autorizacion.</w:t>
            </w:r>
          </w:p>
        </w:tc>
      </w:tr>
    </w:tbl>
    <w:p/>
    <w:p>
      <w:pPr>
        <w:pStyle w:val="Heading2"/>
      </w:pPr>
      <w:r>
        <w:t>CU-D8 Validar disponibilidad atomica al reservar.</w:t>
      </w:r>
    </w:p>
    <w:tbl>
      <w:tblPr>
        <w:tblStyle w:val="TableGrid"/>
        <w:tblW w:type="auto" w:w="0"/>
        <w:jc w:val="center"/>
        <w:tblLayout w:type="fixed"/>
        <w:tblLook w:firstColumn="1" w:firstRow="1" w:lastColumn="0" w:lastRow="0" w:noHBand="0" w:noVBand="1" w:val="04A0"/>
      </w:tblPr>
      <w:tblGrid>
        <w:gridCol w:w="1800"/>
        <w:gridCol w:w="7920"/>
      </w:tblGrid>
      <w:tr>
        <w:trPr>
          <w:tblHeader w:val="true"/>
        </w:trPr>
        <w:tc>
          <w:tcPr>
            <w:tcW w:type="dxa" w:w="1800"/>
            <w:vAlign w:val="center"/>
            <w:shd w:fill="193651"/>
          </w:tcPr>
          <w:p>
            <w:r/>
            <w:r>
              <w:rPr>
                <w:rFonts w:ascii="Aptos" w:hAnsi="Aptos"/>
                <w:b/>
                <w:color w:val="FFFFFF"/>
                <w:sz w:val="16"/>
              </w:rPr>
              <w:t>Campo</w:t>
            </w:r>
          </w:p>
        </w:tc>
        <w:tc>
          <w:tcPr>
            <w:tcW w:type="dxa" w:w="7920"/>
            <w:vAlign w:val="center"/>
            <w:shd w:fill="193651"/>
          </w:tcPr>
          <w:p>
            <w:r/>
            <w:r>
              <w:rPr>
                <w:rFonts w:ascii="Aptos" w:hAnsi="Aptos"/>
                <w:b/>
                <w:color w:val="FFFFFF"/>
                <w:sz w:val="16"/>
              </w:rPr>
              <w:t>Detalle D.2</w:t>
            </w:r>
          </w:p>
        </w:tc>
      </w:tr>
      <w:tr>
        <w:tc>
          <w:tcPr>
            <w:tcW w:type="dxa" w:w="1800"/>
            <w:vAlign w:val="center"/>
            <w:shd w:fill="EFF3F6"/>
          </w:tcPr>
          <w:p>
            <w:r/>
            <w:r>
              <w:rPr>
                <w:rFonts w:ascii="Aptos" w:hAnsi="Aptos"/>
                <w:b w:val="0"/>
                <w:sz w:val="16"/>
              </w:rPr>
              <w:t>Estado</w:t>
            </w:r>
          </w:p>
        </w:tc>
        <w:tc>
          <w:tcPr>
            <w:tcW w:type="dxa" w:w="7920"/>
            <w:vAlign w:val="center"/>
            <w:shd w:fill="EFF3F6"/>
          </w:tcPr>
          <w:p>
            <w:r/>
            <w:r>
              <w:rPr>
                <w:rFonts w:ascii="Aptos" w:hAnsi="Aptos"/>
                <w:b w:val="0"/>
                <w:sz w:val="16"/>
              </w:rPr>
              <w:t>IMPLEMENTADO</w:t>
            </w:r>
          </w:p>
        </w:tc>
      </w:tr>
      <w:tr>
        <w:tc>
          <w:tcPr>
            <w:tcW w:type="dxa" w:w="1800"/>
            <w:vAlign w:val="center"/>
          </w:tcPr>
          <w:p>
            <w:r/>
            <w:r>
              <w:rPr>
                <w:rFonts w:ascii="Aptos" w:hAnsi="Aptos"/>
                <w:b w:val="0"/>
                <w:sz w:val="16"/>
              </w:rPr>
              <w:t>Actor</w:t>
            </w:r>
          </w:p>
        </w:tc>
        <w:tc>
          <w:tcPr>
            <w:tcW w:type="dxa" w:w="7920"/>
            <w:vAlign w:val="center"/>
          </w:tcPr>
          <w:p>
            <w:r/>
            <w:r>
              <w:rPr>
                <w:rFonts w:ascii="Aptos" w:hAnsi="Aptos"/>
                <w:b w:val="0"/>
                <w:sz w:val="16"/>
              </w:rPr>
              <w:t>Ninguno; Sistema designa el ejecutor tecnico, no un rol.</w:t>
            </w:r>
          </w:p>
        </w:tc>
      </w:tr>
      <w:tr>
        <w:tc>
          <w:tcPr>
            <w:tcW w:type="dxa" w:w="1800"/>
            <w:vAlign w:val="center"/>
            <w:shd w:fill="EFF3F6"/>
          </w:tcPr>
          <w:p>
            <w:r/>
            <w:r>
              <w:rPr>
                <w:rFonts w:ascii="Aptos" w:hAnsi="Aptos"/>
                <w:b w:val="0"/>
                <w:sz w:val="16"/>
              </w:rPr>
              <w:t>Objetivo</w:t>
            </w:r>
          </w:p>
        </w:tc>
        <w:tc>
          <w:tcPr>
            <w:tcW w:type="dxa" w:w="7920"/>
            <w:vAlign w:val="center"/>
            <w:shd w:fill="EFF3F6"/>
          </w:tcPr>
          <w:p>
            <w:r/>
            <w:r>
              <w:rPr>
                <w:rFonts w:ascii="Aptos" w:hAnsi="Aptos"/>
                <w:b w:val="0"/>
                <w:sz w:val="16"/>
              </w:rPr>
              <w:t>Evitar dos reservas efectivas del mismo slot y dos citas activas sobre el.</w:t>
            </w:r>
          </w:p>
        </w:tc>
      </w:tr>
      <w:tr>
        <w:tc>
          <w:tcPr>
            <w:tcW w:type="dxa" w:w="1800"/>
            <w:vAlign w:val="center"/>
          </w:tcPr>
          <w:p>
            <w:r/>
            <w:r>
              <w:rPr>
                <w:rFonts w:ascii="Aptos" w:hAnsi="Aptos"/>
                <w:b w:val="0"/>
                <w:sz w:val="16"/>
              </w:rPr>
              <w:t>Flujo</w:t>
            </w:r>
          </w:p>
        </w:tc>
        <w:tc>
          <w:tcPr>
            <w:tcW w:type="dxa" w:w="7920"/>
            <w:vAlign w:val="center"/>
          </w:tcPr>
          <w:p>
            <w:r/>
            <w:r>
              <w:rPr>
                <w:rFonts w:ascii="Aptos" w:hAnsi="Aptos"/>
                <w:b w:val="0"/>
                <w:sz w:val="16"/>
              </w:rPr>
              <w:t>Cada transaccion intenta el UPDATE condicional AVAILABLE -&gt; RESERVED con schedule activo. Solo la que modifica una fila continua; V3 refuerza con indice unico parcial para citas activas SCHEDULED/CONFIRMED.</w:t>
            </w:r>
          </w:p>
        </w:tc>
      </w:tr>
      <w:tr>
        <w:tc>
          <w:tcPr>
            <w:tcW w:type="dxa" w:w="1800"/>
            <w:vAlign w:val="center"/>
            <w:shd w:fill="EFF3F6"/>
          </w:tcPr>
          <w:p>
            <w:r/>
            <w:r>
              <w:rPr>
                <w:rFonts w:ascii="Aptos" w:hAnsi="Aptos"/>
                <w:b w:val="0"/>
                <w:sz w:val="16"/>
              </w:rPr>
              <w:t>Dependencias</w:t>
            </w:r>
          </w:p>
        </w:tc>
        <w:tc>
          <w:tcPr>
            <w:tcW w:type="dxa" w:w="7920"/>
            <w:vAlign w:val="center"/>
            <w:shd w:fill="EFF3F6"/>
          </w:tcPr>
          <w:p>
            <w:r/>
            <w:r>
              <w:rPr>
                <w:rFonts w:ascii="Aptos" w:hAnsi="Aptos"/>
                <w:b w:val="0"/>
                <w:sz w:val="16"/>
              </w:rPr>
              <w:t>AvailabilitySlotReservationService.reserveUsableSlot(UUID); UPDATE interno de Agenda. No existe contrato HTTP propio de CU-D8.</w:t>
            </w:r>
          </w:p>
        </w:tc>
      </w:tr>
      <w:tr>
        <w:tc>
          <w:tcPr>
            <w:tcW w:type="dxa" w:w="1800"/>
            <w:vAlign w:val="center"/>
          </w:tcPr>
          <w:p>
            <w:r/>
            <w:r>
              <w:rPr>
                <w:rFonts w:ascii="Aptos" w:hAnsi="Aptos"/>
                <w:b w:val="0"/>
                <w:sz w:val="16"/>
              </w:rPr>
              <w:t>Restricciones</w:t>
            </w:r>
          </w:p>
        </w:tc>
        <w:tc>
          <w:tcPr>
            <w:tcW w:type="dxa" w:w="7920"/>
            <w:vAlign w:val="center"/>
          </w:tcPr>
          <w:p>
            <w:r/>
            <w:r>
              <w:rPr>
                <w:rFonts w:ascii="Aptos" w:hAnsi="Aptos"/>
                <w:b w:val="0"/>
                <w:sz w:val="16"/>
              </w:rPr>
              <w:t>La contencion es interna de CU-D7. RF-014 pide 20 solicitudes simultaneas en SRS; la evidencia actual usa 2, por lo que la cobertura de ese escenario permanece pendiente.</w:t>
            </w:r>
          </w:p>
        </w:tc>
      </w:tr>
      <w:tr>
        <w:tc>
          <w:tcPr>
            <w:tcW w:type="dxa" w:w="1800"/>
            <w:vAlign w:val="center"/>
            <w:shd w:fill="EFF3F6"/>
          </w:tcPr>
          <w:p>
            <w:r/>
            <w:r>
              <w:rPr>
                <w:rFonts w:ascii="Aptos" w:hAnsi="Aptos"/>
                <w:b w:val="0"/>
                <w:sz w:val="16"/>
              </w:rPr>
              <w:t>Persistencia</w:t>
            </w:r>
          </w:p>
        </w:tc>
        <w:tc>
          <w:tcPr>
            <w:tcW w:type="dxa" w:w="7920"/>
            <w:vAlign w:val="center"/>
            <w:shd w:fill="EFF3F6"/>
          </w:tcPr>
          <w:p>
            <w:r/>
            <w:r>
              <w:rPr>
                <w:rFonts w:ascii="Aptos" w:hAnsi="Aptos"/>
                <w:b w:val="0"/>
                <w:sz w:val="16"/>
              </w:rPr>
              <w:t>availability_slots V1; appointments V1/V3; indice parcial uq_appointments_active_slot V3. V2 solo crea refresh tokens y no participa en este caso.</w:t>
            </w:r>
          </w:p>
        </w:tc>
      </w:tr>
      <w:tr>
        <w:tc>
          <w:tcPr>
            <w:tcW w:type="dxa" w:w="1800"/>
            <w:vAlign w:val="center"/>
          </w:tcPr>
          <w:p>
            <w:r/>
            <w:r>
              <w:rPr>
                <w:rFonts w:ascii="Aptos" w:hAnsi="Aptos"/>
                <w:b w:val="0"/>
                <w:sz w:val="16"/>
              </w:rPr>
              <w:t>Evidencia</w:t>
            </w:r>
          </w:p>
        </w:tc>
        <w:tc>
          <w:tcPr>
            <w:tcW w:type="dxa" w:w="7920"/>
            <w:vAlign w:val="center"/>
          </w:tcPr>
          <w:p>
            <w:r/>
            <w:r>
              <w:rPr>
                <w:rFonts w:ascii="Aptos" w:hAnsi="Aptos"/>
                <w:b w:val="0"/>
                <w:sz w:val="16"/>
              </w:rPr>
              <w:t>AppointmentModuleIT.allowsOnlyOneOfTwoConcurrentReservations usa PostgreSQL y 2 solicitudes; AppointmentPersistenceIT.rejectsTwoActiveAppointmentsForTheSameSlot verifica restriccion. No existe ensayo de 20 solicitudes.</w:t>
            </w:r>
          </w:p>
        </w:tc>
      </w:tr>
    </w:tbl>
    <w:p/>
    <w:p>
      <w:pPr>
        <w:pStyle w:val="Heading2"/>
      </w:pPr>
      <w:r>
        <w:t>CU-D1 Crear, consultar y actualizar profesional.</w:t>
      </w:r>
    </w:p>
    <w:tbl>
      <w:tblPr>
        <w:tblStyle w:val="TableGrid"/>
        <w:tblW w:type="auto" w:w="0"/>
        <w:jc w:val="center"/>
        <w:tblLayout w:type="fixed"/>
        <w:tblLook w:firstColumn="1" w:firstRow="1" w:lastColumn="0" w:lastRow="0" w:noHBand="0" w:noVBand="1" w:val="04A0"/>
      </w:tblPr>
      <w:tblGrid>
        <w:gridCol w:w="1800"/>
        <w:gridCol w:w="7920"/>
      </w:tblGrid>
      <w:tr>
        <w:trPr>
          <w:tblHeader w:val="true"/>
        </w:trPr>
        <w:tc>
          <w:tcPr>
            <w:tcW w:type="dxa" w:w="1800"/>
            <w:vAlign w:val="center"/>
            <w:shd w:fill="193651"/>
          </w:tcPr>
          <w:p>
            <w:r/>
            <w:r>
              <w:rPr>
                <w:rFonts w:ascii="Aptos" w:hAnsi="Aptos"/>
                <w:b/>
                <w:color w:val="FFFFFF"/>
                <w:sz w:val="16"/>
              </w:rPr>
              <w:t>Campo</w:t>
            </w:r>
          </w:p>
        </w:tc>
        <w:tc>
          <w:tcPr>
            <w:tcW w:type="dxa" w:w="7920"/>
            <w:vAlign w:val="center"/>
            <w:shd w:fill="193651"/>
          </w:tcPr>
          <w:p>
            <w:r/>
            <w:r>
              <w:rPr>
                <w:rFonts w:ascii="Aptos" w:hAnsi="Aptos"/>
                <w:b/>
                <w:color w:val="FFFFFF"/>
                <w:sz w:val="16"/>
              </w:rPr>
              <w:t>Detalle D.2</w:t>
            </w:r>
          </w:p>
        </w:tc>
      </w:tr>
      <w:tr>
        <w:tc>
          <w:tcPr>
            <w:tcW w:type="dxa" w:w="1800"/>
            <w:vAlign w:val="center"/>
            <w:shd w:fill="EFF3F6"/>
          </w:tcPr>
          <w:p>
            <w:r/>
            <w:r>
              <w:rPr>
                <w:rFonts w:ascii="Aptos" w:hAnsi="Aptos"/>
                <w:b w:val="0"/>
                <w:sz w:val="16"/>
              </w:rPr>
              <w:t>Estado</w:t>
            </w:r>
          </w:p>
        </w:tc>
        <w:tc>
          <w:tcPr>
            <w:tcW w:type="dxa" w:w="7920"/>
            <w:vAlign w:val="center"/>
            <w:shd w:fill="EFF3F6"/>
          </w:tcPr>
          <w:p>
            <w:r/>
            <w:r>
              <w:rPr>
                <w:rFonts w:ascii="Aptos" w:hAnsi="Aptos"/>
                <w:b w:val="0"/>
                <w:sz w:val="16"/>
              </w:rPr>
              <w:t>PARCIAL</w:t>
            </w:r>
          </w:p>
        </w:tc>
      </w:tr>
      <w:tr>
        <w:tc>
          <w:tcPr>
            <w:tcW w:type="dxa" w:w="1800"/>
            <w:vAlign w:val="center"/>
          </w:tcPr>
          <w:p>
            <w:r/>
            <w:r>
              <w:rPr>
                <w:rFonts w:ascii="Aptos" w:hAnsi="Aptos"/>
                <w:b w:val="0"/>
                <w:sz w:val="16"/>
              </w:rPr>
              <w:t>Actor</w:t>
            </w:r>
          </w:p>
        </w:tc>
        <w:tc>
          <w:tcPr>
            <w:tcW w:type="dxa" w:w="7920"/>
            <w:vAlign w:val="center"/>
          </w:tcPr>
          <w:p>
            <w:r/>
            <w:r>
              <w:rPr>
                <w:rFonts w:ascii="Aptos" w:hAnsi="Aptos"/>
                <w:b w:val="0"/>
                <w:sz w:val="16"/>
              </w:rPr>
              <w:t>ADMIN.</w:t>
            </w:r>
          </w:p>
        </w:tc>
      </w:tr>
      <w:tr>
        <w:tc>
          <w:tcPr>
            <w:tcW w:type="dxa" w:w="1800"/>
            <w:vAlign w:val="center"/>
            <w:shd w:fill="EFF3F6"/>
          </w:tcPr>
          <w:p>
            <w:r/>
            <w:r>
              <w:rPr>
                <w:rFonts w:ascii="Aptos" w:hAnsi="Aptos"/>
                <w:b w:val="0"/>
                <w:sz w:val="16"/>
              </w:rPr>
              <w:t>Objetivo</w:t>
            </w:r>
          </w:p>
        </w:tc>
        <w:tc>
          <w:tcPr>
            <w:tcW w:type="dxa" w:w="7920"/>
            <w:vAlign w:val="center"/>
            <w:shd w:fill="EFF3F6"/>
          </w:tcPr>
          <w:p>
            <w:r/>
            <w:r>
              <w:rPr>
                <w:rFonts w:ascii="Aptos" w:hAnsi="Aptos"/>
                <w:b w:val="0"/>
                <w:sz w:val="16"/>
              </w:rPr>
              <w:t>Mantener la identidad profesional basica y consultar profesionales vigentes.</w:t>
            </w:r>
          </w:p>
        </w:tc>
      </w:tr>
      <w:tr>
        <w:tc>
          <w:tcPr>
            <w:tcW w:type="dxa" w:w="1800"/>
            <w:vAlign w:val="center"/>
          </w:tcPr>
          <w:p>
            <w:r/>
            <w:r>
              <w:rPr>
                <w:rFonts w:ascii="Aptos" w:hAnsi="Aptos"/>
                <w:b w:val="0"/>
                <w:sz w:val="16"/>
              </w:rPr>
              <w:t>Flujo</w:t>
            </w:r>
          </w:p>
        </w:tc>
        <w:tc>
          <w:tcPr>
            <w:tcW w:type="dxa" w:w="7920"/>
            <w:vAlign w:val="center"/>
          </w:tcPr>
          <w:p>
            <w:r/>
            <w:r>
              <w:rPr>
                <w:rFonts w:ascii="Aptos" w:hAnsi="Aptos"/>
                <w:b w:val="0"/>
                <w:sz w:val="16"/>
              </w:rPr>
              <w:t>Crear: ADMIN envia POST /api/v1/professionals; el servicio normaliza y comprueba licencia, guarda Professional y responde 201 con ProfessionalResponseDTO. Consultar: GET /api/v1/professionals lista vigentes y GET /api/v1/professionals/{id} obtiene uno. Actualizar: PUT /api/v1/professionals/{id} cambia solo licenseNumber. Son operaciones separadas, no pasos secuenciales obligatorios.</w:t>
            </w:r>
          </w:p>
        </w:tc>
      </w:tr>
      <w:tr>
        <w:tc>
          <w:tcPr>
            <w:tcW w:type="dxa" w:w="1800"/>
            <w:vAlign w:val="center"/>
            <w:shd w:fill="EFF3F6"/>
          </w:tcPr>
          <w:p>
            <w:r/>
            <w:r>
              <w:rPr>
                <w:rFonts w:ascii="Aptos" w:hAnsi="Aptos"/>
                <w:b w:val="0"/>
                <w:sz w:val="16"/>
              </w:rPr>
              <w:t>Dependencias</w:t>
            </w:r>
          </w:p>
        </w:tc>
        <w:tc>
          <w:tcPr>
            <w:tcW w:type="dxa" w:w="7920"/>
            <w:vAlign w:val="center"/>
            <w:shd w:fill="EFF3F6"/>
          </w:tcPr>
          <w:p>
            <w:r/>
            <w:r>
              <w:rPr>
                <w:rFonts w:ascii="Aptos" w:hAnsi="Aptos"/>
                <w:b w:val="0"/>
                <w:sz w:val="16"/>
              </w:rPr>
              <w:t>Controller/Service internos de Professionals; ProfessionalLookupService existe para consumidores, pero estas operaciones no son un contrato publico de asociacion N:M.</w:t>
            </w:r>
          </w:p>
        </w:tc>
      </w:tr>
      <w:tr>
        <w:tc>
          <w:tcPr>
            <w:tcW w:type="dxa" w:w="1800"/>
            <w:vAlign w:val="center"/>
          </w:tcPr>
          <w:p>
            <w:r/>
            <w:r>
              <w:rPr>
                <w:rFonts w:ascii="Aptos" w:hAnsi="Aptos"/>
                <w:b w:val="0"/>
                <w:sz w:val="16"/>
              </w:rPr>
              <w:t>Restricciones</w:t>
            </w:r>
          </w:p>
        </w:tc>
        <w:tc>
          <w:tcPr>
            <w:tcW w:type="dxa" w:w="7920"/>
            <w:vAlign w:val="center"/>
          </w:tcPr>
          <w:p>
            <w:r/>
            <w:r>
              <w:rPr>
                <w:rFonts w:ascii="Aptos" w:hAnsi="Aptos"/>
                <w:b w:val="0"/>
                <w:sz w:val="16"/>
              </w:rPr>
              <w:t>Licencia unica; active deriva de deleted_at IS NULL. El service tiene desactivacion, pero no existe endpoint para ella. DEC-005 y DEC-016 no cierran el ciclo Professional/User ni la desactivacion HTTP.</w:t>
            </w:r>
          </w:p>
        </w:tc>
      </w:tr>
      <w:tr>
        <w:tc>
          <w:tcPr>
            <w:tcW w:type="dxa" w:w="1800"/>
            <w:vAlign w:val="center"/>
            <w:shd w:fill="EFF3F6"/>
          </w:tcPr>
          <w:p>
            <w:r/>
            <w:r>
              <w:rPr>
                <w:rFonts w:ascii="Aptos" w:hAnsi="Aptos"/>
                <w:b w:val="0"/>
                <w:sz w:val="16"/>
              </w:rPr>
              <w:t>Persistencia</w:t>
            </w:r>
          </w:p>
        </w:tc>
        <w:tc>
          <w:tcPr>
            <w:tcW w:type="dxa" w:w="7920"/>
            <w:vAlign w:val="center"/>
            <w:shd w:fill="EFF3F6"/>
          </w:tcPr>
          <w:p>
            <w:r/>
            <w:r>
              <w:rPr>
                <w:rFonts w:ascii="Aptos" w:hAnsi="Aptos"/>
                <w:b w:val="0"/>
                <w:sz w:val="16"/>
              </w:rPr>
              <w:t>professionals V1; Professional y ProfessionalRepository internos. professional_specialties V1 no constituye asignacion Java.</w:t>
            </w:r>
          </w:p>
        </w:tc>
      </w:tr>
      <w:tr>
        <w:tc>
          <w:tcPr>
            <w:tcW w:type="dxa" w:w="1800"/>
            <w:vAlign w:val="center"/>
          </w:tcPr>
          <w:p>
            <w:r/>
            <w:r>
              <w:rPr>
                <w:rFonts w:ascii="Aptos" w:hAnsi="Aptos"/>
                <w:b w:val="0"/>
                <w:sz w:val="16"/>
              </w:rPr>
              <w:t>Evidencia</w:t>
            </w:r>
          </w:p>
        </w:tc>
        <w:tc>
          <w:tcPr>
            <w:tcW w:type="dxa" w:w="7920"/>
            <w:vAlign w:val="center"/>
          </w:tcPr>
          <w:p>
            <w:r/>
            <w:r>
              <w:rPr>
                <w:rFonts w:ascii="Aptos" w:hAnsi="Aptos"/>
                <w:b w:val="0"/>
                <w:sz w:val="16"/>
              </w:rPr>
              <w:t>ProfessionalServiceTest, ProfessionalControllerAuthorizationTest; no hay prueba de gestion N:M.</w:t>
            </w:r>
          </w:p>
        </w:tc>
      </w:tr>
    </w:tbl>
    <w:p/>
    <w:p>
      <w:pPr>
        <w:pStyle w:val="Heading2"/>
      </w:pPr>
      <w:r>
        <w:t>CU-D4 Gestionar horario profesional.</w:t>
      </w:r>
    </w:p>
    <w:tbl>
      <w:tblPr>
        <w:tblStyle w:val="TableGrid"/>
        <w:tblW w:type="auto" w:w="0"/>
        <w:jc w:val="center"/>
        <w:tblLayout w:type="fixed"/>
        <w:tblLook w:firstColumn="1" w:firstRow="1" w:lastColumn="0" w:lastRow="0" w:noHBand="0" w:noVBand="1" w:val="04A0"/>
      </w:tblPr>
      <w:tblGrid>
        <w:gridCol w:w="1800"/>
        <w:gridCol w:w="7920"/>
      </w:tblGrid>
      <w:tr>
        <w:trPr>
          <w:tblHeader w:val="true"/>
        </w:trPr>
        <w:tc>
          <w:tcPr>
            <w:tcW w:type="dxa" w:w="1800"/>
            <w:vAlign w:val="center"/>
            <w:shd w:fill="193651"/>
          </w:tcPr>
          <w:p>
            <w:r/>
            <w:r>
              <w:rPr>
                <w:rFonts w:ascii="Aptos" w:hAnsi="Aptos"/>
                <w:b/>
                <w:color w:val="FFFFFF"/>
                <w:sz w:val="16"/>
              </w:rPr>
              <w:t>Campo</w:t>
            </w:r>
          </w:p>
        </w:tc>
        <w:tc>
          <w:tcPr>
            <w:tcW w:type="dxa" w:w="7920"/>
            <w:vAlign w:val="center"/>
            <w:shd w:fill="193651"/>
          </w:tcPr>
          <w:p>
            <w:r/>
            <w:r>
              <w:rPr>
                <w:rFonts w:ascii="Aptos" w:hAnsi="Aptos"/>
                <w:b/>
                <w:color w:val="FFFFFF"/>
                <w:sz w:val="16"/>
              </w:rPr>
              <w:t>Detalle D.2</w:t>
            </w:r>
          </w:p>
        </w:tc>
      </w:tr>
      <w:tr>
        <w:tc>
          <w:tcPr>
            <w:tcW w:type="dxa" w:w="1800"/>
            <w:vAlign w:val="center"/>
            <w:shd w:fill="EFF3F6"/>
          </w:tcPr>
          <w:p>
            <w:r/>
            <w:r>
              <w:rPr>
                <w:rFonts w:ascii="Aptos" w:hAnsi="Aptos"/>
                <w:b w:val="0"/>
                <w:sz w:val="16"/>
              </w:rPr>
              <w:t>Estado</w:t>
            </w:r>
          </w:p>
        </w:tc>
        <w:tc>
          <w:tcPr>
            <w:tcW w:type="dxa" w:w="7920"/>
            <w:vAlign w:val="center"/>
            <w:shd w:fill="EFF3F6"/>
          </w:tcPr>
          <w:p>
            <w:r/>
            <w:r>
              <w:rPr>
                <w:rFonts w:ascii="Aptos" w:hAnsi="Aptos"/>
                <w:b w:val="0"/>
                <w:sz w:val="16"/>
              </w:rPr>
              <w:t>PARCIAL</w:t>
            </w:r>
          </w:p>
        </w:tc>
      </w:tr>
      <w:tr>
        <w:tc>
          <w:tcPr>
            <w:tcW w:type="dxa" w:w="1800"/>
            <w:vAlign w:val="center"/>
          </w:tcPr>
          <w:p>
            <w:r/>
            <w:r>
              <w:rPr>
                <w:rFonts w:ascii="Aptos" w:hAnsi="Aptos"/>
                <w:b w:val="0"/>
                <w:sz w:val="16"/>
              </w:rPr>
              <w:t>Actor</w:t>
            </w:r>
          </w:p>
        </w:tc>
        <w:tc>
          <w:tcPr>
            <w:tcW w:type="dxa" w:w="7920"/>
            <w:vAlign w:val="center"/>
          </w:tcPr>
          <w:p>
            <w:r/>
            <w:r>
              <w:rPr>
                <w:rFonts w:ascii="Aptos" w:hAnsi="Aptos"/>
                <w:b w:val="0"/>
                <w:sz w:val="16"/>
              </w:rPr>
              <w:t>ADMIN.</w:t>
            </w:r>
          </w:p>
        </w:tc>
      </w:tr>
      <w:tr>
        <w:tc>
          <w:tcPr>
            <w:tcW w:type="dxa" w:w="1800"/>
            <w:vAlign w:val="center"/>
            <w:shd w:fill="EFF3F6"/>
          </w:tcPr>
          <w:p>
            <w:r/>
            <w:r>
              <w:rPr>
                <w:rFonts w:ascii="Aptos" w:hAnsi="Aptos"/>
                <w:b w:val="0"/>
                <w:sz w:val="16"/>
              </w:rPr>
              <w:t>Objetivo</w:t>
            </w:r>
          </w:p>
        </w:tc>
        <w:tc>
          <w:tcPr>
            <w:tcW w:type="dxa" w:w="7920"/>
            <w:vAlign w:val="center"/>
            <w:shd w:fill="EFF3F6"/>
          </w:tcPr>
          <w:p>
            <w:r/>
            <w:r>
              <w:rPr>
                <w:rFonts w:ascii="Aptos" w:hAnsi="Aptos"/>
                <w:b w:val="0"/>
                <w:sz w:val="16"/>
              </w:rPr>
              <w:t>Configurar y consultar horario, profesional y specialtyId de una agenda.</w:t>
            </w:r>
          </w:p>
        </w:tc>
      </w:tr>
      <w:tr>
        <w:tc>
          <w:tcPr>
            <w:tcW w:type="dxa" w:w="1800"/>
            <w:vAlign w:val="center"/>
          </w:tcPr>
          <w:p>
            <w:r/>
            <w:r>
              <w:rPr>
                <w:rFonts w:ascii="Aptos" w:hAnsi="Aptos"/>
                <w:b w:val="0"/>
                <w:sz w:val="16"/>
              </w:rPr>
              <w:t>Flujo</w:t>
            </w:r>
          </w:p>
        </w:tc>
        <w:tc>
          <w:tcPr>
            <w:tcW w:type="dxa" w:w="7920"/>
            <w:vAlign w:val="center"/>
          </w:tcPr>
          <w:p>
            <w:r/>
            <w:r>
              <w:rPr>
                <w:rFonts w:ascii="Aptos" w:hAnsi="Aptos"/>
                <w:b w:val="0"/>
                <w:sz w:val="16"/>
              </w:rPr>
              <w:t>Crear: POST /api/v1/agendas valida profesional mediante ProfessionalLookupService, rango horario y guarda Schedule; responde 201 AgendaResponseDTO. Consultar: GET /api/v1/agendas con filtros opcionales professionalId/specialtyId, o GET /api/v1/agendas/{id}. Actualizar: PUT /api/v1/agendas/{id} cambia configuracion. Estado: PATCH /api/v1/agendas/{id}/status cambia active. Operaciones independientes.</w:t>
            </w:r>
          </w:p>
        </w:tc>
      </w:tr>
      <w:tr>
        <w:tc>
          <w:tcPr>
            <w:tcW w:type="dxa" w:w="1800"/>
            <w:vAlign w:val="center"/>
            <w:shd w:fill="EFF3F6"/>
          </w:tcPr>
          <w:p>
            <w:r/>
            <w:r>
              <w:rPr>
                <w:rFonts w:ascii="Aptos" w:hAnsi="Aptos"/>
                <w:b w:val="0"/>
                <w:sz w:val="16"/>
              </w:rPr>
              <w:t>Dependencias</w:t>
            </w:r>
          </w:p>
        </w:tc>
        <w:tc>
          <w:tcPr>
            <w:tcW w:type="dxa" w:w="7920"/>
            <w:vAlign w:val="center"/>
            <w:shd w:fill="EFF3F6"/>
          </w:tcPr>
          <w:p>
            <w:r/>
            <w:r>
              <w:rPr>
                <w:rFonts w:ascii="Aptos" w:hAnsi="Aptos"/>
                <w:b w:val="0"/>
                <w:sz w:val="16"/>
              </w:rPr>
              <w:t>ProfessionalLookupService.existsActiveProfessional(UUID) real; lookups de Catalogs/asociacion Professionals solo propuestos en C.3.</w:t>
            </w:r>
          </w:p>
        </w:tc>
      </w:tr>
      <w:tr>
        <w:tc>
          <w:tcPr>
            <w:tcW w:type="dxa" w:w="1800"/>
            <w:vAlign w:val="center"/>
          </w:tcPr>
          <w:p>
            <w:r/>
            <w:r>
              <w:rPr>
                <w:rFonts w:ascii="Aptos" w:hAnsi="Aptos"/>
                <w:b w:val="0"/>
                <w:sz w:val="16"/>
              </w:rPr>
              <w:t>Restricciones</w:t>
            </w:r>
          </w:p>
        </w:tc>
        <w:tc>
          <w:tcPr>
            <w:tcW w:type="dxa" w:w="7920"/>
            <w:vAlign w:val="center"/>
          </w:tcPr>
          <w:p>
            <w:r/>
            <w:r>
              <w:rPr>
                <w:rFonts w:ascii="Aptos" w:hAnsi="Aptos"/>
                <w:b w:val="0"/>
                <w:sz w:val="16"/>
              </w:rPr>
              <w:t>specialtyId permanece UUID; la FK no valida active, deleted_at ni asociacion N:M. Generacion, calendario, duracion y solapamiento permanecen DEC-008 OPEN. DEC-009 aprueba zona IANA configurable para reglas futuras, pero no hay aplicacion operacional en este flujo; DEC-010 temporal sigue OPEN.</w:t>
            </w:r>
          </w:p>
        </w:tc>
      </w:tr>
      <w:tr>
        <w:tc>
          <w:tcPr>
            <w:tcW w:type="dxa" w:w="1800"/>
            <w:vAlign w:val="center"/>
            <w:shd w:fill="EFF3F6"/>
          </w:tcPr>
          <w:p>
            <w:r/>
            <w:r>
              <w:rPr>
                <w:rFonts w:ascii="Aptos" w:hAnsi="Aptos"/>
                <w:b w:val="0"/>
                <w:sz w:val="16"/>
              </w:rPr>
              <w:t>Persistencia</w:t>
            </w:r>
          </w:p>
        </w:tc>
        <w:tc>
          <w:tcPr>
            <w:tcW w:type="dxa" w:w="7920"/>
            <w:vAlign w:val="center"/>
            <w:shd w:fill="EFF3F6"/>
          </w:tcPr>
          <w:p>
            <w:r/>
            <w:r>
              <w:rPr>
                <w:rFonts w:ascii="Aptos" w:hAnsi="Aptos"/>
                <w:b w:val="0"/>
                <w:sz w:val="16"/>
              </w:rPr>
              <w:t>schedules V1 con FK a professionals y specialties, CHECK de dia/rango; ScheduleRepository interno.</w:t>
            </w:r>
          </w:p>
        </w:tc>
      </w:tr>
      <w:tr>
        <w:tc>
          <w:tcPr>
            <w:tcW w:type="dxa" w:w="1800"/>
            <w:vAlign w:val="center"/>
          </w:tcPr>
          <w:p>
            <w:r/>
            <w:r>
              <w:rPr>
                <w:rFonts w:ascii="Aptos" w:hAnsi="Aptos"/>
                <w:b w:val="0"/>
                <w:sz w:val="16"/>
              </w:rPr>
              <w:t>Evidencia</w:t>
            </w:r>
          </w:p>
        </w:tc>
        <w:tc>
          <w:tcPr>
            <w:tcW w:type="dxa" w:w="7920"/>
            <w:vAlign w:val="center"/>
          </w:tcPr>
          <w:p>
            <w:r/>
            <w:r>
              <w:rPr>
                <w:rFonts w:ascii="Aptos" w:hAnsi="Aptos"/>
                <w:b w:val="0"/>
                <w:sz w:val="16"/>
              </w:rPr>
              <w:t>AgendaServiceTest, AgendaControllerTest, AgendaControllerAuthorizationTest, HospitalPlatformApplicationIT para integridad FK; sin prueba de reglas de especialidad activa/asignada.</w:t>
            </w:r>
          </w:p>
        </w:tc>
      </w:tr>
    </w:tbl>
    <w:p/>
    <w:p>
      <w:pPr>
        <w:pStyle w:val="Heading2"/>
      </w:pPr>
      <w:r>
        <w:t>CU-D2 Asociar profesional con especialidad.</w:t>
      </w:r>
    </w:p>
    <w:tbl>
      <w:tblPr>
        <w:tblStyle w:val="TableGrid"/>
        <w:tblW w:type="auto" w:w="0"/>
        <w:jc w:val="center"/>
        <w:tblLayout w:type="fixed"/>
        <w:tblLook w:firstColumn="1" w:firstRow="1" w:lastColumn="0" w:lastRow="0" w:noHBand="0" w:noVBand="1" w:val="04A0"/>
      </w:tblPr>
      <w:tblGrid>
        <w:gridCol w:w="1800"/>
        <w:gridCol w:w="7920"/>
      </w:tblGrid>
      <w:tr>
        <w:trPr>
          <w:tblHeader w:val="true"/>
        </w:trPr>
        <w:tc>
          <w:tcPr>
            <w:tcW w:type="dxa" w:w="1800"/>
            <w:vAlign w:val="center"/>
            <w:shd w:fill="193651"/>
          </w:tcPr>
          <w:p>
            <w:r/>
            <w:r>
              <w:rPr>
                <w:rFonts w:ascii="Aptos" w:hAnsi="Aptos"/>
                <w:b/>
                <w:color w:val="FFFFFF"/>
                <w:sz w:val="16"/>
              </w:rPr>
              <w:t>Campo</w:t>
            </w:r>
          </w:p>
        </w:tc>
        <w:tc>
          <w:tcPr>
            <w:tcW w:type="dxa" w:w="7920"/>
            <w:vAlign w:val="center"/>
            <w:shd w:fill="193651"/>
          </w:tcPr>
          <w:p>
            <w:r/>
            <w:r>
              <w:rPr>
                <w:rFonts w:ascii="Aptos" w:hAnsi="Aptos"/>
                <w:b/>
                <w:color w:val="FFFFFF"/>
                <w:sz w:val="16"/>
              </w:rPr>
              <w:t>Detalle D.2</w:t>
            </w:r>
          </w:p>
        </w:tc>
      </w:tr>
      <w:tr>
        <w:tc>
          <w:tcPr>
            <w:tcW w:type="dxa" w:w="1800"/>
            <w:vAlign w:val="center"/>
            <w:shd w:fill="EFF3F6"/>
          </w:tcPr>
          <w:p>
            <w:r/>
            <w:r>
              <w:rPr>
                <w:rFonts w:ascii="Aptos" w:hAnsi="Aptos"/>
                <w:b w:val="0"/>
                <w:sz w:val="16"/>
              </w:rPr>
              <w:t>Estado</w:t>
            </w:r>
          </w:p>
        </w:tc>
        <w:tc>
          <w:tcPr>
            <w:tcW w:type="dxa" w:w="7920"/>
            <w:vAlign w:val="center"/>
            <w:shd w:fill="EFF3F6"/>
          </w:tcPr>
          <w:p>
            <w:r/>
            <w:r>
              <w:rPr>
                <w:rFonts w:ascii="Aptos" w:hAnsi="Aptos"/>
                <w:b w:val="0"/>
                <w:sz w:val="16"/>
              </w:rPr>
              <w:t>CONCEPTUAL</w:t>
            </w:r>
          </w:p>
        </w:tc>
      </w:tr>
      <w:tr>
        <w:tc>
          <w:tcPr>
            <w:tcW w:type="dxa" w:w="1800"/>
            <w:vAlign w:val="center"/>
          </w:tcPr>
          <w:p>
            <w:r/>
            <w:r>
              <w:rPr>
                <w:rFonts w:ascii="Aptos" w:hAnsi="Aptos"/>
                <w:b w:val="0"/>
                <w:sz w:val="16"/>
              </w:rPr>
              <w:t>Actor</w:t>
            </w:r>
          </w:p>
        </w:tc>
        <w:tc>
          <w:tcPr>
            <w:tcW w:type="dxa" w:w="7920"/>
            <w:vAlign w:val="center"/>
          </w:tcPr>
          <w:p>
            <w:r/>
            <w:r>
              <w:rPr>
                <w:rFonts w:ascii="Aptos" w:hAnsi="Aptos"/>
                <w:b w:val="0"/>
                <w:sz w:val="16"/>
              </w:rPr>
              <w:t>ADMIN esperado por RF-007; no hay operacion autorizada vigente.</w:t>
            </w:r>
          </w:p>
        </w:tc>
      </w:tr>
      <w:tr>
        <w:tc>
          <w:tcPr>
            <w:tcW w:type="dxa" w:w="1800"/>
            <w:vAlign w:val="center"/>
            <w:shd w:fill="EFF3F6"/>
          </w:tcPr>
          <w:p>
            <w:r/>
            <w:r>
              <w:rPr>
                <w:rFonts w:ascii="Aptos" w:hAnsi="Aptos"/>
                <w:b w:val="0"/>
                <w:sz w:val="16"/>
              </w:rPr>
              <w:t>Objetivo</w:t>
            </w:r>
          </w:p>
        </w:tc>
        <w:tc>
          <w:tcPr>
            <w:tcW w:type="dxa" w:w="7920"/>
            <w:vAlign w:val="center"/>
            <w:shd w:fill="EFF3F6"/>
          </w:tcPr>
          <w:p>
            <w:r/>
            <w:r>
              <w:rPr>
                <w:rFonts w:ascii="Aptos" w:hAnsi="Aptos"/>
                <w:b w:val="0"/>
                <w:sz w:val="16"/>
              </w:rPr>
              <w:t>Permitir la asociacion N:M aprobada entre profesionales y especialidades.</w:t>
            </w:r>
          </w:p>
        </w:tc>
      </w:tr>
      <w:tr>
        <w:tc>
          <w:tcPr>
            <w:tcW w:type="dxa" w:w="1800"/>
            <w:vAlign w:val="center"/>
          </w:tcPr>
          <w:p>
            <w:r/>
            <w:r>
              <w:rPr>
                <w:rFonts w:ascii="Aptos" w:hAnsi="Aptos"/>
                <w:b w:val="0"/>
                <w:sz w:val="16"/>
              </w:rPr>
              <w:t>Flujo</w:t>
            </w:r>
          </w:p>
        </w:tc>
        <w:tc>
          <w:tcPr>
            <w:tcW w:type="dxa" w:w="7920"/>
            <w:vAlign w:val="center"/>
          </w:tcPr>
          <w:p>
            <w:r/>
            <w:r>
              <w:rPr>
                <w:rFonts w:ascii="Aptos" w:hAnsi="Aptos"/>
                <w:b w:val="0"/>
                <w:sz w:val="16"/>
              </w:rPr>
              <w:t>No ejecutable: se identifica conceptualmente la pareja profesional-especialidad; Professionals seria propietario de su gestion y Catalogs de la definicion. No existe secuencia Java, servicio, DTO o endpoint de asociacion.</w:t>
            </w:r>
          </w:p>
        </w:tc>
      </w:tr>
      <w:tr>
        <w:tc>
          <w:tcPr>
            <w:tcW w:type="dxa" w:w="1800"/>
            <w:vAlign w:val="center"/>
            <w:shd w:fill="EFF3F6"/>
          </w:tcPr>
          <w:p>
            <w:r/>
            <w:r>
              <w:rPr>
                <w:rFonts w:ascii="Aptos" w:hAnsi="Aptos"/>
                <w:b w:val="0"/>
                <w:sz w:val="16"/>
              </w:rPr>
              <w:t>Dependencias</w:t>
            </w:r>
          </w:p>
        </w:tc>
        <w:tc>
          <w:tcPr>
            <w:tcW w:type="dxa" w:w="7920"/>
            <w:vAlign w:val="center"/>
            <w:shd w:fill="EFF3F6"/>
          </w:tcPr>
          <w:p>
            <w:r/>
            <w:r>
              <w:rPr>
                <w:rFonts w:ascii="Aptos" w:hAnsi="Aptos"/>
                <w:b w:val="0"/>
                <w:sz w:val="16"/>
              </w:rPr>
              <w:t>Consulta de Catalogs y contrato de asignacion/consulta de Professionals propuestos en C.3, sin firma implementada. ProfessionalLookupService actual no consulta N:M.</w:t>
            </w:r>
          </w:p>
        </w:tc>
      </w:tr>
      <w:tr>
        <w:tc>
          <w:tcPr>
            <w:tcW w:type="dxa" w:w="1800"/>
            <w:vAlign w:val="center"/>
          </w:tcPr>
          <w:p>
            <w:r/>
            <w:r>
              <w:rPr>
                <w:rFonts w:ascii="Aptos" w:hAnsi="Aptos"/>
                <w:b w:val="0"/>
                <w:sz w:val="16"/>
              </w:rPr>
              <w:t>Restricciones</w:t>
            </w:r>
          </w:p>
        </w:tc>
        <w:tc>
          <w:tcPr>
            <w:tcW w:type="dxa" w:w="7920"/>
            <w:vAlign w:val="center"/>
          </w:tcPr>
          <w:p>
            <w:r/>
            <w:r>
              <w:rPr>
                <w:rFonts w:ascii="Aptos" w:hAnsi="Aptos"/>
                <w:b w:val="0"/>
                <w:sz w:val="16"/>
              </w:rPr>
              <w:t>DEC-006 aprueba N:M y separacion Catalogs/Professionals; no aprueba firma Java ni validacion de estado.</w:t>
            </w:r>
          </w:p>
        </w:tc>
      </w:tr>
      <w:tr>
        <w:tc>
          <w:tcPr>
            <w:tcW w:type="dxa" w:w="1800"/>
            <w:vAlign w:val="center"/>
            <w:shd w:fill="EFF3F6"/>
          </w:tcPr>
          <w:p>
            <w:r/>
            <w:r>
              <w:rPr>
                <w:rFonts w:ascii="Aptos" w:hAnsi="Aptos"/>
                <w:b w:val="0"/>
                <w:sz w:val="16"/>
              </w:rPr>
              <w:t>Persistencia</w:t>
            </w:r>
          </w:p>
        </w:tc>
        <w:tc>
          <w:tcPr>
            <w:tcW w:type="dxa" w:w="7920"/>
            <w:vAlign w:val="center"/>
            <w:shd w:fill="EFF3F6"/>
          </w:tcPr>
          <w:p>
            <w:r/>
            <w:r>
              <w:rPr>
                <w:rFonts w:ascii="Aptos" w:hAnsi="Aptos"/>
                <w:b w:val="0"/>
                <w:sz w:val="16"/>
              </w:rPr>
              <w:t>professional_specialties V1 tiene PK (professional_id, specialty_id) y dos FK. Capacidad fisica, no flujo de gestion.</w:t>
            </w:r>
          </w:p>
        </w:tc>
      </w:tr>
      <w:tr>
        <w:tc>
          <w:tcPr>
            <w:tcW w:type="dxa" w:w="1800"/>
            <w:vAlign w:val="center"/>
          </w:tcPr>
          <w:p>
            <w:r/>
            <w:r>
              <w:rPr>
                <w:rFonts w:ascii="Aptos" w:hAnsi="Aptos"/>
                <w:b w:val="0"/>
                <w:sz w:val="16"/>
              </w:rPr>
              <w:t>Evidencia</w:t>
            </w:r>
          </w:p>
        </w:tc>
        <w:tc>
          <w:tcPr>
            <w:tcW w:type="dxa" w:w="7920"/>
            <w:vAlign w:val="center"/>
          </w:tcPr>
          <w:p>
            <w:r/>
            <w:r>
              <w:rPr>
                <w:rFonts w:ascii="Aptos" w:hAnsi="Aptos"/>
                <w:b w:val="0"/>
                <w:sz w:val="16"/>
              </w:rPr>
              <w:t>Ninguno de asignacion N:M; cobertura pendiente.</w:t>
            </w:r>
          </w:p>
        </w:tc>
      </w:tr>
    </w:tbl>
    <w:p/>
    <w:p>
      <w:pPr>
        <w:pStyle w:val="Heading2"/>
      </w:pPr>
      <w:r>
        <w:t>CU-D3 Administrar definiciones de especialidad.</w:t>
      </w:r>
    </w:p>
    <w:tbl>
      <w:tblPr>
        <w:tblStyle w:val="TableGrid"/>
        <w:tblW w:type="auto" w:w="0"/>
        <w:jc w:val="center"/>
        <w:tblLayout w:type="fixed"/>
        <w:tblLook w:firstColumn="1" w:firstRow="1" w:lastColumn="0" w:lastRow="0" w:noHBand="0" w:noVBand="1" w:val="04A0"/>
      </w:tblPr>
      <w:tblGrid>
        <w:gridCol w:w="1800"/>
        <w:gridCol w:w="7920"/>
      </w:tblGrid>
      <w:tr>
        <w:trPr>
          <w:tblHeader w:val="true"/>
        </w:trPr>
        <w:tc>
          <w:tcPr>
            <w:tcW w:type="dxa" w:w="1800"/>
            <w:vAlign w:val="center"/>
            <w:shd w:fill="193651"/>
          </w:tcPr>
          <w:p>
            <w:r/>
            <w:r>
              <w:rPr>
                <w:rFonts w:ascii="Aptos" w:hAnsi="Aptos"/>
                <w:b/>
                <w:color w:val="FFFFFF"/>
                <w:sz w:val="16"/>
              </w:rPr>
              <w:t>Campo</w:t>
            </w:r>
          </w:p>
        </w:tc>
        <w:tc>
          <w:tcPr>
            <w:tcW w:type="dxa" w:w="7920"/>
            <w:vAlign w:val="center"/>
            <w:shd w:fill="193651"/>
          </w:tcPr>
          <w:p>
            <w:r/>
            <w:r>
              <w:rPr>
                <w:rFonts w:ascii="Aptos" w:hAnsi="Aptos"/>
                <w:b/>
                <w:color w:val="FFFFFF"/>
                <w:sz w:val="16"/>
              </w:rPr>
              <w:t>Detalle D.2</w:t>
            </w:r>
          </w:p>
        </w:tc>
      </w:tr>
      <w:tr>
        <w:tc>
          <w:tcPr>
            <w:tcW w:type="dxa" w:w="1800"/>
            <w:vAlign w:val="center"/>
            <w:shd w:fill="EFF3F6"/>
          </w:tcPr>
          <w:p>
            <w:r/>
            <w:r>
              <w:rPr>
                <w:rFonts w:ascii="Aptos" w:hAnsi="Aptos"/>
                <w:b w:val="0"/>
                <w:sz w:val="16"/>
              </w:rPr>
              <w:t>Estado</w:t>
            </w:r>
          </w:p>
        </w:tc>
        <w:tc>
          <w:tcPr>
            <w:tcW w:type="dxa" w:w="7920"/>
            <w:vAlign w:val="center"/>
            <w:shd w:fill="EFF3F6"/>
          </w:tcPr>
          <w:p>
            <w:r/>
            <w:r>
              <w:rPr>
                <w:rFonts w:ascii="Aptos" w:hAnsi="Aptos"/>
                <w:b w:val="0"/>
                <w:sz w:val="16"/>
              </w:rPr>
              <w:t>CONCEPTUAL</w:t>
            </w:r>
          </w:p>
        </w:tc>
      </w:tr>
      <w:tr>
        <w:tc>
          <w:tcPr>
            <w:tcW w:type="dxa" w:w="1800"/>
            <w:vAlign w:val="center"/>
          </w:tcPr>
          <w:p>
            <w:r/>
            <w:r>
              <w:rPr>
                <w:rFonts w:ascii="Aptos" w:hAnsi="Aptos"/>
                <w:b w:val="0"/>
                <w:sz w:val="16"/>
              </w:rPr>
              <w:t>Actor</w:t>
            </w:r>
          </w:p>
        </w:tc>
        <w:tc>
          <w:tcPr>
            <w:tcW w:type="dxa" w:w="7920"/>
            <w:vAlign w:val="center"/>
          </w:tcPr>
          <w:p>
            <w:r/>
            <w:r>
              <w:rPr>
                <w:rFonts w:ascii="Aptos" w:hAnsi="Aptos"/>
                <w:b w:val="0"/>
                <w:sz w:val="16"/>
              </w:rPr>
              <w:t>ADMIN previsto por RF-008, sin operacion vigente.</w:t>
            </w:r>
          </w:p>
        </w:tc>
      </w:tr>
      <w:tr>
        <w:tc>
          <w:tcPr>
            <w:tcW w:type="dxa" w:w="1800"/>
            <w:vAlign w:val="center"/>
            <w:shd w:fill="EFF3F6"/>
          </w:tcPr>
          <w:p>
            <w:r/>
            <w:r>
              <w:rPr>
                <w:rFonts w:ascii="Aptos" w:hAnsi="Aptos"/>
                <w:b w:val="0"/>
                <w:sz w:val="16"/>
              </w:rPr>
              <w:t>Objetivo</w:t>
            </w:r>
          </w:p>
        </w:tc>
        <w:tc>
          <w:tcPr>
            <w:tcW w:type="dxa" w:w="7920"/>
            <w:vAlign w:val="center"/>
            <w:shd w:fill="EFF3F6"/>
          </w:tcPr>
          <w:p>
            <w:r/>
            <w:r>
              <w:rPr>
                <w:rFonts w:ascii="Aptos" w:hAnsi="Aptos"/>
                <w:b w:val="0"/>
                <w:sz w:val="16"/>
              </w:rPr>
              <w:t>Mantener definiciones de especialidad conforme al RF, sin atribuir CRUD real al sistema actual.</w:t>
            </w:r>
          </w:p>
        </w:tc>
      </w:tr>
      <w:tr>
        <w:tc>
          <w:tcPr>
            <w:tcW w:type="dxa" w:w="1800"/>
            <w:vAlign w:val="center"/>
          </w:tcPr>
          <w:p>
            <w:r/>
            <w:r>
              <w:rPr>
                <w:rFonts w:ascii="Aptos" w:hAnsi="Aptos"/>
                <w:b w:val="0"/>
                <w:sz w:val="16"/>
              </w:rPr>
              <w:t>Flujo</w:t>
            </w:r>
          </w:p>
        </w:tc>
        <w:tc>
          <w:tcPr>
            <w:tcW w:type="dxa" w:w="7920"/>
            <w:vAlign w:val="center"/>
          </w:tcPr>
          <w:p>
            <w:r/>
            <w:r>
              <w:rPr>
                <w:rFonts w:ascii="Aptos" w:hAnsi="Aptos"/>
                <w:b w:val="0"/>
                <w:sz w:val="16"/>
              </w:rPr>
              <w:t>No existe flujo ejecutable. Consulta, creacion, edicion y cambio de estado son alcance documental del RF, no mappings Java.</w:t>
            </w:r>
          </w:p>
        </w:tc>
      </w:tr>
      <w:tr>
        <w:tc>
          <w:tcPr>
            <w:tcW w:type="dxa" w:w="1800"/>
            <w:vAlign w:val="center"/>
            <w:shd w:fill="EFF3F6"/>
          </w:tcPr>
          <w:p>
            <w:r/>
            <w:r>
              <w:rPr>
                <w:rFonts w:ascii="Aptos" w:hAnsi="Aptos"/>
                <w:b w:val="0"/>
                <w:sz w:val="16"/>
              </w:rPr>
              <w:t>Dependencias</w:t>
            </w:r>
          </w:p>
        </w:tc>
        <w:tc>
          <w:tcPr>
            <w:tcW w:type="dxa" w:w="7920"/>
            <w:vAlign w:val="center"/>
            <w:shd w:fill="EFF3F6"/>
          </w:tcPr>
          <w:p>
            <w:r/>
            <w:r>
              <w:rPr>
                <w:rFonts w:ascii="Aptos" w:hAnsi="Aptos"/>
                <w:b w:val="0"/>
                <w:sz w:val="16"/>
              </w:rPr>
              <w:t>Lookup de Catalogs propuesto en C.3, sin interfaz Java ni firma aprobada para ejecucion.</w:t>
            </w:r>
          </w:p>
        </w:tc>
      </w:tr>
      <w:tr>
        <w:tc>
          <w:tcPr>
            <w:tcW w:type="dxa" w:w="1800"/>
            <w:vAlign w:val="center"/>
          </w:tcPr>
          <w:p>
            <w:r/>
            <w:r>
              <w:rPr>
                <w:rFonts w:ascii="Aptos" w:hAnsi="Aptos"/>
                <w:b w:val="0"/>
                <w:sz w:val="16"/>
              </w:rPr>
              <w:t>Restricciones</w:t>
            </w:r>
          </w:p>
        </w:tc>
        <w:tc>
          <w:tcPr>
            <w:tcW w:type="dxa" w:w="7920"/>
            <w:vAlign w:val="center"/>
          </w:tcPr>
          <w:p>
            <w:r/>
            <w:r>
              <w:rPr>
                <w:rFonts w:ascii="Aptos" w:hAnsi="Aptos"/>
                <w:b w:val="0"/>
                <w:sz w:val="16"/>
              </w:rPr>
              <w:t>DEC-006 asigna definiciones a Catalogs; no fija CRUD, efecto de desactivacion ni politica sobre agendas/citas. V1 no tiene columna code aunque la SRS la menciona.</w:t>
            </w:r>
          </w:p>
        </w:tc>
      </w:tr>
      <w:tr>
        <w:tc>
          <w:tcPr>
            <w:tcW w:type="dxa" w:w="1800"/>
            <w:vAlign w:val="center"/>
            <w:shd w:fill="EFF3F6"/>
          </w:tcPr>
          <w:p>
            <w:r/>
            <w:r>
              <w:rPr>
                <w:rFonts w:ascii="Aptos" w:hAnsi="Aptos"/>
                <w:b w:val="0"/>
                <w:sz w:val="16"/>
              </w:rPr>
              <w:t>Persistencia</w:t>
            </w:r>
          </w:p>
        </w:tc>
        <w:tc>
          <w:tcPr>
            <w:tcW w:type="dxa" w:w="7920"/>
            <w:vAlign w:val="center"/>
            <w:shd w:fill="EFF3F6"/>
          </w:tcPr>
          <w:p>
            <w:r/>
            <w:r>
              <w:rPr>
                <w:rFonts w:ascii="Aptos" w:hAnsi="Aptos"/>
                <w:b w:val="0"/>
                <w:sz w:val="16"/>
              </w:rPr>
              <w:t>specialties V1 contiene id, name, description, active, deleted_at y timestamps; no hay entidad/repository/service/controller funcional en Catalogs.</w:t>
            </w:r>
          </w:p>
        </w:tc>
      </w:tr>
      <w:tr>
        <w:tc>
          <w:tcPr>
            <w:tcW w:type="dxa" w:w="1800"/>
            <w:vAlign w:val="center"/>
          </w:tcPr>
          <w:p>
            <w:r/>
            <w:r>
              <w:rPr>
                <w:rFonts w:ascii="Aptos" w:hAnsi="Aptos"/>
                <w:b w:val="0"/>
                <w:sz w:val="16"/>
              </w:rPr>
              <w:t>Evidencia</w:t>
            </w:r>
          </w:p>
        </w:tc>
        <w:tc>
          <w:tcPr>
            <w:tcW w:type="dxa" w:w="7920"/>
            <w:vAlign w:val="center"/>
          </w:tcPr>
          <w:p>
            <w:r/>
            <w:r>
              <w:rPr>
                <w:rFonts w:ascii="Aptos" w:hAnsi="Aptos"/>
                <w:b w:val="0"/>
                <w:sz w:val="16"/>
              </w:rPr>
              <w:t>Ninguna prueba funcional de Catalogs.</w:t>
            </w:r>
          </w:p>
        </w:tc>
      </w:tr>
    </w:tbl>
    <w:p/>
    <w:p>
      <w:pPr>
        <w:pStyle w:val="Heading2"/>
      </w:pPr>
      <w:r>
        <w:t>CU-D6 Consultar disponibilidad para reserva.</w:t>
      </w:r>
    </w:p>
    <w:tbl>
      <w:tblPr>
        <w:tblStyle w:val="TableGrid"/>
        <w:tblW w:type="auto" w:w="0"/>
        <w:jc w:val="center"/>
        <w:tblLayout w:type="fixed"/>
        <w:tblLook w:firstColumn="1" w:firstRow="1" w:lastColumn="0" w:lastRow="0" w:noHBand="0" w:noVBand="1" w:val="04A0"/>
      </w:tblPr>
      <w:tblGrid>
        <w:gridCol w:w="1800"/>
        <w:gridCol w:w="7920"/>
      </w:tblGrid>
      <w:tr>
        <w:trPr>
          <w:tblHeader w:val="true"/>
        </w:trPr>
        <w:tc>
          <w:tcPr>
            <w:tcW w:type="dxa" w:w="1800"/>
            <w:vAlign w:val="center"/>
            <w:shd w:fill="193651"/>
          </w:tcPr>
          <w:p>
            <w:r/>
            <w:r>
              <w:rPr>
                <w:rFonts w:ascii="Aptos" w:hAnsi="Aptos"/>
                <w:b/>
                <w:color w:val="FFFFFF"/>
                <w:sz w:val="16"/>
              </w:rPr>
              <w:t>Campo</w:t>
            </w:r>
          </w:p>
        </w:tc>
        <w:tc>
          <w:tcPr>
            <w:tcW w:type="dxa" w:w="7920"/>
            <w:vAlign w:val="center"/>
            <w:shd w:fill="193651"/>
          </w:tcPr>
          <w:p>
            <w:r/>
            <w:r>
              <w:rPr>
                <w:rFonts w:ascii="Aptos" w:hAnsi="Aptos"/>
                <w:b/>
                <w:color w:val="FFFFFF"/>
                <w:sz w:val="16"/>
              </w:rPr>
              <w:t>Detalle D.2</w:t>
            </w:r>
          </w:p>
        </w:tc>
      </w:tr>
      <w:tr>
        <w:tc>
          <w:tcPr>
            <w:tcW w:type="dxa" w:w="1800"/>
            <w:vAlign w:val="center"/>
            <w:shd w:fill="EFF3F6"/>
          </w:tcPr>
          <w:p>
            <w:r/>
            <w:r>
              <w:rPr>
                <w:rFonts w:ascii="Aptos" w:hAnsi="Aptos"/>
                <w:b w:val="0"/>
                <w:sz w:val="16"/>
              </w:rPr>
              <w:t>Estado</w:t>
            </w:r>
          </w:p>
        </w:tc>
        <w:tc>
          <w:tcPr>
            <w:tcW w:type="dxa" w:w="7920"/>
            <w:vAlign w:val="center"/>
            <w:shd w:fill="EFF3F6"/>
          </w:tcPr>
          <w:p>
            <w:r/>
            <w:r>
              <w:rPr>
                <w:rFonts w:ascii="Aptos" w:hAnsi="Aptos"/>
                <w:b w:val="0"/>
                <w:sz w:val="16"/>
              </w:rPr>
              <w:t>CONCEPTUAL</w:t>
            </w:r>
          </w:p>
        </w:tc>
      </w:tr>
      <w:tr>
        <w:tc>
          <w:tcPr>
            <w:tcW w:type="dxa" w:w="1800"/>
            <w:vAlign w:val="center"/>
          </w:tcPr>
          <w:p>
            <w:r/>
            <w:r>
              <w:rPr>
                <w:rFonts w:ascii="Aptos" w:hAnsi="Aptos"/>
                <w:b w:val="0"/>
                <w:sz w:val="16"/>
              </w:rPr>
              <w:t>Actor</w:t>
            </w:r>
          </w:p>
        </w:tc>
        <w:tc>
          <w:tcPr>
            <w:tcW w:type="dxa" w:w="7920"/>
            <w:vAlign w:val="center"/>
          </w:tcPr>
          <w:p>
            <w:r/>
            <w:r>
              <w:rPr>
                <w:rFonts w:ascii="Aptos" w:hAnsi="Aptos"/>
                <w:b w:val="0"/>
                <w:sz w:val="16"/>
              </w:rPr>
              <w:t>PATIENT o RECEPTIONIST autenticado, segun DEC-007.</w:t>
            </w:r>
          </w:p>
        </w:tc>
      </w:tr>
      <w:tr>
        <w:tc>
          <w:tcPr>
            <w:tcW w:type="dxa" w:w="1800"/>
            <w:vAlign w:val="center"/>
            <w:shd w:fill="EFF3F6"/>
          </w:tcPr>
          <w:p>
            <w:r/>
            <w:r>
              <w:rPr>
                <w:rFonts w:ascii="Aptos" w:hAnsi="Aptos"/>
                <w:b w:val="0"/>
                <w:sz w:val="16"/>
              </w:rPr>
              <w:t>Objetivo</w:t>
            </w:r>
          </w:p>
        </w:tc>
        <w:tc>
          <w:tcPr>
            <w:tcW w:type="dxa" w:w="7920"/>
            <w:vAlign w:val="center"/>
            <w:shd w:fill="EFF3F6"/>
          </w:tcPr>
          <w:p>
            <w:r/>
            <w:r>
              <w:rPr>
                <w:rFonts w:ascii="Aptos" w:hAnsi="Aptos"/>
                <w:b w:val="0"/>
                <w:sz w:val="16"/>
              </w:rPr>
              <w:t>Descubrir oferta de slots mediante una vista minimizada separada de la consulta operativa ADMIN.</w:t>
            </w:r>
          </w:p>
        </w:tc>
      </w:tr>
      <w:tr>
        <w:tc>
          <w:tcPr>
            <w:tcW w:type="dxa" w:w="1800"/>
            <w:vAlign w:val="center"/>
          </w:tcPr>
          <w:p>
            <w:r/>
            <w:r>
              <w:rPr>
                <w:rFonts w:ascii="Aptos" w:hAnsi="Aptos"/>
                <w:b w:val="0"/>
                <w:sz w:val="16"/>
              </w:rPr>
              <w:t>Flujo</w:t>
            </w:r>
          </w:p>
        </w:tc>
        <w:tc>
          <w:tcPr>
            <w:tcW w:type="dxa" w:w="7920"/>
            <w:vAlign w:val="center"/>
          </w:tcPr>
          <w:p>
            <w:r/>
            <w:r>
              <w:rPr>
                <w:rFonts w:ascii="Aptos" w:hAnsi="Aptos"/>
                <w:b w:val="0"/>
                <w:sz w:val="16"/>
              </w:rPr>
              <w:t>No ejecutable: el actor solicita conocer oferta y Agenda deberia presentar una vista sanitizada. No existen endpoint, DTO, filtros definitivos ni respuesta funcional actual.</w:t>
            </w:r>
          </w:p>
        </w:tc>
      </w:tr>
      <w:tr>
        <w:tc>
          <w:tcPr>
            <w:tcW w:type="dxa" w:w="1800"/>
            <w:vAlign w:val="center"/>
            <w:shd w:fill="EFF3F6"/>
          </w:tcPr>
          <w:p>
            <w:r/>
            <w:r>
              <w:rPr>
                <w:rFonts w:ascii="Aptos" w:hAnsi="Aptos"/>
                <w:b w:val="0"/>
                <w:sz w:val="16"/>
              </w:rPr>
              <w:t>Dependencias</w:t>
            </w:r>
          </w:p>
        </w:tc>
        <w:tc>
          <w:tcPr>
            <w:tcW w:type="dxa" w:w="7920"/>
            <w:vAlign w:val="center"/>
            <w:shd w:fill="EFF3F6"/>
          </w:tcPr>
          <w:p>
            <w:r/>
            <w:r>
              <w:rPr>
                <w:rFonts w:ascii="Aptos" w:hAnsi="Aptos"/>
                <w:b w:val="0"/>
                <w:sz w:val="16"/>
              </w:rPr>
              <w:t>Contrato de consulta de Agenda propuesto en C.3, sin firma ni implementacion; no es AvailabilitySlotService puntual ni el listado ADMIN.</w:t>
            </w:r>
          </w:p>
        </w:tc>
      </w:tr>
      <w:tr>
        <w:tc>
          <w:tcPr>
            <w:tcW w:type="dxa" w:w="1800"/>
            <w:vAlign w:val="center"/>
          </w:tcPr>
          <w:p>
            <w:r/>
            <w:r>
              <w:rPr>
                <w:rFonts w:ascii="Aptos" w:hAnsi="Aptos"/>
                <w:b w:val="0"/>
                <w:sz w:val="16"/>
              </w:rPr>
              <w:t>Restricciones</w:t>
            </w:r>
          </w:p>
        </w:tc>
        <w:tc>
          <w:tcPr>
            <w:tcW w:type="dxa" w:w="7920"/>
            <w:vAlign w:val="center"/>
          </w:tcPr>
          <w:p>
            <w:r/>
            <w:r>
              <w:rPr>
                <w:rFonts w:ascii="Aptos" w:hAnsi="Aptos"/>
                <w:b w:val="0"/>
                <w:sz w:val="16"/>
              </w:rPr>
              <w:t>DEC-007 aprueba minimizacion y separacion de exposicion, no campos concretos. Una consulta no garantiza que el slot siga disponible al reservar. DEC-010 no define ventanas temporales.</w:t>
            </w:r>
          </w:p>
        </w:tc>
      </w:tr>
      <w:tr>
        <w:tc>
          <w:tcPr>
            <w:tcW w:type="dxa" w:w="1800"/>
            <w:vAlign w:val="center"/>
            <w:shd w:fill="EFF3F6"/>
          </w:tcPr>
          <w:p>
            <w:r/>
            <w:r>
              <w:rPr>
                <w:rFonts w:ascii="Aptos" w:hAnsi="Aptos"/>
                <w:b w:val="0"/>
                <w:sz w:val="16"/>
              </w:rPr>
              <w:t>Persistencia</w:t>
            </w:r>
          </w:p>
        </w:tc>
        <w:tc>
          <w:tcPr>
            <w:tcW w:type="dxa" w:w="7920"/>
            <w:vAlign w:val="center"/>
            <w:shd w:fill="EFF3F6"/>
          </w:tcPr>
          <w:p>
            <w:r/>
            <w:r>
              <w:rPr>
                <w:rFonts w:ascii="Aptos" w:hAnsi="Aptos"/>
                <w:b w:val="0"/>
                <w:sz w:val="16"/>
              </w:rPr>
              <w:t>availability_slots/schedules V1 serian fuente futura; no existe persistencia nueva ni vista funcional Java.</w:t>
            </w:r>
          </w:p>
        </w:tc>
      </w:tr>
      <w:tr>
        <w:tc>
          <w:tcPr>
            <w:tcW w:type="dxa" w:w="1800"/>
            <w:vAlign w:val="center"/>
          </w:tcPr>
          <w:p>
            <w:r/>
            <w:r>
              <w:rPr>
                <w:rFonts w:ascii="Aptos" w:hAnsi="Aptos"/>
                <w:b w:val="0"/>
                <w:sz w:val="16"/>
              </w:rPr>
              <w:t>Evidencia</w:t>
            </w:r>
          </w:p>
        </w:tc>
        <w:tc>
          <w:tcPr>
            <w:tcW w:type="dxa" w:w="7920"/>
            <w:vAlign w:val="center"/>
          </w:tcPr>
          <w:p>
            <w:r/>
            <w:r>
              <w:rPr>
                <w:rFonts w:ascii="Aptos" w:hAnsi="Aptos"/>
                <w:b w:val="0"/>
                <w:sz w:val="16"/>
              </w:rPr>
              <w:t>Ninguna prueba de sanitizacion, roles o filtros para esta vista.</w:t>
            </w:r>
          </w:p>
        </w:tc>
      </w:tr>
    </w:tbl>
    <w:p/>
    <w:sectPr w:rsidR="00FC693F" w:rsidRPr="0006063C" w:rsidSect="00034616">
      <w:headerReference w:type="default" r:id="rId9"/>
      <w:footerReference w:type="default" r:id="rId10"/>
      <w:pgSz w:w="11909" w:h="16834"/>
      <w:pgMar w:top="1066" w:right="1094" w:bottom="1008" w:left="109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Anexo E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26C"/>
        <w:sz w:val="16"/>
      </w:rPr>
      <w:t>HOSPITALPLATFORM | Anexo E | Agenda Availability + Specialty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93651"/>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93651"/>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93651"/>
      <w:sz w:val="21"/>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Aptos" w:hAnsi="Aptos"/>
      <w:b/>
      <w:bCs/>
      <w:i/>
      <w:iCs/>
      <w:color w:val="193651"/>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