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Roadmap técnico y funcional maestro</w:t>
      </w:r>
    </w:p>
    <w:p>
      <w:pPr>
        <w:jc w:val="center"/>
      </w:pPr>
      <w:r>
        <w:rPr>
          <w:b/>
        </w:rPr>
        <w:t>IMPLEMENTACIÓN DE UNA PLATAFORMA WEB Y MÓVIL PARA OPTIMIZAR LA GESTIÓN DE CITAS MÉDICAS Y LA TRAZABILIDAD DEL FLUJO DE CONSULTA EXTERNA EN EL HOSPITAL DE HUAYCAN - MINSA</w:t>
        <w:br/>
      </w:r>
      <w:r>
        <w:br/>
        <w:t>Proyecto: hospital-platform</w:t>
        <w:br/>
      </w:r>
      <w:r>
        <w:t>Curso: Curso Integrador I: Sistemas Software</w:t>
        <w:br/>
      </w:r>
      <w:r>
        <w:t>Versión documental: v2.0 - Documento maestro alineado a roadmap.md</w:t>
      </w:r>
    </w:p>
    <w:p>
      <w:r>
        <w:t>Documento maestro del proyecto. Consolida la dirección funcional, técnica y académica definida en el roadmap.md actualizado. Su objetivo es servir como referencia antes de elaborar PRD, TRD, BPMN, diseño UX/UI y desarrollo.</w:t>
      </w:r>
    </w:p>
    <w:p>
      <w:pPr>
        <w:pStyle w:val="Heading1"/>
      </w:pPr>
      <w:r>
        <w:t>1. Resumen ejecutivo</w:t>
      </w:r>
    </w:p>
    <w:p>
      <w:r>
        <w:t>El proyecto propone una plataforma web y móvil orientada a optimizar la gestión de citas médicas y la trazabilidad del flujo de consulta externa del Hospital de Huaycán - MINSA como caso de estudio académico.</w:t>
      </w:r>
    </w:p>
    <w:p>
      <w:r>
        <w:t>La solución estará compuesta por portal público institucional, portal web de reservas, web administrativa/operativa y aplicación móvil para pacientes.</w:t>
      </w:r>
    </w:p>
    <w:p>
      <w:pPr>
        <w:pStyle w:val="Heading1"/>
      </w:pPr>
      <w:r>
        <w:t>2. Reorientación institucional</w:t>
      </w:r>
    </w:p>
    <w:p>
      <w:r>
        <w:t>El proyecto fue reorientado desde el contexto inicial de Vitarte hacia el Hospital de Huaycán. Esta decisión implica adaptar problema, alcance, procesos y documentación al nuevo contexto institucional.</w:t>
      </w:r>
    </w:p>
    <w:p>
      <w:pPr>
        <w:pStyle w:val="ListBullet"/>
      </w:pPr>
      <w:r>
        <w:t>Caso de estudio: Hospital de Huaycán - MINSA / DIRIS Lima Este.</w:t>
      </w:r>
    </w:p>
    <w:p>
      <w:pPr>
        <w:pStyle w:val="ListBullet"/>
      </w:pPr>
      <w:r>
        <w:t>El software es una propuesta académica y no una solución oficial desplegada.</w:t>
      </w:r>
    </w:p>
    <w:p>
      <w:pPr>
        <w:pStyle w:val="Heading1"/>
      </w:pPr>
      <w:r>
        <w:t>3. Principio de trabajo</w:t>
      </w:r>
    </w:p>
    <w:p>
      <w:r>
        <w:t>INVESTIGAR → VALIDAR → DISEÑAR → IMPLEMENTAR → PROBAR → MEDIR → ESCALAR.</w:t>
      </w:r>
    </w:p>
    <w:p>
      <w:pPr>
        <w:pStyle w:val="Heading1"/>
      </w:pPr>
      <w:r>
        <w:t>4. Problema y oportunidad</w:t>
      </w:r>
    </w:p>
    <w:p>
      <w:r>
        <w:t>La oportunidad del proyecto consiste en apoyar la gestión de citas y la trazabilidad del flujo ambulatorio mediante una solución digital que permita gestionar disponibilidad, reservas, confirmaciones, cancelaciones, reprogramaciones, lista de espera y seguimiento operativo.</w:t>
      </w:r>
    </w:p>
    <w:p>
      <w:pPr>
        <w:pStyle w:val="Heading1"/>
      </w:pPr>
      <w:r>
        <w:t>5. Objetivo general</w:t>
      </w:r>
    </w:p>
    <w:p>
      <w:r>
        <w:t>Diseñar, desarrollar e implementar una plataforma web y móvil orientada a optimizar la gestión de citas médicas y la trazabilidad del flujo de consulta externa del Hospital de Huaycán.</w:t>
      </w:r>
    </w:p>
    <w:p>
      <w:pPr>
        <w:pStyle w:val="Heading1"/>
      </w:pPr>
      <w:r>
        <w:t>6. Alcance MVP</w:t>
      </w:r>
    </w:p>
    <w:p>
      <w:pPr>
        <w:pStyle w:val="ListBullet"/>
      </w:pPr>
      <w:r>
        <w:t>Portal público institucional.</w:t>
      </w:r>
    </w:p>
    <w:p>
      <w:pPr>
        <w:pStyle w:val="ListBullet"/>
      </w:pPr>
      <w:r>
        <w:t>Portal web de reservas.</w:t>
      </w:r>
    </w:p>
    <w:p>
      <w:pPr>
        <w:pStyle w:val="ListBullet"/>
      </w:pPr>
      <w:r>
        <w:t>Web administrativa y operativa.</w:t>
      </w:r>
    </w:p>
    <w:p>
      <w:pPr>
        <w:pStyle w:val="ListBullet"/>
      </w:pPr>
      <w:r>
        <w:t>Aplicación móvil del paciente.</w:t>
      </w:r>
    </w:p>
    <w:p>
      <w:pPr>
        <w:pStyle w:val="ListBullet"/>
      </w:pPr>
      <w:r>
        <w:t>Gestión de especialidades, profesionales y agendas.</w:t>
      </w:r>
    </w:p>
    <w:p>
      <w:pPr>
        <w:pStyle w:val="ListBullet"/>
      </w:pPr>
      <w:r>
        <w:t>Reserva, confirmación, cancelación y reprogramación.</w:t>
      </w:r>
    </w:p>
    <w:p>
      <w:pPr>
        <w:pStyle w:val="ListBullet"/>
      </w:pPr>
      <w:r>
        <w:t>Lista de espera y recuperación de cupos liberados.</w:t>
      </w:r>
    </w:p>
    <w:p>
      <w:pPr>
        <w:pStyle w:val="ListBullet"/>
      </w:pPr>
      <w:r>
        <w:t>Flujo ambulatorio operativo y auditoría.</w:t>
      </w:r>
    </w:p>
    <w:p>
      <w:pPr>
        <w:pStyle w:val="Heading1"/>
      </w:pPr>
      <w:r>
        <w:t>7. Fuera del MVP</w:t>
      </w:r>
    </w:p>
    <w:p>
      <w:pPr>
        <w:pStyle w:val="ListBullet"/>
      </w:pPr>
      <w:r>
        <w:t>Historia clínica electrónica completa.</w:t>
      </w:r>
    </w:p>
    <w:p>
      <w:pPr>
        <w:pStyle w:val="ListBullet"/>
      </w:pPr>
      <w:r>
        <w:t>Diagnóstico médico.</w:t>
      </w:r>
    </w:p>
    <w:p>
      <w:pPr>
        <w:pStyle w:val="ListBullet"/>
      </w:pPr>
      <w:r>
        <w:t>Prescripción electrónica.</w:t>
      </w:r>
    </w:p>
    <w:p>
      <w:pPr>
        <w:pStyle w:val="ListBullet"/>
      </w:pPr>
      <w:r>
        <w:t>Farmacia, laboratorio e imágenes completas.</w:t>
      </w:r>
    </w:p>
    <w:p>
      <w:pPr>
        <w:pStyle w:val="ListBullet"/>
      </w:pPr>
      <w:r>
        <w:t>Hospitalización y emergencia.</w:t>
      </w:r>
    </w:p>
    <w:p>
      <w:pPr>
        <w:pStyle w:val="Heading1"/>
      </w:pPr>
      <w:r>
        <w:t>8. Arquitectura propuesta</w:t>
      </w:r>
    </w:p>
    <w:p>
      <w:r>
        <w:t>Arquitectura propuesta: Monolito modular. Backend desarrollado con Spring Boot y PostgreSQL. Web y móvil consumirán la misma API REST.</w:t>
      </w:r>
    </w:p>
    <w:p>
      <w:pPr>
        <w:pStyle w:val="ListBullet"/>
      </w:pPr>
      <w:r>
        <w:t>Java 21.</w:t>
      </w:r>
    </w:p>
    <w:p>
      <w:pPr>
        <w:pStyle w:val="ListBullet"/>
      </w:pPr>
      <w:r>
        <w:t>Spring Boot.</w:t>
      </w:r>
    </w:p>
    <w:p>
      <w:pPr>
        <w:pStyle w:val="ListBullet"/>
      </w:pPr>
      <w:r>
        <w:t>Spring Security.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Flyway.</w:t>
      </w:r>
    </w:p>
    <w:p>
      <w:pPr>
        <w:pStyle w:val="ListBullet"/>
      </w:pPr>
      <w:r>
        <w:t>Maven.</w:t>
      </w:r>
    </w:p>
    <w:p>
      <w:pPr>
        <w:pStyle w:val="ListBullet"/>
      </w:pPr>
      <w:r>
        <w:t>API REST versionada.</w:t>
      </w:r>
    </w:p>
    <w:p>
      <w:pPr>
        <w:pStyle w:val="Heading1"/>
      </w:pPr>
      <w:r>
        <w:t>9. Modelo modular backend</w:t>
      </w:r>
    </w:p>
    <w:p>
      <w:pPr>
        <w:pStyle w:val="ListBullet"/>
      </w:pPr>
      <w:r>
        <w:t>identity</w:t>
      </w:r>
    </w:p>
    <w:p>
      <w:pPr>
        <w:pStyle w:val="ListBullet"/>
      </w:pPr>
      <w:r>
        <w:t>institutional</w:t>
      </w:r>
    </w:p>
    <w:p>
      <w:pPr>
        <w:pStyle w:val="ListBullet"/>
      </w:pPr>
      <w:r>
        <w:t>catalog</w:t>
      </w:r>
    </w:p>
    <w:p>
      <w:pPr>
        <w:pStyle w:val="ListBullet"/>
      </w:pPr>
      <w:r>
        <w:t>patients</w:t>
      </w:r>
    </w:p>
    <w:p>
      <w:pPr>
        <w:pStyle w:val="ListBullet"/>
      </w:pPr>
      <w:r>
        <w:t>practitioners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prioritization</w:t>
      </w:r>
    </w:p>
    <w:p>
      <w:pPr>
        <w:pStyle w:val="ListBullet"/>
      </w:pPr>
      <w:r>
        <w:t>waitlist</w:t>
      </w:r>
    </w:p>
    <w:p>
      <w:pPr>
        <w:pStyle w:val="ListBullet"/>
      </w:pPr>
      <w:r>
        <w:t>outpatientflow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</w:t>
      </w:r>
    </w:p>
    <w:p>
      <w:pPr>
        <w:pStyle w:val="Heading1"/>
      </w:pPr>
      <w:r>
        <w:t>10. Superficies de usuario</w:t>
      </w:r>
    </w:p>
    <w:p>
      <w:pPr>
        <w:pStyle w:val="ListBullet"/>
      </w:pPr>
      <w:r>
        <w:t>Portal público: información institucional, servicios, ubicación y acceso a citas.</w:t>
      </w:r>
    </w:p>
    <w:p>
      <w:pPr>
        <w:pStyle w:val="ListBullet"/>
      </w:pPr>
      <w:r>
        <w:t>Portal reservas: disponibilidad, citas, confirmación y seguimiento.</w:t>
      </w:r>
    </w:p>
    <w:p>
      <w:pPr>
        <w:pStyle w:val="ListBullet"/>
      </w:pPr>
      <w:r>
        <w:t>Web operativa: gestión interna de agendas, flujo y auditoría.</w:t>
      </w:r>
    </w:p>
    <w:p>
      <w:pPr>
        <w:pStyle w:val="ListBullet"/>
      </w:pPr>
      <w:r>
        <w:t>App móvil: experiencia del paciente para citas y notificaciones.</w:t>
      </w:r>
    </w:p>
    <w:p>
      <w:pPr>
        <w:pStyle w:val="Heading1"/>
      </w:pPr>
      <w:r>
        <w:t>11. Flujo principal</w:t>
      </w:r>
    </w:p>
    <w:p>
      <w:r>
        <w:t>Paciente → disponibilidad → reserva → confirmación → check-in → flujo ambulatorio → consulta → cierre → métricas y auditoría.</w:t>
      </w:r>
    </w:p>
    <w:p>
      <w:pPr>
        <w:pStyle w:val="Heading1"/>
      </w:pPr>
      <w:r>
        <w:t>12. Reglas de negocio principales</w:t>
      </w:r>
    </w:p>
    <w:p>
      <w:pPr>
        <w:pStyle w:val="ListBullet"/>
      </w:pPr>
      <w:r>
        <w:t>Evitar doble reserva mediante transacciones y restricciones.</w:t>
      </w:r>
    </w:p>
    <w:p>
      <w:pPr>
        <w:pStyle w:val="ListBullet"/>
      </w:pPr>
      <w:r>
        <w:t>La prioridad de citas requiere validación autorizada.</w:t>
      </w:r>
    </w:p>
    <w:p>
      <w:pPr>
        <w:pStyle w:val="ListBullet"/>
      </w:pPr>
      <w:r>
        <w:t>La prioridad ambulatoria no reemplaza emergencia.</w:t>
      </w:r>
    </w:p>
    <w:p>
      <w:pPr>
        <w:pStyle w:val="ListBullet"/>
      </w:pPr>
      <w:r>
        <w:t>Los datos utilizados en pruebas serán sintéticos.</w:t>
      </w:r>
    </w:p>
    <w:p>
      <w:pPr>
        <w:pStyle w:val="ListBullet"/>
      </w:pPr>
      <w:r>
        <w:t>Las notificaciones no contendrán información sensible.</w:t>
      </w:r>
    </w:p>
    <w:p>
      <w:pPr>
        <w:pStyle w:val="Heading1"/>
      </w:pPr>
      <w:r>
        <w:t>13. Seguridad</w:t>
      </w:r>
    </w:p>
    <w:p>
      <w:pPr>
        <w:pStyle w:val="ListBullet"/>
      </w:pPr>
      <w:r>
        <w:t>Autenticación y autorización basada en roles.</w:t>
      </w:r>
    </w:p>
    <w:p>
      <w:pPr>
        <w:pStyle w:val="ListBullet"/>
      </w:pPr>
      <w:r>
        <w:t>Protección contra OWASP Top 10.</w:t>
      </w:r>
    </w:p>
    <w:p>
      <w:pPr>
        <w:pStyle w:val="ListBullet"/>
      </w:pPr>
      <w:r>
        <w:t>Auditoría de acciones críticas.</w:t>
      </w:r>
    </w:p>
    <w:p>
      <w:pPr>
        <w:pStyle w:val="ListBullet"/>
      </w:pPr>
      <w:r>
        <w:t>Protección contra acceso indebido.</w:t>
      </w:r>
    </w:p>
    <w:p>
      <w:pPr>
        <w:pStyle w:val="ListBullet"/>
      </w:pPr>
      <w:r>
        <w:t>Gestión segura de sesiones y secretos.</w:t>
      </w:r>
    </w:p>
    <w:p>
      <w:pPr>
        <w:pStyle w:val="Heading1"/>
      </w:pPr>
      <w:r>
        <w:t>14. Pruebas y calidad</w:t>
      </w:r>
    </w:p>
    <w:p>
      <w:pPr>
        <w:pStyle w:val="ListBullet"/>
      </w:pPr>
      <w:r>
        <w:t>Pruebas unitarias.</w:t>
      </w:r>
    </w:p>
    <w:p>
      <w:pPr>
        <w:pStyle w:val="ListBullet"/>
      </w:pPr>
      <w:r>
        <w:t>Pruebas de integración.</w:t>
      </w:r>
    </w:p>
    <w:p>
      <w:pPr>
        <w:pStyle w:val="ListBullet"/>
      </w:pPr>
      <w:r>
        <w:t>Pruebas API.</w:t>
      </w:r>
    </w:p>
    <w:p>
      <w:pPr>
        <w:pStyle w:val="ListBullet"/>
      </w:pPr>
      <w:r>
        <w:t>Pruebas de seguridad.</w:t>
      </w:r>
    </w:p>
    <w:p>
      <w:pPr>
        <w:pStyle w:val="ListBullet"/>
      </w:pPr>
      <w:r>
        <w:t>Pruebas de concurrencia para evitar doble reserva.</w:t>
      </w:r>
    </w:p>
    <w:p>
      <w:pPr>
        <w:pStyle w:val="ListBullet"/>
      </w:pPr>
      <w:r>
        <w:t>Pruebas end-to-end web y móvil.</w:t>
      </w:r>
    </w:p>
    <w:p>
      <w:pPr>
        <w:pStyle w:val="Heading1"/>
      </w:pPr>
      <w:r>
        <w:t>15. Roadmap por fases</w:t>
      </w:r>
    </w:p>
    <w:p>
      <w:pPr>
        <w:pStyle w:val="ListBullet"/>
      </w:pPr>
      <w:r>
        <w:t>Fase 0: Reorientación a Huaycán.</w:t>
      </w:r>
    </w:p>
    <w:p>
      <w:pPr>
        <w:pStyle w:val="ListBullet"/>
      </w:pPr>
      <w:r>
        <w:t>Fase 1: Discovery institucional.</w:t>
      </w:r>
    </w:p>
    <w:p>
      <w:pPr>
        <w:pStyle w:val="ListBullet"/>
      </w:pPr>
      <w:r>
        <w:t>Fase 2: PRD y reglas de negocio.</w:t>
      </w:r>
    </w:p>
    <w:p>
      <w:pPr>
        <w:pStyle w:val="ListBullet"/>
      </w:pPr>
      <w:r>
        <w:t>Fase 3: BPMN AS-IS / TO-BE.</w:t>
      </w:r>
    </w:p>
    <w:p>
      <w:pPr>
        <w:pStyle w:val="ListBullet"/>
      </w:pPr>
      <w:r>
        <w:t>Fase 4: Diseño UX/UI.</w:t>
      </w:r>
    </w:p>
    <w:p>
      <w:pPr>
        <w:pStyle w:val="ListBullet"/>
      </w:pPr>
      <w:r>
        <w:t>Fase 5: Arquitectura TRD y ADR.</w:t>
      </w:r>
    </w:p>
    <w:p>
      <w:pPr>
        <w:pStyle w:val="ListBullet"/>
      </w:pPr>
      <w:r>
        <w:t>Fase 6: Modelo de datos y OpenAPI.</w:t>
      </w:r>
    </w:p>
    <w:p>
      <w:pPr>
        <w:pStyle w:val="ListBullet"/>
      </w:pPr>
      <w:r>
        <w:t>Fases 7-14: Desarrollo incremental backend, web y móvil.</w:t>
      </w:r>
    </w:p>
    <w:p>
      <w:pPr>
        <w:pStyle w:val="ListBullet"/>
      </w:pPr>
      <w:r>
        <w:t>Fases 15-17: Validación, staging e integración futura.</w:t>
      </w:r>
    </w:p>
    <w:p>
      <w:pPr>
        <w:pStyle w:val="Heading1"/>
      </w:pPr>
      <w:r>
        <w:t>16. Decisiones futuras</w:t>
      </w:r>
    </w:p>
    <w:p>
      <w:pPr>
        <w:pStyle w:val="ListBullet"/>
      </w:pPr>
      <w:r>
        <w:t>FHIR e interoperabilidad.</w:t>
      </w:r>
    </w:p>
    <w:p>
      <w:pPr>
        <w:pStyle w:val="ListBullet"/>
      </w:pPr>
      <w:r>
        <w:t>Integraciones MINSA.</w:t>
      </w:r>
    </w:p>
    <w:p>
      <w:pPr>
        <w:pStyle w:val="ListBullet"/>
      </w:pPr>
      <w:r>
        <w:t>SIHCE.</w:t>
      </w:r>
    </w:p>
    <w:p>
      <w:pPr>
        <w:pStyle w:val="ListBullet"/>
      </w:pPr>
      <w:r>
        <w:t>Receta electrónica.</w:t>
      </w:r>
    </w:p>
    <w:p>
      <w:pPr>
        <w:pStyle w:val="ListBullet"/>
      </w:pPr>
      <w:r>
        <w:t>Documentos clínicos firmados.</w:t>
      </w:r>
    </w:p>
    <w:p>
      <w:pPr>
        <w:pStyle w:val="ListBullet"/>
      </w:pPr>
      <w:r>
        <w:t>Escalamiento con Redis o mensajería.</w:t>
      </w:r>
    </w:p>
    <w:p>
      <w:pPr>
        <w:pStyle w:val="Heading1"/>
      </w:pPr>
      <w:r>
        <w:t>17. Checklist antes de programar negocio</w:t>
      </w:r>
    </w:p>
    <w:p>
      <w:pPr>
        <w:pStyle w:val="ListBullet"/>
      </w:pPr>
      <w:r>
        <w:t>☐ Huaycán validado con docente.</w:t>
      </w:r>
    </w:p>
    <w:p>
      <w:pPr>
        <w:pStyle w:val="ListBullet"/>
      </w:pPr>
      <w:r>
        <w:t>☐ PRD aprobado.</w:t>
      </w:r>
    </w:p>
    <w:p>
      <w:pPr>
        <w:pStyle w:val="ListBullet"/>
      </w:pPr>
      <w:r>
        <w:t>☐ BPMN validado.</w:t>
      </w:r>
    </w:p>
    <w:p>
      <w:pPr>
        <w:pStyle w:val="ListBullet"/>
      </w:pPr>
      <w:r>
        <w:t>☐ UI/UX aprobado.</w:t>
      </w:r>
    </w:p>
    <w:p>
      <w:pPr>
        <w:pStyle w:val="ListBullet"/>
      </w:pPr>
      <w:r>
        <w:t>☐ Arquitectura aprobada.</w:t>
      </w:r>
    </w:p>
    <w:p>
      <w:pPr>
        <w:pStyle w:val="ListBullet"/>
      </w:pPr>
      <w:r>
        <w:t>☐ Modelo de datos aprobado.</w:t>
      </w:r>
    </w:p>
    <w:p>
      <w:pPr>
        <w:pStyle w:val="ListBullet"/>
      </w:pPr>
      <w:r>
        <w:t>☐ Seguridad definida.</w:t>
      </w:r>
    </w:p>
    <w:p>
      <w:pPr>
        <w:pStyle w:val="ListBullet"/>
      </w:pPr>
      <w:r>
        <w:t>☐ OpenAPI aprobado.</w:t>
      </w:r>
    </w:p>
    <w:p>
      <w:pPr>
        <w:pStyle w:val="Heading1"/>
      </w:pPr>
      <w:r>
        <w:t>18. Nota final</w:t>
      </w:r>
    </w:p>
    <w:p>
      <w:r>
        <w:t>Este documento funciona como guía maestra del proyecto. Los detalles finales de implementación serán definidos mediante PRD, TRD, ADR y documentación técnica complementaria.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