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E3DCAB" w14:textId="002265E5" w:rsidR="00B64E52" w:rsidRPr="0007059E" w:rsidRDefault="00B64E52">
      <w:pPr>
        <w:spacing w:before="320"/>
        <w:jc w:val="center"/>
        <w:rPr>
          <w:lang w:val="es-PE"/>
        </w:rPr>
      </w:pPr>
      <w:r>
        <w:rPr>
          <w:noProof/>
        </w:rPr>
        <w:drawing>
          <wp:inline distT="0" distB="0" distL="0" distR="0" wp14:anchorId="42ADBBF8" wp14:editId="4A7831FC">
            <wp:extent cx="2306320" cy="764540"/>
            <wp:effectExtent l="0" t="0" r="0" b="0"/>
            <wp:docPr id="6507096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06320" cy="764540"/>
                    </a:xfrm>
                    <a:prstGeom prst="rect">
                      <a:avLst/>
                    </a:prstGeom>
                    <a:noFill/>
                    <a:ln>
                      <a:noFill/>
                    </a:ln>
                  </pic:spPr>
                </pic:pic>
              </a:graphicData>
            </a:graphic>
          </wp:inline>
        </w:drawing>
      </w:r>
    </w:p>
    <w:p w14:paraId="0930A56C" w14:textId="6F6DF993" w:rsidR="007B7411" w:rsidRPr="00351692" w:rsidRDefault="00B64E52">
      <w:pPr>
        <w:jc w:val="center"/>
        <w:rPr>
          <w:lang w:val="es-PE"/>
        </w:rPr>
      </w:pPr>
      <w:r w:rsidRPr="00351692">
        <w:rPr>
          <w:b/>
          <w:sz w:val="26"/>
          <w:lang w:val="es-PE"/>
        </w:rPr>
        <w:t>“UNIVERSIDAD TECNOLÓGICA DEL PERÚ”</w:t>
      </w:r>
    </w:p>
    <w:p w14:paraId="2A46DD4D" w14:textId="77777777" w:rsidR="007B7411" w:rsidRPr="0007059E" w:rsidRDefault="00000000">
      <w:pPr>
        <w:spacing w:before="600"/>
        <w:jc w:val="center"/>
        <w:rPr>
          <w:lang w:val="es-PE"/>
        </w:rPr>
      </w:pPr>
      <w:r w:rsidRPr="0007059E">
        <w:rPr>
          <w:b/>
          <w:color w:val="222222"/>
          <w:sz w:val="30"/>
          <w:lang w:val="es-PE"/>
        </w:rPr>
        <w:t>CURSO INTEGRADOR I: SISTEMAS SOFTWARE</w:t>
      </w:r>
    </w:p>
    <w:p w14:paraId="7BA4AE3B" w14:textId="77777777" w:rsidR="007B7411" w:rsidRPr="00351692" w:rsidRDefault="00000000">
      <w:pPr>
        <w:spacing w:before="280"/>
        <w:jc w:val="center"/>
        <w:rPr>
          <w:lang w:val="es-PE"/>
        </w:rPr>
      </w:pPr>
      <w:r w:rsidRPr="00351692">
        <w:rPr>
          <w:b/>
          <w:sz w:val="32"/>
          <w:lang w:val="es-PE"/>
        </w:rPr>
        <w:t>PROPUESTA DE PLATAFORMA WEB Y MÓVIL PARA LA GESTIÓN DE CITAS MÉDICAS Y LA TRAZABILIDAD DEL FLUJO DE CONSULTA EXTERNA DEL HOSPITAL DE HUAYCÁN - MINSA</w:t>
      </w:r>
    </w:p>
    <w:p w14:paraId="77BD16C6" w14:textId="77777777" w:rsidR="007B7411" w:rsidRDefault="00000000">
      <w:pPr>
        <w:spacing w:before="500"/>
        <w:jc w:val="center"/>
      </w:pPr>
      <w:r>
        <w:rPr>
          <w:b/>
          <w:color w:val="222222"/>
          <w:sz w:val="28"/>
        </w:rPr>
        <w:t>TRABAJO ACADÉMICO - CAPÍTULOS 1 Y 2</w:t>
      </w:r>
    </w:p>
    <w:tbl>
      <w:tblPr>
        <w:tblW w:w="0" w:type="auto"/>
        <w:jc w:val="center"/>
        <w:tblLayout w:type="fixed"/>
        <w:tblLook w:val="04A0" w:firstRow="1" w:lastRow="0" w:firstColumn="1" w:lastColumn="0" w:noHBand="0" w:noVBand="1"/>
      </w:tblPr>
      <w:tblGrid>
        <w:gridCol w:w="4816"/>
        <w:gridCol w:w="4816"/>
      </w:tblGrid>
      <w:tr w:rsidR="007B7411" w14:paraId="41865A48" w14:textId="77777777" w:rsidTr="00351692">
        <w:trPr>
          <w:jc w:val="center"/>
        </w:trPr>
        <w:tc>
          <w:tcPr>
            <w:tcW w:w="4816" w:type="dxa"/>
            <w:tcBorders>
              <w:top w:val="single" w:sz="6" w:space="0" w:color="D0D5DA"/>
              <w:left w:val="single" w:sz="6" w:space="0" w:color="D0D5DA"/>
              <w:bottom w:val="single" w:sz="6" w:space="0" w:color="D0D5DA"/>
              <w:right w:val="single" w:sz="6" w:space="0" w:color="D0D5DA"/>
            </w:tcBorders>
            <w:shd w:val="clear" w:color="auto" w:fill="F2F2F2" w:themeFill="background1" w:themeFillShade="F2"/>
            <w:tcMar>
              <w:top w:w="90" w:type="dxa"/>
              <w:left w:w="100" w:type="dxa"/>
              <w:bottom w:w="90" w:type="dxa"/>
              <w:right w:w="100" w:type="dxa"/>
            </w:tcMar>
          </w:tcPr>
          <w:p w14:paraId="2C1FA82F" w14:textId="77777777" w:rsidR="007B7411" w:rsidRPr="00351692" w:rsidRDefault="00000000">
            <w:r w:rsidRPr="00351692">
              <w:rPr>
                <w:b/>
                <w:sz w:val="21"/>
              </w:rPr>
              <w:t>Carrera</w:t>
            </w:r>
          </w:p>
        </w:tc>
        <w:tc>
          <w:tcPr>
            <w:tcW w:w="4816" w:type="dxa"/>
            <w:tcBorders>
              <w:top w:val="single" w:sz="6" w:space="0" w:color="D0D5DA"/>
              <w:left w:val="single" w:sz="6" w:space="0" w:color="D0D5DA"/>
              <w:bottom w:val="single" w:sz="6" w:space="0" w:color="D0D5DA"/>
              <w:right w:val="single" w:sz="6" w:space="0" w:color="D0D5DA"/>
            </w:tcBorders>
            <w:tcMar>
              <w:top w:w="90" w:type="dxa"/>
              <w:left w:w="100" w:type="dxa"/>
              <w:bottom w:w="90" w:type="dxa"/>
              <w:right w:w="100" w:type="dxa"/>
            </w:tcMar>
          </w:tcPr>
          <w:p w14:paraId="5583EF76" w14:textId="77777777" w:rsidR="007B7411" w:rsidRDefault="00000000">
            <w:r>
              <w:rPr>
                <w:color w:val="222222"/>
                <w:sz w:val="21"/>
              </w:rPr>
              <w:t>Ingeniería de Software</w:t>
            </w:r>
          </w:p>
        </w:tc>
      </w:tr>
      <w:tr w:rsidR="007B7411" w:rsidRPr="0007059E" w14:paraId="68F77A48" w14:textId="77777777" w:rsidTr="00351692">
        <w:trPr>
          <w:jc w:val="center"/>
        </w:trPr>
        <w:tc>
          <w:tcPr>
            <w:tcW w:w="4816" w:type="dxa"/>
            <w:tcBorders>
              <w:top w:val="single" w:sz="6" w:space="0" w:color="D0D5DA"/>
              <w:left w:val="single" w:sz="6" w:space="0" w:color="D0D5DA"/>
              <w:bottom w:val="single" w:sz="6" w:space="0" w:color="D0D5DA"/>
              <w:right w:val="single" w:sz="6" w:space="0" w:color="D0D5DA"/>
            </w:tcBorders>
            <w:shd w:val="clear" w:color="auto" w:fill="F2F2F2" w:themeFill="background1" w:themeFillShade="F2"/>
            <w:tcMar>
              <w:top w:w="90" w:type="dxa"/>
              <w:left w:w="100" w:type="dxa"/>
              <w:bottom w:w="90" w:type="dxa"/>
              <w:right w:w="100" w:type="dxa"/>
            </w:tcMar>
          </w:tcPr>
          <w:p w14:paraId="5A4262E2" w14:textId="77777777" w:rsidR="007B7411" w:rsidRPr="00351692" w:rsidRDefault="00000000">
            <w:proofErr w:type="spellStart"/>
            <w:r w:rsidRPr="00351692">
              <w:rPr>
                <w:b/>
                <w:sz w:val="21"/>
              </w:rPr>
              <w:t>Curso</w:t>
            </w:r>
            <w:proofErr w:type="spellEnd"/>
          </w:p>
        </w:tc>
        <w:tc>
          <w:tcPr>
            <w:tcW w:w="4816" w:type="dxa"/>
            <w:tcBorders>
              <w:top w:val="single" w:sz="6" w:space="0" w:color="D0D5DA"/>
              <w:left w:val="single" w:sz="6" w:space="0" w:color="D0D5DA"/>
              <w:bottom w:val="single" w:sz="6" w:space="0" w:color="D0D5DA"/>
              <w:right w:val="single" w:sz="6" w:space="0" w:color="D0D5DA"/>
            </w:tcBorders>
            <w:tcMar>
              <w:top w:w="90" w:type="dxa"/>
              <w:left w:w="100" w:type="dxa"/>
              <w:bottom w:w="90" w:type="dxa"/>
              <w:right w:w="100" w:type="dxa"/>
            </w:tcMar>
          </w:tcPr>
          <w:p w14:paraId="3FD85311" w14:textId="77777777" w:rsidR="007B7411" w:rsidRPr="0007059E" w:rsidRDefault="00000000">
            <w:pPr>
              <w:rPr>
                <w:lang w:val="es-PE"/>
              </w:rPr>
            </w:pPr>
            <w:r w:rsidRPr="0007059E">
              <w:rPr>
                <w:color w:val="222222"/>
                <w:sz w:val="21"/>
                <w:lang w:val="es-PE"/>
              </w:rPr>
              <w:t>Curso Integrador I: Sistemas Software</w:t>
            </w:r>
          </w:p>
        </w:tc>
      </w:tr>
      <w:tr w:rsidR="007B7411" w14:paraId="7AF3CA0F" w14:textId="77777777" w:rsidTr="00351692">
        <w:trPr>
          <w:jc w:val="center"/>
        </w:trPr>
        <w:tc>
          <w:tcPr>
            <w:tcW w:w="4816" w:type="dxa"/>
            <w:tcBorders>
              <w:top w:val="single" w:sz="6" w:space="0" w:color="D0D5DA"/>
              <w:left w:val="single" w:sz="6" w:space="0" w:color="D0D5DA"/>
              <w:bottom w:val="single" w:sz="6" w:space="0" w:color="D0D5DA"/>
              <w:right w:val="single" w:sz="6" w:space="0" w:color="D0D5DA"/>
            </w:tcBorders>
            <w:shd w:val="clear" w:color="auto" w:fill="F2F2F2" w:themeFill="background1" w:themeFillShade="F2"/>
            <w:tcMar>
              <w:top w:w="90" w:type="dxa"/>
              <w:left w:w="100" w:type="dxa"/>
              <w:bottom w:w="90" w:type="dxa"/>
              <w:right w:w="100" w:type="dxa"/>
            </w:tcMar>
          </w:tcPr>
          <w:p w14:paraId="791B0474" w14:textId="77777777" w:rsidR="007B7411" w:rsidRPr="00351692" w:rsidRDefault="00000000">
            <w:proofErr w:type="spellStart"/>
            <w:r w:rsidRPr="00351692">
              <w:rPr>
                <w:b/>
                <w:sz w:val="21"/>
              </w:rPr>
              <w:t>Sección</w:t>
            </w:r>
            <w:proofErr w:type="spellEnd"/>
          </w:p>
        </w:tc>
        <w:tc>
          <w:tcPr>
            <w:tcW w:w="4816" w:type="dxa"/>
            <w:tcBorders>
              <w:top w:val="single" w:sz="6" w:space="0" w:color="D0D5DA"/>
              <w:left w:val="single" w:sz="6" w:space="0" w:color="D0D5DA"/>
              <w:bottom w:val="single" w:sz="6" w:space="0" w:color="D0D5DA"/>
              <w:right w:val="single" w:sz="6" w:space="0" w:color="D0D5DA"/>
            </w:tcBorders>
            <w:tcMar>
              <w:top w:w="90" w:type="dxa"/>
              <w:left w:w="100" w:type="dxa"/>
              <w:bottom w:w="90" w:type="dxa"/>
              <w:right w:w="100" w:type="dxa"/>
            </w:tcMar>
          </w:tcPr>
          <w:p w14:paraId="1C86D05A" w14:textId="77777777" w:rsidR="007B7411" w:rsidRDefault="00000000">
            <w:r>
              <w:rPr>
                <w:color w:val="222222"/>
                <w:sz w:val="21"/>
              </w:rPr>
              <w:t>31540</w:t>
            </w:r>
          </w:p>
        </w:tc>
      </w:tr>
      <w:tr w:rsidR="007B7411" w14:paraId="52B5770A" w14:textId="77777777" w:rsidTr="00351692">
        <w:trPr>
          <w:jc w:val="center"/>
        </w:trPr>
        <w:tc>
          <w:tcPr>
            <w:tcW w:w="4816" w:type="dxa"/>
            <w:tcBorders>
              <w:top w:val="single" w:sz="6" w:space="0" w:color="D0D5DA"/>
              <w:left w:val="single" w:sz="6" w:space="0" w:color="D0D5DA"/>
              <w:bottom w:val="single" w:sz="6" w:space="0" w:color="D0D5DA"/>
              <w:right w:val="single" w:sz="6" w:space="0" w:color="D0D5DA"/>
            </w:tcBorders>
            <w:shd w:val="clear" w:color="auto" w:fill="F2F2F2" w:themeFill="background1" w:themeFillShade="F2"/>
            <w:tcMar>
              <w:top w:w="90" w:type="dxa"/>
              <w:left w:w="100" w:type="dxa"/>
              <w:bottom w:w="90" w:type="dxa"/>
              <w:right w:w="100" w:type="dxa"/>
            </w:tcMar>
          </w:tcPr>
          <w:p w14:paraId="759B9895" w14:textId="77777777" w:rsidR="007B7411" w:rsidRPr="00351692" w:rsidRDefault="00000000">
            <w:proofErr w:type="spellStart"/>
            <w:r w:rsidRPr="00351692">
              <w:rPr>
                <w:b/>
                <w:sz w:val="21"/>
              </w:rPr>
              <w:t>Profesor</w:t>
            </w:r>
            <w:proofErr w:type="spellEnd"/>
          </w:p>
        </w:tc>
        <w:tc>
          <w:tcPr>
            <w:tcW w:w="4816" w:type="dxa"/>
            <w:tcBorders>
              <w:top w:val="single" w:sz="6" w:space="0" w:color="D0D5DA"/>
              <w:left w:val="single" w:sz="6" w:space="0" w:color="D0D5DA"/>
              <w:bottom w:val="single" w:sz="6" w:space="0" w:color="D0D5DA"/>
              <w:right w:val="single" w:sz="6" w:space="0" w:color="D0D5DA"/>
            </w:tcBorders>
            <w:tcMar>
              <w:top w:w="90" w:type="dxa"/>
              <w:left w:w="100" w:type="dxa"/>
              <w:bottom w:w="90" w:type="dxa"/>
              <w:right w:w="100" w:type="dxa"/>
            </w:tcMar>
          </w:tcPr>
          <w:p w14:paraId="6D398523" w14:textId="77777777" w:rsidR="007B7411" w:rsidRDefault="00000000">
            <w:r>
              <w:rPr>
                <w:color w:val="222222"/>
                <w:sz w:val="21"/>
              </w:rPr>
              <w:t>Lazo Neira, David Huber</w:t>
            </w:r>
          </w:p>
        </w:tc>
      </w:tr>
      <w:tr w:rsidR="007B7411" w14:paraId="162809C4" w14:textId="77777777" w:rsidTr="00351692">
        <w:trPr>
          <w:jc w:val="center"/>
        </w:trPr>
        <w:tc>
          <w:tcPr>
            <w:tcW w:w="4816" w:type="dxa"/>
            <w:tcBorders>
              <w:top w:val="single" w:sz="6" w:space="0" w:color="D0D5DA"/>
              <w:left w:val="single" w:sz="6" w:space="0" w:color="D0D5DA"/>
              <w:bottom w:val="single" w:sz="6" w:space="0" w:color="D0D5DA"/>
              <w:right w:val="single" w:sz="6" w:space="0" w:color="D0D5DA"/>
            </w:tcBorders>
            <w:shd w:val="clear" w:color="auto" w:fill="F2F2F2" w:themeFill="background1" w:themeFillShade="F2"/>
            <w:tcMar>
              <w:top w:w="90" w:type="dxa"/>
              <w:left w:w="100" w:type="dxa"/>
              <w:bottom w:w="90" w:type="dxa"/>
              <w:right w:w="100" w:type="dxa"/>
            </w:tcMar>
          </w:tcPr>
          <w:p w14:paraId="16A4A70F" w14:textId="77777777" w:rsidR="007B7411" w:rsidRPr="00351692" w:rsidRDefault="00000000">
            <w:r w:rsidRPr="00351692">
              <w:rPr>
                <w:b/>
                <w:sz w:val="21"/>
              </w:rPr>
              <w:t>Ciclo</w:t>
            </w:r>
          </w:p>
        </w:tc>
        <w:tc>
          <w:tcPr>
            <w:tcW w:w="4816" w:type="dxa"/>
            <w:tcBorders>
              <w:top w:val="single" w:sz="6" w:space="0" w:color="D0D5DA"/>
              <w:left w:val="single" w:sz="6" w:space="0" w:color="D0D5DA"/>
              <w:bottom w:val="single" w:sz="6" w:space="0" w:color="D0D5DA"/>
              <w:right w:val="single" w:sz="6" w:space="0" w:color="D0D5DA"/>
            </w:tcBorders>
            <w:tcMar>
              <w:top w:w="90" w:type="dxa"/>
              <w:left w:w="100" w:type="dxa"/>
              <w:bottom w:w="90" w:type="dxa"/>
              <w:right w:w="100" w:type="dxa"/>
            </w:tcMar>
          </w:tcPr>
          <w:p w14:paraId="45A9978E" w14:textId="77777777" w:rsidR="007B7411" w:rsidRDefault="00000000">
            <w:r>
              <w:rPr>
                <w:color w:val="222222"/>
                <w:sz w:val="21"/>
              </w:rPr>
              <w:t>Sexto</w:t>
            </w:r>
          </w:p>
        </w:tc>
      </w:tr>
      <w:tr w:rsidR="007B7411" w14:paraId="771115D2" w14:textId="77777777" w:rsidTr="00351692">
        <w:trPr>
          <w:jc w:val="center"/>
        </w:trPr>
        <w:tc>
          <w:tcPr>
            <w:tcW w:w="4816" w:type="dxa"/>
            <w:tcBorders>
              <w:top w:val="single" w:sz="6" w:space="0" w:color="D0D5DA"/>
              <w:left w:val="single" w:sz="6" w:space="0" w:color="D0D5DA"/>
              <w:bottom w:val="single" w:sz="6" w:space="0" w:color="D0D5DA"/>
              <w:right w:val="single" w:sz="6" w:space="0" w:color="D0D5DA"/>
            </w:tcBorders>
            <w:shd w:val="clear" w:color="auto" w:fill="F2F2F2" w:themeFill="background1" w:themeFillShade="F2"/>
            <w:tcMar>
              <w:top w:w="90" w:type="dxa"/>
              <w:left w:w="100" w:type="dxa"/>
              <w:bottom w:w="90" w:type="dxa"/>
              <w:right w:w="100" w:type="dxa"/>
            </w:tcMar>
          </w:tcPr>
          <w:p w14:paraId="190B5C41" w14:textId="77777777" w:rsidR="007B7411" w:rsidRPr="00351692" w:rsidRDefault="00000000">
            <w:proofErr w:type="spellStart"/>
            <w:r w:rsidRPr="00351692">
              <w:rPr>
                <w:b/>
                <w:sz w:val="21"/>
              </w:rPr>
              <w:t>Periodo</w:t>
            </w:r>
            <w:proofErr w:type="spellEnd"/>
          </w:p>
        </w:tc>
        <w:tc>
          <w:tcPr>
            <w:tcW w:w="4816" w:type="dxa"/>
            <w:tcBorders>
              <w:top w:val="single" w:sz="6" w:space="0" w:color="D0D5DA"/>
              <w:left w:val="single" w:sz="6" w:space="0" w:color="D0D5DA"/>
              <w:bottom w:val="single" w:sz="6" w:space="0" w:color="D0D5DA"/>
              <w:right w:val="single" w:sz="6" w:space="0" w:color="D0D5DA"/>
            </w:tcBorders>
            <w:tcMar>
              <w:top w:w="90" w:type="dxa"/>
              <w:left w:w="100" w:type="dxa"/>
              <w:bottom w:w="90" w:type="dxa"/>
              <w:right w:w="100" w:type="dxa"/>
            </w:tcMar>
          </w:tcPr>
          <w:p w14:paraId="63DED7FE" w14:textId="77777777" w:rsidR="007B7411" w:rsidRDefault="00000000">
            <w:r>
              <w:rPr>
                <w:color w:val="222222"/>
                <w:sz w:val="21"/>
              </w:rPr>
              <w:t>Agosto 2026</w:t>
            </w:r>
          </w:p>
        </w:tc>
      </w:tr>
    </w:tbl>
    <w:p w14:paraId="657EFE5E" w14:textId="77777777" w:rsidR="007B7411" w:rsidRPr="00351692" w:rsidRDefault="00000000">
      <w:pPr>
        <w:spacing w:before="280"/>
        <w:jc w:val="center"/>
      </w:pPr>
      <w:r w:rsidRPr="00351692">
        <w:rPr>
          <w:b/>
          <w:sz w:val="23"/>
        </w:rPr>
        <w:t>INTEGRANTES</w:t>
      </w:r>
    </w:p>
    <w:tbl>
      <w:tblPr>
        <w:tblW w:w="0" w:type="auto"/>
        <w:jc w:val="center"/>
        <w:tblLayout w:type="fixed"/>
        <w:tblLook w:val="04A0" w:firstRow="1" w:lastRow="0" w:firstColumn="1" w:lastColumn="0" w:noHBand="0" w:noVBand="1"/>
      </w:tblPr>
      <w:tblGrid>
        <w:gridCol w:w="3211"/>
        <w:gridCol w:w="3211"/>
        <w:gridCol w:w="3211"/>
      </w:tblGrid>
      <w:tr w:rsidR="007B7411" w14:paraId="02F59532" w14:textId="77777777" w:rsidTr="00351692">
        <w:trPr>
          <w:jc w:val="center"/>
        </w:trPr>
        <w:tc>
          <w:tcPr>
            <w:tcW w:w="3211" w:type="dxa"/>
            <w:tcBorders>
              <w:top w:val="single" w:sz="6" w:space="0" w:color="AAB2B8"/>
              <w:left w:val="single" w:sz="6" w:space="0" w:color="AAB2B8"/>
              <w:bottom w:val="single" w:sz="6" w:space="0" w:color="AAB2B8"/>
              <w:right w:val="single" w:sz="6" w:space="0" w:color="AAB2B8"/>
            </w:tcBorders>
            <w:shd w:val="clear" w:color="auto" w:fill="000000" w:themeFill="text1"/>
          </w:tcPr>
          <w:p w14:paraId="53F13756" w14:textId="77777777" w:rsidR="007B7411" w:rsidRDefault="00000000">
            <w:pPr>
              <w:jc w:val="center"/>
            </w:pPr>
            <w:proofErr w:type="gramStart"/>
            <w:r>
              <w:rPr>
                <w:b/>
                <w:color w:val="FFFFFF"/>
                <w:sz w:val="19"/>
              </w:rPr>
              <w:t>N.º</w:t>
            </w:r>
            <w:proofErr w:type="gramEnd"/>
          </w:p>
        </w:tc>
        <w:tc>
          <w:tcPr>
            <w:tcW w:w="3211" w:type="dxa"/>
            <w:tcBorders>
              <w:top w:val="single" w:sz="6" w:space="0" w:color="AAB2B8"/>
              <w:left w:val="single" w:sz="6" w:space="0" w:color="AAB2B8"/>
              <w:bottom w:val="single" w:sz="6" w:space="0" w:color="AAB2B8"/>
              <w:right w:val="single" w:sz="6" w:space="0" w:color="AAB2B8"/>
            </w:tcBorders>
            <w:shd w:val="clear" w:color="auto" w:fill="000000" w:themeFill="text1"/>
          </w:tcPr>
          <w:p w14:paraId="67E4BA41" w14:textId="77777777" w:rsidR="007B7411" w:rsidRPr="0007059E" w:rsidRDefault="00000000">
            <w:pPr>
              <w:jc w:val="center"/>
              <w:rPr>
                <w:sz w:val="19"/>
                <w:szCs w:val="19"/>
              </w:rPr>
            </w:pPr>
            <w:proofErr w:type="spellStart"/>
            <w:r w:rsidRPr="0007059E">
              <w:rPr>
                <w:b/>
                <w:color w:val="FFFFFF"/>
                <w:sz w:val="19"/>
                <w:szCs w:val="19"/>
              </w:rPr>
              <w:t>Nombres</w:t>
            </w:r>
            <w:proofErr w:type="spellEnd"/>
            <w:r w:rsidRPr="0007059E">
              <w:rPr>
                <w:b/>
                <w:color w:val="FFFFFF"/>
                <w:sz w:val="19"/>
                <w:szCs w:val="19"/>
              </w:rPr>
              <w:t xml:space="preserve"> y </w:t>
            </w:r>
            <w:proofErr w:type="spellStart"/>
            <w:r w:rsidRPr="0007059E">
              <w:rPr>
                <w:b/>
                <w:color w:val="FFFFFF"/>
                <w:sz w:val="19"/>
                <w:szCs w:val="19"/>
              </w:rPr>
              <w:t>apellidos</w:t>
            </w:r>
            <w:proofErr w:type="spellEnd"/>
          </w:p>
        </w:tc>
        <w:tc>
          <w:tcPr>
            <w:tcW w:w="3211" w:type="dxa"/>
            <w:tcBorders>
              <w:top w:val="single" w:sz="6" w:space="0" w:color="AAB2B8"/>
              <w:left w:val="single" w:sz="6" w:space="0" w:color="AAB2B8"/>
              <w:bottom w:val="single" w:sz="6" w:space="0" w:color="AAB2B8"/>
              <w:right w:val="single" w:sz="6" w:space="0" w:color="AAB2B8"/>
            </w:tcBorders>
            <w:shd w:val="clear" w:color="auto" w:fill="000000" w:themeFill="text1"/>
          </w:tcPr>
          <w:p w14:paraId="4CCA2B8D" w14:textId="77777777" w:rsidR="007B7411" w:rsidRDefault="00000000">
            <w:pPr>
              <w:jc w:val="center"/>
            </w:pPr>
            <w:r>
              <w:rPr>
                <w:b/>
                <w:color w:val="FFFFFF"/>
                <w:sz w:val="19"/>
              </w:rPr>
              <w:t xml:space="preserve">Código de </w:t>
            </w:r>
            <w:proofErr w:type="spellStart"/>
            <w:r>
              <w:rPr>
                <w:b/>
                <w:color w:val="FFFFFF"/>
                <w:sz w:val="19"/>
              </w:rPr>
              <w:t>estudiante</w:t>
            </w:r>
            <w:proofErr w:type="spellEnd"/>
          </w:p>
        </w:tc>
      </w:tr>
      <w:tr w:rsidR="007B7411" w14:paraId="7A6F4F12" w14:textId="77777777">
        <w:trPr>
          <w:jc w:val="center"/>
        </w:trPr>
        <w:tc>
          <w:tcPr>
            <w:tcW w:w="3211" w:type="dxa"/>
            <w:tcBorders>
              <w:top w:val="single" w:sz="6" w:space="0" w:color="AAB2B8"/>
              <w:left w:val="single" w:sz="6" w:space="0" w:color="AAB2B8"/>
              <w:bottom w:val="single" w:sz="6" w:space="0" w:color="AAB2B8"/>
              <w:right w:val="single" w:sz="6" w:space="0" w:color="AAB2B8"/>
            </w:tcBorders>
          </w:tcPr>
          <w:p w14:paraId="226951E5" w14:textId="77777777" w:rsidR="007B7411" w:rsidRPr="0007059E" w:rsidRDefault="00000000">
            <w:pPr>
              <w:jc w:val="center"/>
              <w:rPr>
                <w:sz w:val="19"/>
                <w:szCs w:val="19"/>
              </w:rPr>
            </w:pPr>
            <w:r w:rsidRPr="0007059E">
              <w:rPr>
                <w:color w:val="222222"/>
                <w:sz w:val="19"/>
                <w:szCs w:val="19"/>
              </w:rPr>
              <w:t>1</w:t>
            </w:r>
          </w:p>
        </w:tc>
        <w:tc>
          <w:tcPr>
            <w:tcW w:w="3211" w:type="dxa"/>
            <w:tcBorders>
              <w:top w:val="single" w:sz="6" w:space="0" w:color="AAB2B8"/>
              <w:left w:val="single" w:sz="6" w:space="0" w:color="AAB2B8"/>
              <w:bottom w:val="single" w:sz="6" w:space="0" w:color="AAB2B8"/>
              <w:right w:val="single" w:sz="6" w:space="0" w:color="AAB2B8"/>
            </w:tcBorders>
          </w:tcPr>
          <w:p w14:paraId="3D77708C" w14:textId="433F1609" w:rsidR="007B7411" w:rsidRPr="0007059E" w:rsidRDefault="0007059E">
            <w:pPr>
              <w:rPr>
                <w:sz w:val="19"/>
                <w:szCs w:val="19"/>
              </w:rPr>
            </w:pPr>
            <w:r w:rsidRPr="0007059E">
              <w:rPr>
                <w:sz w:val="19"/>
                <w:szCs w:val="19"/>
                <w:lang w:val="es-PE"/>
              </w:rPr>
              <w:t>Puente Arce, Leonardo Joaquin</w:t>
            </w:r>
          </w:p>
        </w:tc>
        <w:tc>
          <w:tcPr>
            <w:tcW w:w="3211" w:type="dxa"/>
            <w:tcBorders>
              <w:top w:val="single" w:sz="6" w:space="0" w:color="AAB2B8"/>
              <w:left w:val="single" w:sz="6" w:space="0" w:color="AAB2B8"/>
              <w:bottom w:val="single" w:sz="6" w:space="0" w:color="AAB2B8"/>
              <w:right w:val="single" w:sz="6" w:space="0" w:color="AAB2B8"/>
            </w:tcBorders>
          </w:tcPr>
          <w:p w14:paraId="2A2577BD" w14:textId="464FE7F2" w:rsidR="007B7411" w:rsidRPr="0007059E" w:rsidRDefault="0007059E">
            <w:pPr>
              <w:jc w:val="center"/>
              <w:rPr>
                <w:sz w:val="19"/>
                <w:szCs w:val="19"/>
              </w:rPr>
            </w:pPr>
            <w:r w:rsidRPr="0007059E">
              <w:rPr>
                <w:sz w:val="19"/>
                <w:szCs w:val="19"/>
                <w:lang w:val="es-PE"/>
              </w:rPr>
              <w:t>0009-0008-8974-2217</w:t>
            </w:r>
          </w:p>
        </w:tc>
      </w:tr>
      <w:tr w:rsidR="007B7411" w14:paraId="271A0BE9" w14:textId="77777777">
        <w:trPr>
          <w:jc w:val="center"/>
        </w:trPr>
        <w:tc>
          <w:tcPr>
            <w:tcW w:w="3211" w:type="dxa"/>
            <w:tcBorders>
              <w:top w:val="single" w:sz="6" w:space="0" w:color="AAB2B8"/>
              <w:left w:val="single" w:sz="6" w:space="0" w:color="AAB2B8"/>
              <w:bottom w:val="single" w:sz="6" w:space="0" w:color="AAB2B8"/>
              <w:right w:val="single" w:sz="6" w:space="0" w:color="AAB2B8"/>
            </w:tcBorders>
          </w:tcPr>
          <w:p w14:paraId="1B395556" w14:textId="77777777" w:rsidR="007B7411" w:rsidRPr="0007059E" w:rsidRDefault="00000000">
            <w:pPr>
              <w:jc w:val="center"/>
              <w:rPr>
                <w:sz w:val="19"/>
                <w:szCs w:val="19"/>
              </w:rPr>
            </w:pPr>
            <w:r w:rsidRPr="0007059E">
              <w:rPr>
                <w:color w:val="222222"/>
                <w:sz w:val="19"/>
                <w:szCs w:val="19"/>
              </w:rPr>
              <w:t>2</w:t>
            </w:r>
          </w:p>
        </w:tc>
        <w:tc>
          <w:tcPr>
            <w:tcW w:w="3211" w:type="dxa"/>
            <w:tcBorders>
              <w:top w:val="single" w:sz="6" w:space="0" w:color="AAB2B8"/>
              <w:left w:val="single" w:sz="6" w:space="0" w:color="AAB2B8"/>
              <w:bottom w:val="single" w:sz="6" w:space="0" w:color="AAB2B8"/>
              <w:right w:val="single" w:sz="6" w:space="0" w:color="AAB2B8"/>
            </w:tcBorders>
          </w:tcPr>
          <w:p w14:paraId="018B7806" w14:textId="3C35F064" w:rsidR="007B7411" w:rsidRPr="0007059E" w:rsidRDefault="0007059E">
            <w:pPr>
              <w:rPr>
                <w:sz w:val="19"/>
                <w:szCs w:val="19"/>
              </w:rPr>
            </w:pPr>
            <w:r w:rsidRPr="0007059E">
              <w:rPr>
                <w:sz w:val="19"/>
                <w:szCs w:val="19"/>
                <w:lang w:val="es-PE"/>
              </w:rPr>
              <w:t>Apaza Huaman, Joan Ricardo</w:t>
            </w:r>
          </w:p>
        </w:tc>
        <w:tc>
          <w:tcPr>
            <w:tcW w:w="3211" w:type="dxa"/>
            <w:tcBorders>
              <w:top w:val="single" w:sz="6" w:space="0" w:color="AAB2B8"/>
              <w:left w:val="single" w:sz="6" w:space="0" w:color="AAB2B8"/>
              <w:bottom w:val="single" w:sz="6" w:space="0" w:color="AAB2B8"/>
              <w:right w:val="single" w:sz="6" w:space="0" w:color="AAB2B8"/>
            </w:tcBorders>
          </w:tcPr>
          <w:p w14:paraId="5E881EFF" w14:textId="391F72D6" w:rsidR="007B7411" w:rsidRPr="0007059E" w:rsidRDefault="0007059E">
            <w:pPr>
              <w:jc w:val="center"/>
              <w:rPr>
                <w:sz w:val="19"/>
                <w:szCs w:val="19"/>
              </w:rPr>
            </w:pPr>
            <w:r w:rsidRPr="0007059E">
              <w:rPr>
                <w:sz w:val="19"/>
                <w:szCs w:val="19"/>
                <w:lang w:val="es-PE"/>
              </w:rPr>
              <w:t>0009-0001-1180-4923</w:t>
            </w:r>
          </w:p>
        </w:tc>
      </w:tr>
      <w:tr w:rsidR="007B7411" w14:paraId="5B3E28DB" w14:textId="77777777">
        <w:trPr>
          <w:jc w:val="center"/>
        </w:trPr>
        <w:tc>
          <w:tcPr>
            <w:tcW w:w="3211" w:type="dxa"/>
            <w:tcBorders>
              <w:top w:val="single" w:sz="6" w:space="0" w:color="AAB2B8"/>
              <w:left w:val="single" w:sz="6" w:space="0" w:color="AAB2B8"/>
              <w:bottom w:val="single" w:sz="6" w:space="0" w:color="AAB2B8"/>
              <w:right w:val="single" w:sz="6" w:space="0" w:color="AAB2B8"/>
            </w:tcBorders>
          </w:tcPr>
          <w:p w14:paraId="2D479E78" w14:textId="77777777" w:rsidR="007B7411" w:rsidRPr="0007059E" w:rsidRDefault="00000000">
            <w:pPr>
              <w:jc w:val="center"/>
              <w:rPr>
                <w:sz w:val="19"/>
                <w:szCs w:val="19"/>
              </w:rPr>
            </w:pPr>
            <w:r w:rsidRPr="0007059E">
              <w:rPr>
                <w:color w:val="222222"/>
                <w:sz w:val="19"/>
                <w:szCs w:val="19"/>
              </w:rPr>
              <w:t>3</w:t>
            </w:r>
          </w:p>
        </w:tc>
        <w:tc>
          <w:tcPr>
            <w:tcW w:w="3211" w:type="dxa"/>
            <w:tcBorders>
              <w:top w:val="single" w:sz="6" w:space="0" w:color="AAB2B8"/>
              <w:left w:val="single" w:sz="6" w:space="0" w:color="AAB2B8"/>
              <w:bottom w:val="single" w:sz="6" w:space="0" w:color="AAB2B8"/>
              <w:right w:val="single" w:sz="6" w:space="0" w:color="AAB2B8"/>
            </w:tcBorders>
          </w:tcPr>
          <w:p w14:paraId="2F973D9B" w14:textId="3A0C66BF" w:rsidR="007B7411" w:rsidRPr="0007059E" w:rsidRDefault="0007059E">
            <w:pPr>
              <w:rPr>
                <w:sz w:val="19"/>
                <w:szCs w:val="19"/>
              </w:rPr>
            </w:pPr>
            <w:r w:rsidRPr="0007059E">
              <w:rPr>
                <w:sz w:val="19"/>
                <w:szCs w:val="19"/>
                <w:lang w:val="es-PE"/>
              </w:rPr>
              <w:t>Espinoza Caso, Emanuel Anthony</w:t>
            </w:r>
          </w:p>
        </w:tc>
        <w:tc>
          <w:tcPr>
            <w:tcW w:w="3211" w:type="dxa"/>
            <w:tcBorders>
              <w:top w:val="single" w:sz="6" w:space="0" w:color="AAB2B8"/>
              <w:left w:val="single" w:sz="6" w:space="0" w:color="AAB2B8"/>
              <w:bottom w:val="single" w:sz="6" w:space="0" w:color="AAB2B8"/>
              <w:right w:val="single" w:sz="6" w:space="0" w:color="AAB2B8"/>
            </w:tcBorders>
          </w:tcPr>
          <w:p w14:paraId="58233F3F" w14:textId="048EEE14" w:rsidR="007B7411" w:rsidRPr="0007059E" w:rsidRDefault="0007059E">
            <w:pPr>
              <w:jc w:val="center"/>
              <w:rPr>
                <w:sz w:val="19"/>
                <w:szCs w:val="19"/>
              </w:rPr>
            </w:pPr>
            <w:r w:rsidRPr="0007059E">
              <w:rPr>
                <w:sz w:val="19"/>
                <w:szCs w:val="19"/>
                <w:lang w:val="es-PE"/>
              </w:rPr>
              <w:t>0009-0003-8091-8128</w:t>
            </w:r>
          </w:p>
        </w:tc>
      </w:tr>
      <w:tr w:rsidR="007B7411" w14:paraId="77E6CA90" w14:textId="77777777">
        <w:trPr>
          <w:jc w:val="center"/>
        </w:trPr>
        <w:tc>
          <w:tcPr>
            <w:tcW w:w="3211" w:type="dxa"/>
            <w:tcBorders>
              <w:top w:val="single" w:sz="6" w:space="0" w:color="AAB2B8"/>
              <w:left w:val="single" w:sz="6" w:space="0" w:color="AAB2B8"/>
              <w:bottom w:val="single" w:sz="6" w:space="0" w:color="AAB2B8"/>
              <w:right w:val="single" w:sz="6" w:space="0" w:color="AAB2B8"/>
            </w:tcBorders>
          </w:tcPr>
          <w:p w14:paraId="7AB232A5" w14:textId="77777777" w:rsidR="007B7411" w:rsidRPr="0007059E" w:rsidRDefault="00000000">
            <w:pPr>
              <w:jc w:val="center"/>
              <w:rPr>
                <w:sz w:val="19"/>
                <w:szCs w:val="19"/>
              </w:rPr>
            </w:pPr>
            <w:r w:rsidRPr="0007059E">
              <w:rPr>
                <w:color w:val="222222"/>
                <w:sz w:val="19"/>
                <w:szCs w:val="19"/>
              </w:rPr>
              <w:t>4</w:t>
            </w:r>
          </w:p>
        </w:tc>
        <w:tc>
          <w:tcPr>
            <w:tcW w:w="3211" w:type="dxa"/>
            <w:tcBorders>
              <w:top w:val="single" w:sz="6" w:space="0" w:color="AAB2B8"/>
              <w:left w:val="single" w:sz="6" w:space="0" w:color="AAB2B8"/>
              <w:bottom w:val="single" w:sz="6" w:space="0" w:color="AAB2B8"/>
              <w:right w:val="single" w:sz="6" w:space="0" w:color="AAB2B8"/>
            </w:tcBorders>
          </w:tcPr>
          <w:p w14:paraId="214DE306" w14:textId="0E92E541" w:rsidR="007B7411" w:rsidRPr="0007059E" w:rsidRDefault="0007059E">
            <w:pPr>
              <w:rPr>
                <w:sz w:val="19"/>
                <w:szCs w:val="19"/>
              </w:rPr>
            </w:pPr>
            <w:r w:rsidRPr="0007059E">
              <w:rPr>
                <w:sz w:val="19"/>
                <w:szCs w:val="19"/>
              </w:rPr>
              <w:t>Nuñez Vasquez, Yosselyn Aracelly</w:t>
            </w:r>
          </w:p>
        </w:tc>
        <w:tc>
          <w:tcPr>
            <w:tcW w:w="3211" w:type="dxa"/>
            <w:tcBorders>
              <w:top w:val="single" w:sz="6" w:space="0" w:color="AAB2B8"/>
              <w:left w:val="single" w:sz="6" w:space="0" w:color="AAB2B8"/>
              <w:bottom w:val="single" w:sz="6" w:space="0" w:color="AAB2B8"/>
              <w:right w:val="single" w:sz="6" w:space="0" w:color="AAB2B8"/>
            </w:tcBorders>
          </w:tcPr>
          <w:p w14:paraId="440B130E" w14:textId="7AFB5BCB" w:rsidR="007B7411" w:rsidRPr="0007059E" w:rsidRDefault="003A1E2C">
            <w:pPr>
              <w:jc w:val="center"/>
              <w:rPr>
                <w:sz w:val="19"/>
                <w:szCs w:val="19"/>
              </w:rPr>
            </w:pPr>
            <w:r w:rsidRPr="003A1E2C">
              <w:rPr>
                <w:sz w:val="19"/>
                <w:szCs w:val="19"/>
              </w:rPr>
              <w:t>0009-0008-8451-5592</w:t>
            </w:r>
          </w:p>
        </w:tc>
      </w:tr>
      <w:tr w:rsidR="007B7411" w14:paraId="7117674D" w14:textId="77777777">
        <w:trPr>
          <w:jc w:val="center"/>
        </w:trPr>
        <w:tc>
          <w:tcPr>
            <w:tcW w:w="3211" w:type="dxa"/>
            <w:tcBorders>
              <w:top w:val="single" w:sz="6" w:space="0" w:color="AAB2B8"/>
              <w:left w:val="single" w:sz="6" w:space="0" w:color="AAB2B8"/>
              <w:bottom w:val="single" w:sz="6" w:space="0" w:color="AAB2B8"/>
              <w:right w:val="single" w:sz="6" w:space="0" w:color="AAB2B8"/>
            </w:tcBorders>
          </w:tcPr>
          <w:p w14:paraId="6BF5E547" w14:textId="77777777" w:rsidR="007B7411" w:rsidRPr="0007059E" w:rsidRDefault="00000000">
            <w:pPr>
              <w:jc w:val="center"/>
              <w:rPr>
                <w:sz w:val="19"/>
                <w:szCs w:val="19"/>
              </w:rPr>
            </w:pPr>
            <w:r w:rsidRPr="0007059E">
              <w:rPr>
                <w:color w:val="222222"/>
                <w:sz w:val="19"/>
                <w:szCs w:val="19"/>
              </w:rPr>
              <w:t>5</w:t>
            </w:r>
          </w:p>
        </w:tc>
        <w:tc>
          <w:tcPr>
            <w:tcW w:w="3211" w:type="dxa"/>
            <w:tcBorders>
              <w:top w:val="single" w:sz="6" w:space="0" w:color="AAB2B8"/>
              <w:left w:val="single" w:sz="6" w:space="0" w:color="AAB2B8"/>
              <w:bottom w:val="single" w:sz="6" w:space="0" w:color="AAB2B8"/>
              <w:right w:val="single" w:sz="6" w:space="0" w:color="AAB2B8"/>
            </w:tcBorders>
          </w:tcPr>
          <w:p w14:paraId="5369D572" w14:textId="6C16EF03" w:rsidR="007B7411" w:rsidRPr="0007059E" w:rsidRDefault="0007059E">
            <w:pPr>
              <w:rPr>
                <w:sz w:val="19"/>
                <w:szCs w:val="19"/>
              </w:rPr>
            </w:pPr>
            <w:proofErr w:type="spellStart"/>
            <w:r w:rsidRPr="0007059E">
              <w:rPr>
                <w:sz w:val="19"/>
                <w:szCs w:val="19"/>
              </w:rPr>
              <w:t>Povis</w:t>
            </w:r>
            <w:proofErr w:type="spellEnd"/>
            <w:r w:rsidRPr="0007059E">
              <w:rPr>
                <w:sz w:val="19"/>
                <w:szCs w:val="19"/>
              </w:rPr>
              <w:t xml:space="preserve"> Zavala, Rodrigo Raúl</w:t>
            </w:r>
          </w:p>
        </w:tc>
        <w:tc>
          <w:tcPr>
            <w:tcW w:w="3211" w:type="dxa"/>
            <w:tcBorders>
              <w:top w:val="single" w:sz="6" w:space="0" w:color="AAB2B8"/>
              <w:left w:val="single" w:sz="6" w:space="0" w:color="AAB2B8"/>
              <w:bottom w:val="single" w:sz="6" w:space="0" w:color="AAB2B8"/>
              <w:right w:val="single" w:sz="6" w:space="0" w:color="AAB2B8"/>
            </w:tcBorders>
          </w:tcPr>
          <w:p w14:paraId="1E2E4B9C" w14:textId="2BF418F1" w:rsidR="007B7411" w:rsidRPr="0007059E" w:rsidRDefault="0007059E">
            <w:pPr>
              <w:jc w:val="center"/>
              <w:rPr>
                <w:sz w:val="19"/>
                <w:szCs w:val="19"/>
              </w:rPr>
            </w:pPr>
            <w:r w:rsidRPr="0007059E">
              <w:rPr>
                <w:sz w:val="19"/>
                <w:szCs w:val="19"/>
                <w:lang w:val="es-PE"/>
              </w:rPr>
              <w:t>0009-0004-9138-7913</w:t>
            </w:r>
          </w:p>
        </w:tc>
      </w:tr>
      <w:tr w:rsidR="007B7411" w14:paraId="43DC32DF" w14:textId="77777777">
        <w:trPr>
          <w:jc w:val="center"/>
        </w:trPr>
        <w:tc>
          <w:tcPr>
            <w:tcW w:w="3211" w:type="dxa"/>
            <w:tcBorders>
              <w:top w:val="single" w:sz="6" w:space="0" w:color="AAB2B8"/>
              <w:left w:val="single" w:sz="6" w:space="0" w:color="AAB2B8"/>
              <w:bottom w:val="single" w:sz="6" w:space="0" w:color="AAB2B8"/>
              <w:right w:val="single" w:sz="6" w:space="0" w:color="AAB2B8"/>
            </w:tcBorders>
          </w:tcPr>
          <w:p w14:paraId="29E2E7B1" w14:textId="77777777" w:rsidR="007B7411" w:rsidRPr="0007059E" w:rsidRDefault="00000000">
            <w:pPr>
              <w:jc w:val="center"/>
              <w:rPr>
                <w:sz w:val="19"/>
                <w:szCs w:val="19"/>
              </w:rPr>
            </w:pPr>
            <w:r w:rsidRPr="0007059E">
              <w:rPr>
                <w:color w:val="222222"/>
                <w:sz w:val="19"/>
                <w:szCs w:val="19"/>
              </w:rPr>
              <w:t>6</w:t>
            </w:r>
          </w:p>
        </w:tc>
        <w:tc>
          <w:tcPr>
            <w:tcW w:w="3211" w:type="dxa"/>
            <w:tcBorders>
              <w:top w:val="single" w:sz="6" w:space="0" w:color="AAB2B8"/>
              <w:left w:val="single" w:sz="6" w:space="0" w:color="AAB2B8"/>
              <w:bottom w:val="single" w:sz="6" w:space="0" w:color="AAB2B8"/>
              <w:right w:val="single" w:sz="6" w:space="0" w:color="AAB2B8"/>
            </w:tcBorders>
          </w:tcPr>
          <w:p w14:paraId="00DF2861" w14:textId="3B7C4933" w:rsidR="007B7411" w:rsidRPr="0007059E" w:rsidRDefault="0007059E">
            <w:pPr>
              <w:rPr>
                <w:sz w:val="19"/>
                <w:szCs w:val="19"/>
              </w:rPr>
            </w:pPr>
            <w:r w:rsidRPr="0007059E">
              <w:rPr>
                <w:sz w:val="19"/>
                <w:szCs w:val="19"/>
              </w:rPr>
              <w:t>Ramirez Calixto, Dominick Joshiro</w:t>
            </w:r>
          </w:p>
        </w:tc>
        <w:tc>
          <w:tcPr>
            <w:tcW w:w="3211" w:type="dxa"/>
            <w:tcBorders>
              <w:top w:val="single" w:sz="6" w:space="0" w:color="AAB2B8"/>
              <w:left w:val="single" w:sz="6" w:space="0" w:color="AAB2B8"/>
              <w:bottom w:val="single" w:sz="6" w:space="0" w:color="AAB2B8"/>
              <w:right w:val="single" w:sz="6" w:space="0" w:color="AAB2B8"/>
            </w:tcBorders>
          </w:tcPr>
          <w:p w14:paraId="0C1CB1C3" w14:textId="680BFA93" w:rsidR="007B7411" w:rsidRPr="0007059E" w:rsidRDefault="00F51079">
            <w:pPr>
              <w:jc w:val="center"/>
              <w:rPr>
                <w:sz w:val="19"/>
                <w:szCs w:val="19"/>
              </w:rPr>
            </w:pPr>
            <w:r w:rsidRPr="00F51079">
              <w:rPr>
                <w:sz w:val="19"/>
                <w:szCs w:val="19"/>
                <w:lang w:val="es-PE"/>
              </w:rPr>
              <w:t>0009-0005-0823-8974</w:t>
            </w:r>
          </w:p>
        </w:tc>
      </w:tr>
      <w:tr w:rsidR="007B7411" w14:paraId="55EAF904" w14:textId="77777777">
        <w:trPr>
          <w:jc w:val="center"/>
        </w:trPr>
        <w:tc>
          <w:tcPr>
            <w:tcW w:w="3211" w:type="dxa"/>
            <w:tcBorders>
              <w:top w:val="single" w:sz="6" w:space="0" w:color="AAB2B8"/>
              <w:left w:val="single" w:sz="6" w:space="0" w:color="AAB2B8"/>
              <w:bottom w:val="single" w:sz="6" w:space="0" w:color="AAB2B8"/>
              <w:right w:val="single" w:sz="6" w:space="0" w:color="AAB2B8"/>
            </w:tcBorders>
          </w:tcPr>
          <w:p w14:paraId="719880B8" w14:textId="77777777" w:rsidR="007B7411" w:rsidRPr="0007059E" w:rsidRDefault="00000000">
            <w:pPr>
              <w:jc w:val="center"/>
              <w:rPr>
                <w:sz w:val="19"/>
                <w:szCs w:val="19"/>
              </w:rPr>
            </w:pPr>
            <w:r w:rsidRPr="0007059E">
              <w:rPr>
                <w:color w:val="222222"/>
                <w:sz w:val="19"/>
                <w:szCs w:val="19"/>
              </w:rPr>
              <w:t>7</w:t>
            </w:r>
          </w:p>
        </w:tc>
        <w:tc>
          <w:tcPr>
            <w:tcW w:w="3211" w:type="dxa"/>
            <w:tcBorders>
              <w:top w:val="single" w:sz="6" w:space="0" w:color="AAB2B8"/>
              <w:left w:val="single" w:sz="6" w:space="0" w:color="AAB2B8"/>
              <w:bottom w:val="single" w:sz="6" w:space="0" w:color="AAB2B8"/>
              <w:right w:val="single" w:sz="6" w:space="0" w:color="AAB2B8"/>
            </w:tcBorders>
          </w:tcPr>
          <w:p w14:paraId="028F03FD" w14:textId="2BB3A789" w:rsidR="007B7411" w:rsidRPr="0007059E" w:rsidRDefault="0007059E">
            <w:pPr>
              <w:rPr>
                <w:sz w:val="19"/>
                <w:szCs w:val="19"/>
              </w:rPr>
            </w:pPr>
            <w:r w:rsidRPr="0007059E">
              <w:rPr>
                <w:sz w:val="19"/>
                <w:szCs w:val="19"/>
                <w:lang w:val="es-PE"/>
              </w:rPr>
              <w:t>Valqui Cabello, Eduar Alonzo</w:t>
            </w:r>
          </w:p>
        </w:tc>
        <w:tc>
          <w:tcPr>
            <w:tcW w:w="3211" w:type="dxa"/>
            <w:tcBorders>
              <w:top w:val="single" w:sz="6" w:space="0" w:color="AAB2B8"/>
              <w:left w:val="single" w:sz="6" w:space="0" w:color="AAB2B8"/>
              <w:bottom w:val="single" w:sz="6" w:space="0" w:color="AAB2B8"/>
              <w:right w:val="single" w:sz="6" w:space="0" w:color="AAB2B8"/>
            </w:tcBorders>
          </w:tcPr>
          <w:p w14:paraId="4398BF2D" w14:textId="6C13BA81" w:rsidR="007B7411" w:rsidRPr="0007059E" w:rsidRDefault="0007059E">
            <w:pPr>
              <w:jc w:val="center"/>
              <w:rPr>
                <w:sz w:val="19"/>
                <w:szCs w:val="19"/>
              </w:rPr>
            </w:pPr>
            <w:r w:rsidRPr="0007059E">
              <w:rPr>
                <w:sz w:val="19"/>
                <w:szCs w:val="19"/>
                <w:lang w:val="es-PE"/>
              </w:rPr>
              <w:t>0009-0006-7303-4406</w:t>
            </w:r>
          </w:p>
        </w:tc>
      </w:tr>
    </w:tbl>
    <w:p w14:paraId="250EAF08" w14:textId="690C7410" w:rsidR="007B7411" w:rsidRDefault="00000000" w:rsidP="00B64E52">
      <w:pPr>
        <w:spacing w:before="200"/>
        <w:jc w:val="center"/>
      </w:pPr>
      <w:r>
        <w:rPr>
          <w:color w:val="222222"/>
          <w:sz w:val="21"/>
        </w:rPr>
        <w:t>Lima - Perú</w:t>
      </w:r>
      <w:r>
        <w:rPr>
          <w:color w:val="222222"/>
          <w:sz w:val="21"/>
        </w:rPr>
        <w:br/>
        <w:t>2026</w:t>
      </w:r>
      <w:r>
        <w:br w:type="page"/>
      </w:r>
    </w:p>
    <w:p w14:paraId="00DE93E6" w14:textId="09C1BDF3" w:rsidR="00B64E52" w:rsidRPr="00351692" w:rsidRDefault="00B64E52" w:rsidP="00351692">
      <w:pPr>
        <w:pStyle w:val="Ttulo1"/>
        <w:shd w:val="clear" w:color="auto" w:fill="FFFFFF" w:themeFill="background1"/>
        <w:rPr>
          <w:color w:val="auto"/>
          <w:lang w:val="es-PE"/>
        </w:rPr>
      </w:pPr>
      <w:r w:rsidRPr="00351692">
        <w:rPr>
          <w:color w:val="auto"/>
          <w:lang w:val="es-PE"/>
        </w:rPr>
        <w:lastRenderedPageBreak/>
        <w:t>INTRODUCCIÓN</w:t>
      </w:r>
    </w:p>
    <w:p w14:paraId="7C8722EC" w14:textId="25FAFF3B" w:rsidR="00B64E52" w:rsidRDefault="00D7023A" w:rsidP="00B64E52">
      <w:pPr>
        <w:rPr>
          <w:lang w:val="es-PE"/>
        </w:rPr>
      </w:pPr>
      <w:r w:rsidRPr="00D7023A">
        <w:rPr>
          <w:lang w:val="es-PE"/>
        </w:rPr>
        <w:t>La transformación digital en el sector salud constituye un eje estratégico para optimizar la calidad de la atención ciudadana y la eficiencia operativa de los establecimientos médicos. En el contexto peruano, este desafío se evidencia de manera particular en el Hospital de Huaycán - MINSA, institución que recientemente ha sido recategorizada al nivel II-1 por la Dirección de Redes Integradas de Salud Lima Este (DIRIS Lima Este, 2026). Actualmente, este establecimiento atraviesa un escenario de modernización clave, respaldado por la aprobación de un expediente técnico para la ampliación de su infraestructura (Programa Nacional de Inversiones en Salud [PRONIS], 2026) y la adopción estratégica del Plan "Cero Colas" 2026 para agilizar la atención ambulatoria (Hospital de Huaycán, 2026).</w:t>
      </w:r>
    </w:p>
    <w:p w14:paraId="6A66B2C4" w14:textId="44ABA40C" w:rsidR="00B64E52" w:rsidRDefault="00D7023A" w:rsidP="00B64E52">
      <w:pPr>
        <w:rPr>
          <w:lang w:val="es-PE"/>
        </w:rPr>
      </w:pPr>
      <w:r w:rsidRPr="00D7023A">
        <w:rPr>
          <w:lang w:val="es-PE"/>
        </w:rPr>
        <w:t xml:space="preserve">A pesar de estas proyecciones institucionales, la gestión operativa de la consulta externa enfrenta retos significativos en torno a la administración de agendas, las inasistencias evitables (no-show) y la trazabilidad del flujo de pacientes. La literatura nacional demuestra que la digitalización de estos procesos genera un impacto altamente positivo en la eficiencia hospitalaria. Estudios como el de </w:t>
      </w:r>
      <w:proofErr w:type="spellStart"/>
      <w:r w:rsidRPr="00D7023A">
        <w:rPr>
          <w:lang w:val="es-PE"/>
        </w:rPr>
        <w:t>Turkosqui</w:t>
      </w:r>
      <w:proofErr w:type="spellEnd"/>
      <w:r w:rsidRPr="00D7023A">
        <w:rPr>
          <w:lang w:val="es-PE"/>
        </w:rPr>
        <w:t xml:space="preserve"> Torres (2022) evidencian que la implementación de sistemas web logra reducir el tiempo de generación de citas en más de un 90% y eleva la satisfacción del usuario. En la misma línea, Cuya Camacho (2023) ratifica que la automatización disminuye drásticamente los tiempos administrativos de búsqueda y procesamiento de información en establecimientos de primer nivel. Asimismo, Revilla Vásquez (2024) comprobó empíricamente la existencia de una correlación directa entre el uso de </w:t>
      </w:r>
      <w:proofErr w:type="gramStart"/>
      <w:r w:rsidRPr="00D7023A">
        <w:rPr>
          <w:lang w:val="es-PE"/>
        </w:rPr>
        <w:t>aplicativos web</w:t>
      </w:r>
      <w:proofErr w:type="gramEnd"/>
      <w:r w:rsidRPr="00D7023A">
        <w:rPr>
          <w:lang w:val="es-PE"/>
        </w:rPr>
        <w:t>, la eficiencia funcional y una mejor gestión de citas médicas.</w:t>
      </w:r>
    </w:p>
    <w:p w14:paraId="1B2A64F8" w14:textId="00157567" w:rsidR="00D7023A" w:rsidRDefault="00D7023A" w:rsidP="00B64E52">
      <w:pPr>
        <w:rPr>
          <w:lang w:val="es-PE"/>
        </w:rPr>
      </w:pPr>
      <w:r w:rsidRPr="00D7023A">
        <w:rPr>
          <w:lang w:val="es-PE"/>
        </w:rPr>
        <w:t>No obstante, el diseño de estas plataformas trasciende el ámbito puramente tecnológico. La evidencia internacional señala que la reducción efectiva de los tiempos de espera exige que las herramientas digitales operen en estricta sintonía con la organización y los procesos clínicos del centro de salud (</w:t>
      </w:r>
      <w:proofErr w:type="spellStart"/>
      <w:r w:rsidRPr="00D7023A">
        <w:rPr>
          <w:lang w:val="es-PE"/>
        </w:rPr>
        <w:t>Mwanswila</w:t>
      </w:r>
      <w:proofErr w:type="spellEnd"/>
      <w:r w:rsidRPr="00D7023A">
        <w:rPr>
          <w:lang w:val="es-PE"/>
        </w:rPr>
        <w:t xml:space="preserve"> et al., 2024). Además, la adopción exitosa de un sistema de reservas por parte de los pacientes depende de factores críticos como la expectativa de esfuerzo (facilidad de uso) y la confianza respecto a la privacidad de sus datos, cuyo riesgo percibido puede generar resistencia (Wang et al., 2024). Finalmente, para garantizar el éxito y evitar la insatisfacción de los actores involucrados (médicos, pacientes y personal administrativo), resulta imperativo establecer una planificación rigurosa y definir con claridad los requisitos funcionales y no funcionales del sistema antes de su implementación (</w:t>
      </w:r>
      <w:proofErr w:type="spellStart"/>
      <w:r w:rsidRPr="00D7023A">
        <w:rPr>
          <w:lang w:val="es-PE"/>
        </w:rPr>
        <w:t>Ostadmohammadi</w:t>
      </w:r>
      <w:proofErr w:type="spellEnd"/>
      <w:r w:rsidRPr="00D7023A">
        <w:rPr>
          <w:lang w:val="es-PE"/>
        </w:rPr>
        <w:t xml:space="preserve"> et al., 2025).</w:t>
      </w:r>
    </w:p>
    <w:p w14:paraId="52A23167" w14:textId="347A93D1" w:rsidR="00D7023A" w:rsidRPr="00B64E52" w:rsidRDefault="00D7023A" w:rsidP="00B64E52">
      <w:pPr>
        <w:rPr>
          <w:lang w:val="es-PE"/>
        </w:rPr>
      </w:pPr>
      <w:r w:rsidRPr="00D7023A">
        <w:rPr>
          <w:lang w:val="es-PE"/>
        </w:rPr>
        <w:t>Frente a este panorama y fundamentado en los antecedentes descritos, el presente trabajo académico de Ingeniería de Software propone el diseño, desarrollo e implementación de una plataforma web y móvil orientada a la gestión de citas médicas y la trazabilidad del flujo de consulta externa para el Hospital de Huaycán. Esta solución integral articulará un portal público institucional, un módulo de reservas, una aplicación móvil y una interfaz operativa. Su propósito central es asegurar la consistencia transaccional de las agendas evitando duplicidades, recuperar cupos liberados mediante listas de espera automatizadas y garantizar el seguimiento del recorrido del paciente bajo rigurosos estándares de seguridad y observabilidad.</w:t>
      </w:r>
      <w:r>
        <w:rPr>
          <w:lang w:val="es-PE"/>
        </w:rPr>
        <w:br/>
      </w:r>
      <w:r w:rsidRPr="00D7023A">
        <w:rPr>
          <w:lang w:val="es-PE"/>
        </w:rPr>
        <w:t>Para abordar este propósito, el presente documento se estructura en dos capítulos iniciales. El Capítulo 1 expone los aspectos generales, delimitando la descripción del problema, los objetivos del proyecto y los alcances del producto mínimo viable (MVP). Por su parte, el Capítulo 2 desarrolla el marco teórico a través del análisis a profundidad de los antecedentes científicos previamente citados, los cuales proporcionan la base conceptual y metodológica para el diseño de la propuesta tecnológica.</w:t>
      </w:r>
    </w:p>
    <w:p w14:paraId="3F5D8A17" w14:textId="0D253666" w:rsidR="007B7411" w:rsidRPr="00351692" w:rsidRDefault="00000000">
      <w:pPr>
        <w:pStyle w:val="Ttulo1"/>
        <w:rPr>
          <w:color w:val="auto"/>
          <w:lang w:val="es-PE"/>
        </w:rPr>
      </w:pPr>
      <w:r w:rsidRPr="00351692">
        <w:rPr>
          <w:color w:val="auto"/>
          <w:lang w:val="es-PE"/>
        </w:rPr>
        <w:lastRenderedPageBreak/>
        <w:t>CAPÍTULO 1 - ASPECTOS GENERALES</w:t>
      </w:r>
    </w:p>
    <w:p w14:paraId="02877970" w14:textId="77777777" w:rsidR="007B7411" w:rsidRPr="00351692" w:rsidRDefault="00000000">
      <w:pPr>
        <w:pStyle w:val="Ttulo2"/>
        <w:rPr>
          <w:color w:val="auto"/>
          <w:lang w:val="es-PE"/>
        </w:rPr>
      </w:pPr>
      <w:r w:rsidRPr="00351692">
        <w:rPr>
          <w:color w:val="auto"/>
          <w:lang w:val="es-PE"/>
        </w:rPr>
        <w:t>1. Definición del problema</w:t>
      </w:r>
    </w:p>
    <w:p w14:paraId="224A7270" w14:textId="77777777" w:rsidR="007B7411" w:rsidRPr="00B64E52" w:rsidRDefault="00000000">
      <w:pPr>
        <w:pStyle w:val="Ttulo3"/>
        <w:rPr>
          <w:lang w:val="es-PE"/>
        </w:rPr>
      </w:pPr>
      <w:r w:rsidRPr="00B64E52">
        <w:rPr>
          <w:lang w:val="es-PE"/>
        </w:rPr>
        <w:t>1.1 Descripción del problema</w:t>
      </w:r>
    </w:p>
    <w:p w14:paraId="52AAD569" w14:textId="01A8679E" w:rsidR="007E5F13" w:rsidRPr="007E5F13" w:rsidRDefault="007E5F13" w:rsidP="0007059E">
      <w:pPr>
        <w:jc w:val="both"/>
        <w:rPr>
          <w:color w:val="222222"/>
          <w:lang w:val="es-PE"/>
        </w:rPr>
      </w:pPr>
      <w:r w:rsidRPr="007E5F13">
        <w:rPr>
          <w:color w:val="222222"/>
          <w:lang w:val="es-PE"/>
        </w:rPr>
        <w:t>La presente investigación se orienta al Hospital de Huaycán - MINSA, recategorizado oficialmente como establecimiento de salud nivel II-1 (Dirección de Redes Integradas de Salud Lima Este [DIRIS Lima Este], 2026), como caso de estudio del proyecto académico. El trabajo se centra en la gestión de citas médicas y en la trazabilidad del flujo de consulta externa. La documentación pública del establecimiento permite justificar el análisis del proceso ambulatorio y de los tiempos de atención; además, el Hospital de Huaycán se encuentra en una etapa de modernización respaldada por la adopción de su Plan “Cero Colas” 2026 (Hospital de Huaycán, 2026) y un escenario de ampliación de infraestructura hospitalaria con expediente técnico aprobado (Programa Nacional de Inversiones en Salud [PRONIS], 2026).</w:t>
      </w:r>
    </w:p>
    <w:p w14:paraId="4AD687FF" w14:textId="67D6E783" w:rsidR="007B7411" w:rsidRPr="0007059E" w:rsidRDefault="007E5F13" w:rsidP="0007059E">
      <w:pPr>
        <w:jc w:val="both"/>
        <w:rPr>
          <w:lang w:val="es-PE"/>
        </w:rPr>
      </w:pPr>
      <w:r w:rsidRPr="007E5F13">
        <w:rPr>
          <w:color w:val="222222"/>
          <w:lang w:val="es-PE"/>
        </w:rPr>
        <w:t>Por esta razón, el problema no se formula afirmando cifras, tasas de inasistencia, tiempos de espera, pérdidas de cupos o fallos concretos que no hayan sido medidos. En cambio, se plantea una necesidad de investigación y diseño alrededor de tres dimensiones que sí forman parte del alcance del proyecto: la gestión consistente de agendas y disponibilidad, el aprovechamiento de cupos ante cancelaciones o inasistencias evitables y la trazabilidad del recorrido operativo del paciente en consulta externa.</w:t>
      </w:r>
    </w:p>
    <w:p w14:paraId="232C0D2B" w14:textId="77777777" w:rsidR="007B7411" w:rsidRPr="00351692" w:rsidRDefault="00000000">
      <w:pPr>
        <w:spacing w:after="60" w:line="264" w:lineRule="auto"/>
        <w:rPr>
          <w:lang w:val="es-PE"/>
        </w:rPr>
      </w:pPr>
      <w:r w:rsidRPr="00351692">
        <w:rPr>
          <w:b/>
          <w:sz w:val="21"/>
          <w:lang w:val="es-PE"/>
        </w:rPr>
        <w:t xml:space="preserve">Gestión de citas y disponibilidad: </w:t>
      </w:r>
      <w:r w:rsidRPr="00351692">
        <w:rPr>
          <w:sz w:val="21"/>
          <w:lang w:val="es-PE"/>
        </w:rPr>
        <w:t>Necesidad de representar de forma segura y consistente especialidades, profesionales, agendas, disponibilidad y reservas, evitando conflictos como la doble asignación de un mismo cupo.</w:t>
      </w:r>
    </w:p>
    <w:p w14:paraId="6C01E1B1" w14:textId="77777777" w:rsidR="007B7411" w:rsidRPr="00351692" w:rsidRDefault="00000000">
      <w:pPr>
        <w:spacing w:after="60" w:line="264" w:lineRule="auto"/>
        <w:rPr>
          <w:lang w:val="es-PE"/>
        </w:rPr>
      </w:pPr>
      <w:r w:rsidRPr="00351692">
        <w:rPr>
          <w:b/>
          <w:sz w:val="21"/>
          <w:lang w:val="es-PE"/>
        </w:rPr>
        <w:t xml:space="preserve">Desaprovechamiento de cupos por inasistencias evitables: </w:t>
      </w:r>
      <w:r w:rsidRPr="00351692">
        <w:rPr>
          <w:sz w:val="21"/>
          <w:lang w:val="es-PE"/>
        </w:rPr>
        <w:t>Necesidad de estudiar confirmaciones, recordatorios, cancelaciones y reprogramaciones oportunas, recuperación de cupos liberados y lista de espera. La magnitud real del no-show y de los cupos desaprovechados en Huaycán debe medirse en el levantamiento.</w:t>
      </w:r>
    </w:p>
    <w:p w14:paraId="1F3C308C" w14:textId="77777777" w:rsidR="007B7411" w:rsidRPr="00351692" w:rsidRDefault="00000000">
      <w:pPr>
        <w:spacing w:after="60" w:line="264" w:lineRule="auto"/>
        <w:rPr>
          <w:lang w:val="es-PE"/>
        </w:rPr>
      </w:pPr>
      <w:r w:rsidRPr="00351692">
        <w:rPr>
          <w:b/>
          <w:sz w:val="21"/>
          <w:lang w:val="es-PE"/>
        </w:rPr>
        <w:t xml:space="preserve">Trazabilidad del flujo de consulta externa: </w:t>
      </w:r>
      <w:r w:rsidRPr="00351692">
        <w:rPr>
          <w:sz w:val="21"/>
          <w:lang w:val="es-PE"/>
        </w:rPr>
        <w:t xml:space="preserve">Necesidad de disponer de estados operativos y métricas que permitan seguir el recorrido ambulatorio desde la cita hasta el cierre administrativo, considerando admisión, </w:t>
      </w:r>
      <w:proofErr w:type="spellStart"/>
      <w:r w:rsidRPr="00351692">
        <w:rPr>
          <w:sz w:val="21"/>
          <w:lang w:val="es-PE"/>
        </w:rPr>
        <w:t>check</w:t>
      </w:r>
      <w:proofErr w:type="spellEnd"/>
      <w:r w:rsidRPr="00351692">
        <w:rPr>
          <w:sz w:val="21"/>
          <w:lang w:val="es-PE"/>
        </w:rPr>
        <w:t xml:space="preserve">-in, </w:t>
      </w:r>
      <w:proofErr w:type="spellStart"/>
      <w:r w:rsidRPr="00351692">
        <w:rPr>
          <w:sz w:val="21"/>
          <w:lang w:val="es-PE"/>
        </w:rPr>
        <w:t>triaje</w:t>
      </w:r>
      <w:proofErr w:type="spellEnd"/>
      <w:r w:rsidRPr="00351692">
        <w:rPr>
          <w:sz w:val="21"/>
          <w:lang w:val="es-PE"/>
        </w:rPr>
        <w:t xml:space="preserve"> cuando corresponda, espera, llamado y consulta según el proceso institucional que sea validado.</w:t>
      </w:r>
    </w:p>
    <w:p w14:paraId="631F3E67" w14:textId="77777777" w:rsidR="007B7411" w:rsidRPr="00351692" w:rsidRDefault="00000000" w:rsidP="00D7023A">
      <w:pPr>
        <w:jc w:val="both"/>
        <w:rPr>
          <w:lang w:val="es-PE"/>
        </w:rPr>
      </w:pPr>
      <w:r w:rsidRPr="00351692">
        <w:rPr>
          <w:lang w:val="es-PE"/>
        </w:rPr>
        <w:t>La propuesta tecnológica considera un portal público institucional, un portal web de reservas, una web operativa para el personal y una aplicación móvil para pacientes. Estas superficies deberán trabajar sobre reglas de negocio validadas, controles de seguridad y privacidad, auditoría y mecanismos que impidan conflictos de concurrencia como la doble reserva o la aceptación simultánea de un mismo cupo liberado.</w:t>
      </w:r>
    </w:p>
    <w:p w14:paraId="40A9E390" w14:textId="77777777" w:rsidR="007B7411" w:rsidRPr="0007059E" w:rsidRDefault="00000000">
      <w:pPr>
        <w:pStyle w:val="Ttulo3"/>
        <w:rPr>
          <w:lang w:val="es-PE"/>
        </w:rPr>
      </w:pPr>
      <w:r w:rsidRPr="0007059E">
        <w:rPr>
          <w:lang w:val="es-PE"/>
        </w:rPr>
        <w:t>1.2 Formulación del problema general</w:t>
      </w:r>
    </w:p>
    <w:p w14:paraId="508BE59A" w14:textId="77777777" w:rsidR="007B7411" w:rsidRPr="00351692" w:rsidRDefault="00000000">
      <w:pPr>
        <w:keepNext/>
        <w:spacing w:after="40"/>
        <w:rPr>
          <w:lang w:val="es-PE"/>
        </w:rPr>
      </w:pPr>
      <w:r w:rsidRPr="00351692">
        <w:rPr>
          <w:b/>
          <w:sz w:val="21"/>
          <w:lang w:val="es-PE"/>
        </w:rPr>
        <w:t>Problema general:</w:t>
      </w:r>
    </w:p>
    <w:tbl>
      <w:tblPr>
        <w:tblW w:w="0" w:type="auto"/>
        <w:jc w:val="center"/>
        <w:shd w:val="clear" w:color="auto" w:fill="F2F2F2" w:themeFill="background1" w:themeFillShade="F2"/>
        <w:tblLook w:val="04A0" w:firstRow="1" w:lastRow="0" w:firstColumn="1" w:lastColumn="0" w:noHBand="0" w:noVBand="1"/>
      </w:tblPr>
      <w:tblGrid>
        <w:gridCol w:w="9616"/>
      </w:tblGrid>
      <w:tr w:rsidR="007B7411" w:rsidRPr="0007059E" w14:paraId="2C98BED7" w14:textId="77777777" w:rsidTr="00351692">
        <w:trPr>
          <w:jc w:val="center"/>
        </w:trPr>
        <w:tc>
          <w:tcPr>
            <w:tcW w:w="9632" w:type="dxa"/>
            <w:tcBorders>
              <w:top w:val="single" w:sz="6" w:space="0" w:color="AAB2B8"/>
              <w:left w:val="single" w:sz="6" w:space="0" w:color="AAB2B8"/>
              <w:bottom w:val="single" w:sz="6" w:space="0" w:color="AAB2B8"/>
              <w:right w:val="single" w:sz="6" w:space="0" w:color="AAB2B8"/>
            </w:tcBorders>
            <w:shd w:val="clear" w:color="auto" w:fill="F2F2F2" w:themeFill="background1" w:themeFillShade="F2"/>
            <w:tcMar>
              <w:top w:w="100" w:type="dxa"/>
              <w:left w:w="120" w:type="dxa"/>
              <w:bottom w:w="100" w:type="dxa"/>
              <w:right w:w="120" w:type="dxa"/>
            </w:tcMar>
          </w:tcPr>
          <w:p w14:paraId="21F41A11" w14:textId="77777777" w:rsidR="007B7411" w:rsidRPr="0007059E" w:rsidRDefault="00000000">
            <w:pPr>
              <w:spacing w:after="0" w:line="252" w:lineRule="auto"/>
              <w:jc w:val="both"/>
              <w:rPr>
                <w:lang w:val="es-PE"/>
              </w:rPr>
            </w:pPr>
            <w:r w:rsidRPr="0007059E">
              <w:rPr>
                <w:color w:val="222222"/>
                <w:sz w:val="21"/>
                <w:lang w:val="es-PE"/>
              </w:rPr>
              <w:t xml:space="preserve">¿De qué manera una plataforma web y móvil puede apoyar la gestión de citas médicas, reducir el desaprovechamiento de cupos por inasistencias evitables y mejorar la trazabilidad del flujo de consulta externa del Hospital de Huaycán - </w:t>
            </w:r>
            <w:proofErr w:type="gramStart"/>
            <w:r w:rsidRPr="0007059E">
              <w:rPr>
                <w:color w:val="222222"/>
                <w:sz w:val="21"/>
                <w:lang w:val="es-PE"/>
              </w:rPr>
              <w:t>MINSA, considerando sus procesos actuales y el escenario de su futura infraestructura hospitalaria?</w:t>
            </w:r>
            <w:proofErr w:type="gramEnd"/>
          </w:p>
        </w:tc>
      </w:tr>
    </w:tbl>
    <w:p w14:paraId="7ADE0E93" w14:textId="4F679C2E" w:rsidR="007B7411" w:rsidRPr="0007059E" w:rsidRDefault="00000000" w:rsidP="00DD7A3C">
      <w:pPr>
        <w:jc w:val="both"/>
        <w:rPr>
          <w:lang w:val="es-PE"/>
        </w:rPr>
      </w:pPr>
      <w:r w:rsidRPr="0007059E">
        <w:rPr>
          <w:color w:val="222222"/>
          <w:lang w:val="es-PE"/>
        </w:rPr>
        <w:t>La formulación es preliminar y deberá ajustarse cuando se complete el levantamiento AS-IS, se definan los indicadores de línea bas</w:t>
      </w:r>
      <w:r w:rsidR="00DD7A3C">
        <w:rPr>
          <w:color w:val="222222"/>
          <w:lang w:val="es-PE"/>
        </w:rPr>
        <w:t>e</w:t>
      </w:r>
      <w:r w:rsidRPr="0007059E">
        <w:rPr>
          <w:color w:val="222222"/>
          <w:lang w:val="es-PE"/>
        </w:rPr>
        <w:t>.</w:t>
      </w:r>
    </w:p>
    <w:p w14:paraId="33E220C1" w14:textId="77777777" w:rsidR="007B7411" w:rsidRPr="0007059E" w:rsidRDefault="00000000">
      <w:pPr>
        <w:rPr>
          <w:lang w:val="es-PE"/>
        </w:rPr>
      </w:pPr>
      <w:r w:rsidRPr="0007059E">
        <w:rPr>
          <w:lang w:val="es-PE"/>
        </w:rPr>
        <w:br w:type="page"/>
      </w:r>
    </w:p>
    <w:p w14:paraId="050F4FA1" w14:textId="77777777" w:rsidR="007B7411" w:rsidRPr="00351692" w:rsidRDefault="00000000">
      <w:pPr>
        <w:pStyle w:val="Ttulo2"/>
        <w:rPr>
          <w:color w:val="auto"/>
        </w:rPr>
      </w:pPr>
      <w:r w:rsidRPr="00351692">
        <w:rPr>
          <w:color w:val="auto"/>
        </w:rPr>
        <w:lastRenderedPageBreak/>
        <w:t xml:space="preserve">2. </w:t>
      </w:r>
      <w:proofErr w:type="spellStart"/>
      <w:r w:rsidRPr="00351692">
        <w:rPr>
          <w:color w:val="auto"/>
        </w:rPr>
        <w:t>Definición</w:t>
      </w:r>
      <w:proofErr w:type="spellEnd"/>
      <w:r w:rsidRPr="00351692">
        <w:rPr>
          <w:color w:val="auto"/>
        </w:rPr>
        <w:t xml:space="preserve"> de </w:t>
      </w:r>
      <w:proofErr w:type="spellStart"/>
      <w:r w:rsidRPr="00351692">
        <w:rPr>
          <w:color w:val="auto"/>
        </w:rPr>
        <w:t>objetivos</w:t>
      </w:r>
      <w:proofErr w:type="spellEnd"/>
    </w:p>
    <w:p w14:paraId="376E79DA" w14:textId="77777777" w:rsidR="007B7411" w:rsidRDefault="00000000">
      <w:pPr>
        <w:pStyle w:val="Ttulo3"/>
      </w:pPr>
      <w:r>
        <w:t xml:space="preserve">2.1 </w:t>
      </w:r>
      <w:proofErr w:type="spellStart"/>
      <w:r>
        <w:t>Objetivo</w:t>
      </w:r>
      <w:proofErr w:type="spellEnd"/>
      <w:r>
        <w:t xml:space="preserve"> general</w:t>
      </w:r>
    </w:p>
    <w:tbl>
      <w:tblPr>
        <w:tblW w:w="0" w:type="auto"/>
        <w:jc w:val="center"/>
        <w:shd w:val="clear" w:color="auto" w:fill="F2F2F2" w:themeFill="background1" w:themeFillShade="F2"/>
        <w:tblLook w:val="04A0" w:firstRow="1" w:lastRow="0" w:firstColumn="1" w:lastColumn="0" w:noHBand="0" w:noVBand="1"/>
      </w:tblPr>
      <w:tblGrid>
        <w:gridCol w:w="9616"/>
      </w:tblGrid>
      <w:tr w:rsidR="007B7411" w:rsidRPr="0007059E" w14:paraId="18677CF2" w14:textId="77777777" w:rsidTr="00351692">
        <w:trPr>
          <w:jc w:val="center"/>
        </w:trPr>
        <w:tc>
          <w:tcPr>
            <w:tcW w:w="9632" w:type="dxa"/>
            <w:tcBorders>
              <w:top w:val="single" w:sz="6" w:space="0" w:color="AAB2B8"/>
              <w:left w:val="single" w:sz="6" w:space="0" w:color="AAB2B8"/>
              <w:bottom w:val="single" w:sz="6" w:space="0" w:color="AAB2B8"/>
              <w:right w:val="single" w:sz="6" w:space="0" w:color="AAB2B8"/>
            </w:tcBorders>
            <w:shd w:val="clear" w:color="auto" w:fill="F2F2F2" w:themeFill="background1" w:themeFillShade="F2"/>
            <w:tcMar>
              <w:top w:w="100" w:type="dxa"/>
              <w:left w:w="120" w:type="dxa"/>
              <w:bottom w:w="100" w:type="dxa"/>
              <w:right w:w="120" w:type="dxa"/>
            </w:tcMar>
          </w:tcPr>
          <w:p w14:paraId="24457A09" w14:textId="77777777" w:rsidR="007B7411" w:rsidRPr="0007059E" w:rsidRDefault="00000000">
            <w:pPr>
              <w:spacing w:after="0" w:line="252" w:lineRule="auto"/>
              <w:jc w:val="both"/>
              <w:rPr>
                <w:lang w:val="es-PE"/>
              </w:rPr>
            </w:pPr>
            <w:r w:rsidRPr="0007059E">
              <w:rPr>
                <w:color w:val="222222"/>
                <w:sz w:val="20"/>
                <w:lang w:val="es-PE"/>
              </w:rPr>
              <w:t>Diseñar, desarrollar, implementar y evaluar una plataforma web y móvil orientada a apoyar la gestión de citas médicas y la trazabilidad del flujo de consulta externa del Hospital de Huaycán - MINSA, incorporando un portal público institucional, un portal especializado de reservas, confirmación anticipada de asistencia, cancelación, reprogramación, recuperación de cupos liberados, gestión de lista de espera y priorización de citas validada por personal autorizado, además de criterios de seguridad, privacidad, accesibilidad, usabilidad, consistencia transaccional, observabilidad e interoperabilidad.</w:t>
            </w:r>
          </w:p>
        </w:tc>
      </w:tr>
    </w:tbl>
    <w:p w14:paraId="553102F0" w14:textId="77777777" w:rsidR="007B7411" w:rsidRPr="0007059E" w:rsidRDefault="00000000">
      <w:pPr>
        <w:pStyle w:val="Ttulo3"/>
        <w:rPr>
          <w:lang w:val="es-PE"/>
        </w:rPr>
      </w:pPr>
      <w:r w:rsidRPr="0007059E">
        <w:rPr>
          <w:lang w:val="es-PE"/>
        </w:rPr>
        <w:t>2.2 Objetivos específicos</w:t>
      </w:r>
    </w:p>
    <w:p w14:paraId="544AA5C6" w14:textId="77777777" w:rsidR="007B7411" w:rsidRPr="00351692" w:rsidRDefault="00000000">
      <w:pPr>
        <w:spacing w:line="252" w:lineRule="auto"/>
        <w:ind w:left="255" w:hanging="142"/>
        <w:rPr>
          <w:lang w:val="es-PE"/>
        </w:rPr>
      </w:pPr>
      <w:r w:rsidRPr="00351692">
        <w:rPr>
          <w:b/>
          <w:sz w:val="20"/>
          <w:lang w:val="es-PE"/>
        </w:rPr>
        <w:t xml:space="preserve">• OE1 - Levantamiento y modelado. </w:t>
      </w:r>
      <w:r w:rsidRPr="00351692">
        <w:rPr>
          <w:sz w:val="20"/>
          <w:lang w:val="es-PE"/>
        </w:rPr>
        <w:t>Analizar y modelar el proceso actual de consulta externa y gestión de citas del Hospital de Huaycán mediante fuentes institucionales y levantamiento autorizado, identificando actores, actividades, canales, reglas, especialidades, tiempos, incidencias, restricciones e indicadores de línea base.</w:t>
      </w:r>
    </w:p>
    <w:p w14:paraId="4EC68F0B" w14:textId="77777777" w:rsidR="007B7411" w:rsidRPr="00351692" w:rsidRDefault="00000000">
      <w:pPr>
        <w:spacing w:line="252" w:lineRule="auto"/>
        <w:ind w:left="255" w:hanging="142"/>
        <w:rPr>
          <w:lang w:val="es-PE"/>
        </w:rPr>
      </w:pPr>
      <w:r w:rsidRPr="00351692">
        <w:rPr>
          <w:b/>
          <w:sz w:val="20"/>
          <w:lang w:val="es-PE"/>
        </w:rPr>
        <w:t xml:space="preserve">• OE2 - Diseño del proceso digital. </w:t>
      </w:r>
      <w:r w:rsidRPr="00351692">
        <w:rPr>
          <w:sz w:val="20"/>
          <w:lang w:val="es-PE"/>
        </w:rPr>
        <w:t>Definir el proceso TO-BE, los requerimientos funcionales y no funcionales, los flujos de experiencia de usuario accesibles, el modelo de datos y el contrato API necesarios para gestionar citas y trazabilidad ambulatoria de manera segura y medible.</w:t>
      </w:r>
    </w:p>
    <w:p w14:paraId="326A8B56" w14:textId="77777777" w:rsidR="007B7411" w:rsidRPr="00351692" w:rsidRDefault="00000000">
      <w:pPr>
        <w:spacing w:line="252" w:lineRule="auto"/>
        <w:ind w:left="255" w:hanging="142"/>
        <w:rPr>
          <w:lang w:val="es-PE"/>
        </w:rPr>
      </w:pPr>
      <w:r w:rsidRPr="00351692">
        <w:rPr>
          <w:b/>
          <w:sz w:val="20"/>
          <w:lang w:val="es-PE"/>
        </w:rPr>
        <w:t xml:space="preserve">• OE3 - Implementación del núcleo web y móvil. </w:t>
      </w:r>
      <w:r w:rsidRPr="00351692">
        <w:rPr>
          <w:sz w:val="20"/>
          <w:lang w:val="es-PE"/>
        </w:rPr>
        <w:t>Implementar progresivamente los módulos de identidad, contenido institucional, catálogo de servicios, pacientes, profesionales, agendas, disponibilidad, citas, priorización validada, confirmaciones, lista de espera, notificaciones y flujo ambulatorio, proporcionando portal público, portal de reservas, web operativa y aplicación móvil del paciente.</w:t>
      </w:r>
    </w:p>
    <w:p w14:paraId="3C704320" w14:textId="77777777" w:rsidR="007B7411" w:rsidRPr="00351692" w:rsidRDefault="00000000">
      <w:pPr>
        <w:spacing w:line="252" w:lineRule="auto"/>
        <w:ind w:left="255" w:hanging="142"/>
        <w:rPr>
          <w:lang w:val="es-PE"/>
        </w:rPr>
      </w:pPr>
      <w:r w:rsidRPr="00351692">
        <w:rPr>
          <w:b/>
          <w:sz w:val="20"/>
          <w:lang w:val="es-PE"/>
        </w:rPr>
        <w:t xml:space="preserve">• OE4 - Seguridad y privacidad. </w:t>
      </w:r>
      <w:r w:rsidRPr="00351692">
        <w:rPr>
          <w:sz w:val="20"/>
          <w:lang w:val="es-PE"/>
        </w:rPr>
        <w:t xml:space="preserve">Aplicar autenticación, autorización por rol y por recurso, gestión segura de sesiones, validación, minimización de datos, auditoría, protección frente a abuso y controles de seguridad para aplicaciones web, móviles y </w:t>
      </w:r>
      <w:proofErr w:type="spellStart"/>
      <w:r w:rsidRPr="00351692">
        <w:rPr>
          <w:sz w:val="20"/>
          <w:lang w:val="es-PE"/>
        </w:rPr>
        <w:t>APIs</w:t>
      </w:r>
      <w:proofErr w:type="spellEnd"/>
      <w:r w:rsidRPr="00351692">
        <w:rPr>
          <w:sz w:val="20"/>
          <w:lang w:val="es-PE"/>
        </w:rPr>
        <w:t>.</w:t>
      </w:r>
    </w:p>
    <w:p w14:paraId="39CBF725" w14:textId="77777777" w:rsidR="007B7411" w:rsidRPr="00351692" w:rsidRDefault="00000000">
      <w:pPr>
        <w:spacing w:line="252" w:lineRule="auto"/>
        <w:ind w:left="255" w:hanging="142"/>
        <w:rPr>
          <w:lang w:val="es-PE"/>
        </w:rPr>
      </w:pPr>
      <w:r w:rsidRPr="00351692">
        <w:rPr>
          <w:b/>
          <w:sz w:val="20"/>
          <w:lang w:val="es-PE"/>
        </w:rPr>
        <w:t xml:space="preserve">• OE5 - Validación y aprovechamiento de agenda. </w:t>
      </w:r>
      <w:r w:rsidRPr="00351692">
        <w:rPr>
          <w:sz w:val="20"/>
          <w:lang w:val="es-PE"/>
        </w:rPr>
        <w:t xml:space="preserve">Evaluar la solución mediante pruebas unitarias, integración, API, concurrencia, seguridad, </w:t>
      </w:r>
      <w:proofErr w:type="spellStart"/>
      <w:r w:rsidRPr="00351692">
        <w:rPr>
          <w:sz w:val="20"/>
          <w:lang w:val="es-PE"/>
        </w:rPr>
        <w:t>end-to-end</w:t>
      </w:r>
      <w:proofErr w:type="spellEnd"/>
      <w:r w:rsidRPr="00351692">
        <w:rPr>
          <w:sz w:val="20"/>
          <w:lang w:val="es-PE"/>
        </w:rPr>
        <w:t>, usabilidad y rendimiento, complementadas con métricas de confirmación, no-show, cancelación anticipada, recuperación y reasignación de cupos, ocupación efectiva de agenda y tiempos del flujo ambulatorio definidos a partir del levantamiento institucional.</w:t>
      </w:r>
    </w:p>
    <w:p w14:paraId="60D51C15" w14:textId="77777777" w:rsidR="007B7411" w:rsidRPr="0007059E" w:rsidRDefault="00000000">
      <w:pPr>
        <w:spacing w:line="252" w:lineRule="auto"/>
        <w:ind w:left="255" w:hanging="142"/>
        <w:rPr>
          <w:lang w:val="es-PE"/>
        </w:rPr>
      </w:pPr>
      <w:r w:rsidRPr="00351692">
        <w:rPr>
          <w:b/>
          <w:sz w:val="20"/>
          <w:lang w:val="es-PE"/>
        </w:rPr>
        <w:t xml:space="preserve">• OE6 - Información institucional y acceso digital. </w:t>
      </w:r>
      <w:r w:rsidRPr="00351692">
        <w:rPr>
          <w:sz w:val="20"/>
          <w:lang w:val="es-PE"/>
        </w:rPr>
        <w:t xml:space="preserve">Diseñar una experiencia pública web que concentre información verificable del hospital y conduzca de forma clara al portal de reservas, manteniendo separados el contenido institucional, la gestión de citas y las funciones </w:t>
      </w:r>
      <w:r w:rsidRPr="0007059E">
        <w:rPr>
          <w:color w:val="222222"/>
          <w:sz w:val="20"/>
          <w:lang w:val="es-PE"/>
        </w:rPr>
        <w:t>internas del personal.</w:t>
      </w:r>
    </w:p>
    <w:p w14:paraId="6AA34311" w14:textId="77777777" w:rsidR="007B7411" w:rsidRPr="0007059E" w:rsidRDefault="00000000">
      <w:pPr>
        <w:rPr>
          <w:lang w:val="es-PE"/>
        </w:rPr>
      </w:pPr>
      <w:r w:rsidRPr="0007059E">
        <w:rPr>
          <w:lang w:val="es-PE"/>
        </w:rPr>
        <w:br w:type="page"/>
      </w:r>
    </w:p>
    <w:p w14:paraId="1450E388" w14:textId="77777777" w:rsidR="007B7411" w:rsidRPr="0007059E" w:rsidRDefault="00000000">
      <w:pPr>
        <w:pStyle w:val="Ttulo3"/>
        <w:rPr>
          <w:lang w:val="es-PE"/>
        </w:rPr>
      </w:pPr>
      <w:r w:rsidRPr="0007059E">
        <w:rPr>
          <w:lang w:val="es-PE"/>
        </w:rPr>
        <w:lastRenderedPageBreak/>
        <w:t>2.3 Alcances y limitaciones</w:t>
      </w:r>
    </w:p>
    <w:p w14:paraId="7E3591A6" w14:textId="77777777" w:rsidR="007B7411" w:rsidRPr="0007059E" w:rsidRDefault="00000000">
      <w:pPr>
        <w:pStyle w:val="Ttulo3"/>
        <w:rPr>
          <w:lang w:val="es-PE"/>
        </w:rPr>
      </w:pPr>
      <w:r w:rsidRPr="0007059E">
        <w:rPr>
          <w:lang w:val="es-PE"/>
        </w:rPr>
        <w:t>Alcances</w:t>
      </w:r>
    </w:p>
    <w:p w14:paraId="682184D0" w14:textId="77777777" w:rsidR="007B7411" w:rsidRPr="0007059E" w:rsidRDefault="00000000">
      <w:pPr>
        <w:spacing w:after="40" w:line="259" w:lineRule="auto"/>
        <w:ind w:left="369" w:hanging="198"/>
        <w:rPr>
          <w:lang w:val="es-PE"/>
        </w:rPr>
      </w:pPr>
      <w:r w:rsidRPr="0007059E">
        <w:rPr>
          <w:b/>
          <w:color w:val="1F4E79"/>
          <w:sz w:val="21"/>
          <w:lang w:val="es-PE"/>
        </w:rPr>
        <w:t xml:space="preserve">• </w:t>
      </w:r>
      <w:r w:rsidRPr="0007059E">
        <w:rPr>
          <w:color w:val="222222"/>
          <w:sz w:val="21"/>
          <w:lang w:val="es-PE"/>
        </w:rPr>
        <w:t>Consulta externa programada como dominio principal del MVP académico.</w:t>
      </w:r>
    </w:p>
    <w:p w14:paraId="68F114F9" w14:textId="77777777" w:rsidR="007B7411" w:rsidRPr="0007059E" w:rsidRDefault="00000000">
      <w:pPr>
        <w:spacing w:after="40" w:line="259" w:lineRule="auto"/>
        <w:ind w:left="369" w:hanging="198"/>
        <w:rPr>
          <w:lang w:val="es-PE"/>
        </w:rPr>
      </w:pPr>
      <w:r w:rsidRPr="0007059E">
        <w:rPr>
          <w:b/>
          <w:color w:val="1F4E79"/>
          <w:sz w:val="21"/>
          <w:lang w:val="es-PE"/>
        </w:rPr>
        <w:t xml:space="preserve">• </w:t>
      </w:r>
      <w:r w:rsidRPr="0007059E">
        <w:rPr>
          <w:color w:val="222222"/>
          <w:sz w:val="21"/>
          <w:lang w:val="es-PE"/>
        </w:rPr>
        <w:t>Portal público institucional con información verificable del Hospital de Huaycán y acceso claro al portal de reservas.</w:t>
      </w:r>
    </w:p>
    <w:p w14:paraId="03BE8680" w14:textId="77777777" w:rsidR="007B7411" w:rsidRPr="0007059E" w:rsidRDefault="00000000">
      <w:pPr>
        <w:spacing w:after="40" w:line="259" w:lineRule="auto"/>
        <w:ind w:left="369" w:hanging="198"/>
        <w:rPr>
          <w:lang w:val="es-PE"/>
        </w:rPr>
      </w:pPr>
      <w:r w:rsidRPr="0007059E">
        <w:rPr>
          <w:b/>
          <w:color w:val="1F4E79"/>
          <w:sz w:val="21"/>
          <w:lang w:val="es-PE"/>
        </w:rPr>
        <w:t xml:space="preserve">• </w:t>
      </w:r>
      <w:r w:rsidRPr="0007059E">
        <w:rPr>
          <w:color w:val="222222"/>
          <w:sz w:val="21"/>
          <w:lang w:val="es-PE"/>
        </w:rPr>
        <w:t>Portal web de reservas y aplicación móvil para consultar disponibilidad, reservar, confirmar, cancelar y reprogramar citas.</w:t>
      </w:r>
    </w:p>
    <w:p w14:paraId="3F3AA182" w14:textId="77777777" w:rsidR="007B7411" w:rsidRPr="0007059E" w:rsidRDefault="00000000">
      <w:pPr>
        <w:spacing w:after="40" w:line="259" w:lineRule="auto"/>
        <w:ind w:left="369" w:hanging="198"/>
        <w:rPr>
          <w:lang w:val="es-PE"/>
        </w:rPr>
      </w:pPr>
      <w:r w:rsidRPr="0007059E">
        <w:rPr>
          <w:b/>
          <w:color w:val="1F4E79"/>
          <w:sz w:val="21"/>
          <w:lang w:val="es-PE"/>
        </w:rPr>
        <w:t xml:space="preserve">• </w:t>
      </w:r>
      <w:r w:rsidRPr="0007059E">
        <w:rPr>
          <w:color w:val="222222"/>
          <w:sz w:val="21"/>
          <w:lang w:val="es-PE"/>
        </w:rPr>
        <w:t>Web operativa para personal autorizado con gestión de especialidades, profesionales, agendas, disponibilidad, citas, lista de espera, priorización validada y estados del flujo ambulatorio.</w:t>
      </w:r>
    </w:p>
    <w:p w14:paraId="4752DD3B" w14:textId="77777777" w:rsidR="007B7411" w:rsidRPr="0007059E" w:rsidRDefault="00000000">
      <w:pPr>
        <w:spacing w:after="40" w:line="259" w:lineRule="auto"/>
        <w:ind w:left="369" w:hanging="198"/>
        <w:rPr>
          <w:lang w:val="es-PE"/>
        </w:rPr>
      </w:pPr>
      <w:r w:rsidRPr="0007059E">
        <w:rPr>
          <w:b/>
          <w:color w:val="1F4E79"/>
          <w:sz w:val="21"/>
          <w:lang w:val="es-PE"/>
        </w:rPr>
        <w:t xml:space="preserve">• </w:t>
      </w:r>
      <w:r w:rsidRPr="0007059E">
        <w:rPr>
          <w:color w:val="222222"/>
          <w:sz w:val="21"/>
          <w:lang w:val="es-PE"/>
        </w:rPr>
        <w:t>Recuperación de cupos liberados mediante lista de espera y ofertas controladas, con reglas de concurrencia para evitar doble asignación.</w:t>
      </w:r>
    </w:p>
    <w:p w14:paraId="50FDF494" w14:textId="77777777" w:rsidR="007B7411" w:rsidRPr="0007059E" w:rsidRDefault="00000000">
      <w:pPr>
        <w:spacing w:after="40" w:line="259" w:lineRule="auto"/>
        <w:ind w:left="369" w:hanging="198"/>
        <w:rPr>
          <w:lang w:val="es-PE"/>
        </w:rPr>
      </w:pPr>
      <w:r w:rsidRPr="0007059E">
        <w:rPr>
          <w:b/>
          <w:color w:val="1F4E79"/>
          <w:sz w:val="21"/>
          <w:lang w:val="es-PE"/>
        </w:rPr>
        <w:t xml:space="preserve">• </w:t>
      </w:r>
      <w:r w:rsidRPr="0007059E">
        <w:rPr>
          <w:color w:val="222222"/>
          <w:sz w:val="21"/>
          <w:lang w:val="es-PE"/>
        </w:rPr>
        <w:t xml:space="preserve">Trazabilidad de etapas operativas como </w:t>
      </w:r>
      <w:proofErr w:type="spellStart"/>
      <w:r w:rsidRPr="0007059E">
        <w:rPr>
          <w:color w:val="222222"/>
          <w:sz w:val="21"/>
          <w:lang w:val="es-PE"/>
        </w:rPr>
        <w:t>check</w:t>
      </w:r>
      <w:proofErr w:type="spellEnd"/>
      <w:r w:rsidRPr="0007059E">
        <w:rPr>
          <w:color w:val="222222"/>
          <w:sz w:val="21"/>
          <w:lang w:val="es-PE"/>
        </w:rPr>
        <w:t xml:space="preserve">-in, admisión, </w:t>
      </w:r>
      <w:proofErr w:type="spellStart"/>
      <w:r w:rsidRPr="0007059E">
        <w:rPr>
          <w:color w:val="222222"/>
          <w:sz w:val="21"/>
          <w:lang w:val="es-PE"/>
        </w:rPr>
        <w:t>triaje</w:t>
      </w:r>
      <w:proofErr w:type="spellEnd"/>
      <w:r w:rsidRPr="0007059E">
        <w:rPr>
          <w:color w:val="222222"/>
          <w:sz w:val="21"/>
          <w:lang w:val="es-PE"/>
        </w:rPr>
        <w:t xml:space="preserve"> cuando corresponda, espera, llamado, consulta y cierre administrativo, de acuerdo con el proceso institucional que sea validado.</w:t>
      </w:r>
    </w:p>
    <w:p w14:paraId="399CAAEE" w14:textId="77777777" w:rsidR="007B7411" w:rsidRPr="0007059E" w:rsidRDefault="00000000">
      <w:pPr>
        <w:spacing w:after="40" w:line="259" w:lineRule="auto"/>
        <w:ind w:left="369" w:hanging="198"/>
        <w:rPr>
          <w:lang w:val="es-PE"/>
        </w:rPr>
      </w:pPr>
      <w:r w:rsidRPr="0007059E">
        <w:rPr>
          <w:b/>
          <w:color w:val="1F4E79"/>
          <w:sz w:val="21"/>
          <w:lang w:val="es-PE"/>
        </w:rPr>
        <w:t xml:space="preserve">• </w:t>
      </w:r>
      <w:r w:rsidRPr="0007059E">
        <w:rPr>
          <w:color w:val="222222"/>
          <w:sz w:val="21"/>
          <w:lang w:val="es-PE"/>
        </w:rPr>
        <w:t>Seguridad, privacidad, accesibilidad, auditoría, observabilidad y pruebas automatizadas como requisitos transversales.</w:t>
      </w:r>
    </w:p>
    <w:p w14:paraId="4A564C25" w14:textId="77777777" w:rsidR="007B7411" w:rsidRPr="0007059E" w:rsidRDefault="00000000">
      <w:pPr>
        <w:spacing w:after="40" w:line="259" w:lineRule="auto"/>
        <w:ind w:left="369" w:hanging="198"/>
        <w:rPr>
          <w:lang w:val="es-PE"/>
        </w:rPr>
      </w:pPr>
      <w:r w:rsidRPr="0007059E">
        <w:rPr>
          <w:b/>
          <w:color w:val="1F4E79"/>
          <w:sz w:val="21"/>
          <w:lang w:val="es-PE"/>
        </w:rPr>
        <w:t xml:space="preserve">• </w:t>
      </w:r>
      <w:r w:rsidRPr="0007059E">
        <w:rPr>
          <w:color w:val="222222"/>
          <w:sz w:val="21"/>
          <w:lang w:val="es-PE"/>
        </w:rPr>
        <w:t>Uso de datos sintéticos para desarrollo, pruebas y demostración del MVP.</w:t>
      </w:r>
    </w:p>
    <w:p w14:paraId="6BB3FF8E" w14:textId="77777777" w:rsidR="007B7411" w:rsidRPr="0007059E" w:rsidRDefault="00000000">
      <w:pPr>
        <w:pStyle w:val="Ttulo3"/>
        <w:rPr>
          <w:lang w:val="es-PE"/>
        </w:rPr>
      </w:pPr>
      <w:r w:rsidRPr="0007059E">
        <w:rPr>
          <w:lang w:val="es-PE"/>
        </w:rPr>
        <w:t>Limitaciones</w:t>
      </w:r>
    </w:p>
    <w:p w14:paraId="735FDBCD" w14:textId="77777777" w:rsidR="007B7411" w:rsidRPr="0007059E" w:rsidRDefault="00000000">
      <w:pPr>
        <w:spacing w:after="40" w:line="259" w:lineRule="auto"/>
        <w:ind w:left="369" w:hanging="198"/>
        <w:rPr>
          <w:lang w:val="es-PE"/>
        </w:rPr>
      </w:pPr>
      <w:r w:rsidRPr="0007059E">
        <w:rPr>
          <w:b/>
          <w:color w:val="1F4E79"/>
          <w:sz w:val="21"/>
          <w:lang w:val="es-PE"/>
        </w:rPr>
        <w:t xml:space="preserve">• </w:t>
      </w:r>
      <w:r w:rsidRPr="0007059E">
        <w:rPr>
          <w:color w:val="222222"/>
          <w:sz w:val="21"/>
          <w:lang w:val="es-PE"/>
        </w:rPr>
        <w:t>El diagnóstico institucional detallado, la población, muestra y los indicadores definitivos están pendientes de levantamiento y validación metodológica.</w:t>
      </w:r>
    </w:p>
    <w:p w14:paraId="3F8032FF" w14:textId="77777777" w:rsidR="007B7411" w:rsidRPr="0007059E" w:rsidRDefault="00000000">
      <w:pPr>
        <w:spacing w:after="40" w:line="259" w:lineRule="auto"/>
        <w:ind w:left="369" w:hanging="198"/>
        <w:rPr>
          <w:lang w:val="es-PE"/>
        </w:rPr>
      </w:pPr>
      <w:r w:rsidRPr="0007059E">
        <w:rPr>
          <w:b/>
          <w:color w:val="1F4E79"/>
          <w:sz w:val="21"/>
          <w:lang w:val="es-PE"/>
        </w:rPr>
        <w:t xml:space="preserve">• </w:t>
      </w:r>
      <w:r w:rsidRPr="0007059E">
        <w:rPr>
          <w:color w:val="222222"/>
          <w:sz w:val="21"/>
          <w:lang w:val="es-PE"/>
        </w:rPr>
        <w:t>No se afirmarán tiempos de espera, porcentajes de no-show, volúmenes de pacientes, pérdidas de cupos ni secuencias exactas del proceso sin evidencia institucional.</w:t>
      </w:r>
    </w:p>
    <w:p w14:paraId="34312D4A" w14:textId="77777777" w:rsidR="007B7411" w:rsidRPr="0007059E" w:rsidRDefault="00000000">
      <w:pPr>
        <w:spacing w:after="40" w:line="259" w:lineRule="auto"/>
        <w:ind w:left="369" w:hanging="198"/>
        <w:rPr>
          <w:lang w:val="es-PE"/>
        </w:rPr>
      </w:pPr>
      <w:r w:rsidRPr="0007059E">
        <w:rPr>
          <w:b/>
          <w:color w:val="1F4E79"/>
          <w:sz w:val="21"/>
          <w:lang w:val="es-PE"/>
        </w:rPr>
        <w:t xml:space="preserve">• </w:t>
      </w:r>
      <w:r w:rsidRPr="0007059E">
        <w:rPr>
          <w:color w:val="222222"/>
          <w:sz w:val="21"/>
          <w:lang w:val="es-PE"/>
        </w:rPr>
        <w:t>El proyecto no representa una solución oficial del Hospital de Huaycán, MINSA, DIRIS Lima Este o PRONIS y no presupone adopción institucional.</w:t>
      </w:r>
    </w:p>
    <w:p w14:paraId="5DA342C1" w14:textId="77777777" w:rsidR="007B7411" w:rsidRPr="0007059E" w:rsidRDefault="00000000">
      <w:pPr>
        <w:spacing w:after="40" w:line="259" w:lineRule="auto"/>
        <w:ind w:left="369" w:hanging="198"/>
        <w:rPr>
          <w:lang w:val="es-PE"/>
        </w:rPr>
      </w:pPr>
      <w:r w:rsidRPr="0007059E">
        <w:rPr>
          <w:b/>
          <w:color w:val="1F4E79"/>
          <w:sz w:val="21"/>
          <w:lang w:val="es-PE"/>
        </w:rPr>
        <w:t xml:space="preserve">• </w:t>
      </w:r>
      <w:r w:rsidRPr="0007059E">
        <w:rPr>
          <w:color w:val="222222"/>
          <w:sz w:val="21"/>
          <w:lang w:val="es-PE"/>
        </w:rPr>
        <w:t>El MVP no implementa historia clínica electrónica completa, emergencia, hospitalización, cirugía, farmacia o laboratorio como módulos clínicos integrales.</w:t>
      </w:r>
    </w:p>
    <w:p w14:paraId="5B44BBE8" w14:textId="77777777" w:rsidR="007B7411" w:rsidRPr="0007059E" w:rsidRDefault="00000000">
      <w:pPr>
        <w:spacing w:after="40" w:line="259" w:lineRule="auto"/>
        <w:ind w:left="369" w:hanging="198"/>
        <w:rPr>
          <w:lang w:val="es-PE"/>
        </w:rPr>
      </w:pPr>
      <w:r w:rsidRPr="0007059E">
        <w:rPr>
          <w:b/>
          <w:color w:val="1F4E79"/>
          <w:sz w:val="21"/>
          <w:lang w:val="es-PE"/>
        </w:rPr>
        <w:t xml:space="preserve">• </w:t>
      </w:r>
      <w:r w:rsidRPr="0007059E">
        <w:rPr>
          <w:color w:val="222222"/>
          <w:sz w:val="21"/>
          <w:lang w:val="es-PE"/>
        </w:rPr>
        <w:t>No se utilizarán historias clínicas reales ni datos personales sensibles sin autorización formal y evaluación ética correspondiente.</w:t>
      </w:r>
    </w:p>
    <w:p w14:paraId="76E98C4B" w14:textId="77777777" w:rsidR="007B7411" w:rsidRPr="0007059E" w:rsidRDefault="00000000">
      <w:pPr>
        <w:spacing w:after="40" w:line="259" w:lineRule="auto"/>
        <w:ind w:left="369" w:hanging="198"/>
        <w:rPr>
          <w:lang w:val="es-PE"/>
        </w:rPr>
      </w:pPr>
      <w:r w:rsidRPr="0007059E">
        <w:rPr>
          <w:b/>
          <w:color w:val="1F4E79"/>
          <w:sz w:val="21"/>
          <w:lang w:val="es-PE"/>
        </w:rPr>
        <w:t xml:space="preserve">• </w:t>
      </w:r>
      <w:r w:rsidRPr="0007059E">
        <w:rPr>
          <w:color w:val="222222"/>
          <w:sz w:val="21"/>
          <w:lang w:val="es-PE"/>
        </w:rPr>
        <w:t>La interoperabilidad con sistemas nacionales se tratará como capacidad futura mediante adaptadores; no se afirmará integración real sin documentación, permisos y pruebas.</w:t>
      </w:r>
    </w:p>
    <w:p w14:paraId="78B8115A" w14:textId="77777777" w:rsidR="007B7411" w:rsidRPr="0007059E" w:rsidRDefault="00000000">
      <w:pPr>
        <w:rPr>
          <w:lang w:val="es-PE"/>
        </w:rPr>
      </w:pPr>
      <w:r w:rsidRPr="0007059E">
        <w:rPr>
          <w:lang w:val="es-PE"/>
        </w:rPr>
        <w:br w:type="page"/>
      </w:r>
    </w:p>
    <w:p w14:paraId="487EB07E" w14:textId="77777777" w:rsidR="007B7411" w:rsidRPr="00351692" w:rsidRDefault="00000000">
      <w:pPr>
        <w:pStyle w:val="Ttulo1"/>
        <w:rPr>
          <w:color w:val="auto"/>
          <w:lang w:val="es-PE"/>
        </w:rPr>
      </w:pPr>
      <w:r w:rsidRPr="00351692">
        <w:rPr>
          <w:color w:val="auto"/>
          <w:lang w:val="es-PE"/>
        </w:rPr>
        <w:lastRenderedPageBreak/>
        <w:t>CAPÍTULO 2 - MARCO TEÓRICO</w:t>
      </w:r>
    </w:p>
    <w:p w14:paraId="3F45A2EC" w14:textId="77777777" w:rsidR="007B7411" w:rsidRPr="00351692" w:rsidRDefault="00000000">
      <w:pPr>
        <w:pStyle w:val="Ttulo2"/>
        <w:rPr>
          <w:color w:val="auto"/>
          <w:lang w:val="es-PE"/>
        </w:rPr>
      </w:pPr>
      <w:r w:rsidRPr="00351692">
        <w:rPr>
          <w:color w:val="auto"/>
          <w:lang w:val="es-PE"/>
        </w:rPr>
        <w:t>1. Fundamento teórico</w:t>
      </w:r>
    </w:p>
    <w:p w14:paraId="058FB3AC" w14:textId="77777777" w:rsidR="007E5F13" w:rsidRDefault="007E5F13" w:rsidP="00D7023A">
      <w:pPr>
        <w:jc w:val="both"/>
        <w:rPr>
          <w:color w:val="222222"/>
          <w:lang w:val="es-PE"/>
        </w:rPr>
      </w:pPr>
      <w:r w:rsidRPr="007E5F13">
        <w:rPr>
          <w:color w:val="222222"/>
          <w:lang w:val="es-PE"/>
        </w:rPr>
        <w:t>El fundamento teórico se construye a partir de seis antecedentes principales previamente seleccionados para el proyecto: tres de ámbito nacional (</w:t>
      </w:r>
      <w:proofErr w:type="spellStart"/>
      <w:r w:rsidRPr="007E5F13">
        <w:rPr>
          <w:color w:val="222222"/>
          <w:lang w:val="es-PE"/>
        </w:rPr>
        <w:t>Turkosqui</w:t>
      </w:r>
      <w:proofErr w:type="spellEnd"/>
      <w:r w:rsidRPr="007E5F13">
        <w:rPr>
          <w:color w:val="222222"/>
          <w:lang w:val="es-PE"/>
        </w:rPr>
        <w:t xml:space="preserve"> Torres, 2022; Cuya Camacho, 2023; Revilla Vásquez, 2024) y tres de alcance internacional (</w:t>
      </w:r>
      <w:proofErr w:type="spellStart"/>
      <w:r w:rsidRPr="007E5F13">
        <w:rPr>
          <w:color w:val="222222"/>
          <w:lang w:val="es-PE"/>
        </w:rPr>
        <w:t>Mwanswila</w:t>
      </w:r>
      <w:proofErr w:type="spellEnd"/>
      <w:r w:rsidRPr="007E5F13">
        <w:rPr>
          <w:color w:val="222222"/>
          <w:lang w:val="es-PE"/>
        </w:rPr>
        <w:t xml:space="preserve"> et al., 2024; Wang et al., 2024; </w:t>
      </w:r>
      <w:proofErr w:type="spellStart"/>
      <w:r w:rsidRPr="007E5F13">
        <w:rPr>
          <w:color w:val="222222"/>
          <w:lang w:val="es-PE"/>
        </w:rPr>
        <w:t>Ostadmohammadi</w:t>
      </w:r>
      <w:proofErr w:type="spellEnd"/>
      <w:r w:rsidRPr="007E5F13">
        <w:rPr>
          <w:color w:val="222222"/>
          <w:lang w:val="es-PE"/>
        </w:rPr>
        <w:t xml:space="preserve"> et al., 2025). La revisión busca identificar cómo otros estudios han abordado la digitalización de citas médicas, los tiempos de gestión, la experiencia del usuario, los tiempos de espera ambulatorios, la adopción tecnológica, la privacidad y los problemas funcionales y no funcionales de los sistemas electrónicos de reservas.</w:t>
      </w:r>
    </w:p>
    <w:p w14:paraId="167638D4" w14:textId="06F00E3C" w:rsidR="007B7411" w:rsidRPr="0007059E" w:rsidRDefault="007E5F13" w:rsidP="00D7023A">
      <w:pPr>
        <w:jc w:val="both"/>
        <w:rPr>
          <w:lang w:val="es-PE"/>
        </w:rPr>
      </w:pPr>
      <w:r w:rsidRPr="007E5F13">
        <w:rPr>
          <w:color w:val="222222"/>
          <w:lang w:val="es-PE"/>
        </w:rPr>
        <w:t>Los resultados de estos trabajos se utilizan como referencia conceptual y metodológica, pero no se trasladan como datos del Hospital de Huaycán. Cada antecedente corresponde a un contexto institucional diferente; por ello, los porcentajes, tiempos y correlaciones se interpretan únicamente como evidencia de otros escenarios. El proyecto deberá obtener su propia línea base o construir un escenario académico de evaluación válido antes de afirmar mejoras.</w:t>
      </w:r>
    </w:p>
    <w:p w14:paraId="506EE638" w14:textId="77777777" w:rsidR="007B7411" w:rsidRPr="0007059E" w:rsidRDefault="00000000">
      <w:pPr>
        <w:pStyle w:val="Ttulo3"/>
        <w:rPr>
          <w:lang w:val="es-PE"/>
        </w:rPr>
      </w:pPr>
      <w:r w:rsidRPr="0007059E">
        <w:rPr>
          <w:lang w:val="es-PE"/>
        </w:rPr>
        <w:t>Ejes conceptuales derivados de la revisión</w:t>
      </w:r>
    </w:p>
    <w:p w14:paraId="4982DDF1" w14:textId="43A3882E" w:rsidR="007B7411" w:rsidRPr="00157373" w:rsidRDefault="00000000" w:rsidP="00157373">
      <w:pPr>
        <w:pStyle w:val="Prrafodelista"/>
        <w:numPr>
          <w:ilvl w:val="0"/>
          <w:numId w:val="13"/>
        </w:numPr>
        <w:spacing w:after="40" w:line="259" w:lineRule="auto"/>
        <w:rPr>
          <w:lang w:val="es-PE"/>
        </w:rPr>
      </w:pPr>
      <w:r w:rsidRPr="00157373">
        <w:rPr>
          <w:color w:val="222222"/>
          <w:sz w:val="21"/>
          <w:lang w:val="es-PE"/>
        </w:rPr>
        <w:t>Gestión de citas médicas: disponibilidad, reserva, confirmación, cancelación y reprogramación.</w:t>
      </w:r>
    </w:p>
    <w:p w14:paraId="3C893A19" w14:textId="21C0EF09" w:rsidR="007B7411" w:rsidRPr="00157373" w:rsidRDefault="00000000" w:rsidP="00157373">
      <w:pPr>
        <w:pStyle w:val="Prrafodelista"/>
        <w:numPr>
          <w:ilvl w:val="0"/>
          <w:numId w:val="13"/>
        </w:numPr>
        <w:spacing w:after="40" w:line="259" w:lineRule="auto"/>
        <w:rPr>
          <w:lang w:val="es-PE"/>
        </w:rPr>
      </w:pPr>
      <w:r w:rsidRPr="00157373">
        <w:rPr>
          <w:color w:val="222222"/>
          <w:sz w:val="21"/>
          <w:lang w:val="es-PE"/>
        </w:rPr>
        <w:t>Aprovechamiento de agenda: prevención de conflictos, recuperación de cupos y lista de espera.</w:t>
      </w:r>
    </w:p>
    <w:p w14:paraId="778698DC" w14:textId="53C074A5" w:rsidR="007B7411" w:rsidRPr="00157373" w:rsidRDefault="00000000" w:rsidP="00157373">
      <w:pPr>
        <w:pStyle w:val="Prrafodelista"/>
        <w:numPr>
          <w:ilvl w:val="0"/>
          <w:numId w:val="13"/>
        </w:numPr>
        <w:spacing w:after="40" w:line="259" w:lineRule="auto"/>
        <w:rPr>
          <w:lang w:val="es-PE"/>
        </w:rPr>
      </w:pPr>
      <w:r w:rsidRPr="00157373">
        <w:rPr>
          <w:color w:val="222222"/>
          <w:sz w:val="21"/>
          <w:lang w:val="es-PE"/>
        </w:rPr>
        <w:t>Trazabilidad de consulta externa: seguimiento de estados y medición de tiempos por etapa.</w:t>
      </w:r>
    </w:p>
    <w:p w14:paraId="01A33094" w14:textId="422358B4" w:rsidR="007B7411" w:rsidRPr="00157373" w:rsidRDefault="00000000" w:rsidP="00157373">
      <w:pPr>
        <w:pStyle w:val="Prrafodelista"/>
        <w:numPr>
          <w:ilvl w:val="0"/>
          <w:numId w:val="13"/>
        </w:numPr>
        <w:spacing w:after="40" w:line="259" w:lineRule="auto"/>
        <w:rPr>
          <w:lang w:val="es-PE"/>
        </w:rPr>
      </w:pPr>
      <w:r w:rsidRPr="00157373">
        <w:rPr>
          <w:color w:val="222222"/>
          <w:sz w:val="21"/>
          <w:lang w:val="es-PE"/>
        </w:rPr>
        <w:t>Usabilidad y accesibilidad: facilidad de aprendizaje, comprensión y uso en web y móvil.</w:t>
      </w:r>
    </w:p>
    <w:p w14:paraId="6C8B4C98" w14:textId="5A49B1CD" w:rsidR="007B7411" w:rsidRPr="00157373" w:rsidRDefault="00000000" w:rsidP="00157373">
      <w:pPr>
        <w:pStyle w:val="Prrafodelista"/>
        <w:numPr>
          <w:ilvl w:val="0"/>
          <w:numId w:val="13"/>
        </w:numPr>
        <w:spacing w:after="40" w:line="259" w:lineRule="auto"/>
        <w:rPr>
          <w:lang w:val="es-PE"/>
        </w:rPr>
      </w:pPr>
      <w:r w:rsidRPr="00157373">
        <w:rPr>
          <w:color w:val="222222"/>
          <w:sz w:val="21"/>
          <w:lang w:val="es-PE"/>
        </w:rPr>
        <w:t>Privacidad y seguridad: protección de información, control de acceso y confianza del usuario.</w:t>
      </w:r>
    </w:p>
    <w:p w14:paraId="37065137" w14:textId="4FF62A74" w:rsidR="007B7411" w:rsidRPr="00157373" w:rsidRDefault="00000000" w:rsidP="00157373">
      <w:pPr>
        <w:pStyle w:val="Prrafodelista"/>
        <w:numPr>
          <w:ilvl w:val="0"/>
          <w:numId w:val="13"/>
        </w:numPr>
        <w:spacing w:after="40" w:line="259" w:lineRule="auto"/>
        <w:rPr>
          <w:lang w:val="es-PE"/>
        </w:rPr>
      </w:pPr>
      <w:r w:rsidRPr="00157373">
        <w:rPr>
          <w:color w:val="222222"/>
          <w:sz w:val="21"/>
          <w:lang w:val="es-PE"/>
        </w:rPr>
        <w:t>Gestión del cambio: soporte, capacitación, políticas y coexistencia temporal con canales existentes.</w:t>
      </w:r>
    </w:p>
    <w:p w14:paraId="086682E0" w14:textId="3129C268" w:rsidR="007B7411" w:rsidRPr="00157373" w:rsidRDefault="00000000" w:rsidP="00157373">
      <w:pPr>
        <w:pStyle w:val="Prrafodelista"/>
        <w:numPr>
          <w:ilvl w:val="0"/>
          <w:numId w:val="13"/>
        </w:numPr>
        <w:spacing w:after="40" w:line="259" w:lineRule="auto"/>
        <w:rPr>
          <w:lang w:val="es-PE"/>
        </w:rPr>
      </w:pPr>
      <w:r w:rsidRPr="00157373">
        <w:rPr>
          <w:color w:val="222222"/>
          <w:sz w:val="21"/>
          <w:lang w:val="es-PE"/>
        </w:rPr>
        <w:t>Requisitos funcionales y no funcionales: definición explícita antes de implementar e integrar la solución.</w:t>
      </w:r>
    </w:p>
    <w:p w14:paraId="1DE91E9A" w14:textId="77777777" w:rsidR="007B7411" w:rsidRPr="0007059E" w:rsidRDefault="00000000">
      <w:pPr>
        <w:rPr>
          <w:lang w:val="es-PE"/>
        </w:rPr>
      </w:pPr>
      <w:r w:rsidRPr="0007059E">
        <w:rPr>
          <w:lang w:val="es-PE"/>
        </w:rPr>
        <w:br w:type="page"/>
      </w:r>
    </w:p>
    <w:p w14:paraId="1347BE6F" w14:textId="77777777" w:rsidR="007B7411" w:rsidRPr="00351692" w:rsidRDefault="00000000">
      <w:pPr>
        <w:pStyle w:val="Ttulo2"/>
        <w:rPr>
          <w:color w:val="auto"/>
          <w:sz w:val="24"/>
          <w:szCs w:val="24"/>
          <w:lang w:val="es-PE"/>
        </w:rPr>
      </w:pPr>
      <w:r w:rsidRPr="00351692">
        <w:rPr>
          <w:color w:val="auto"/>
          <w:sz w:val="24"/>
          <w:szCs w:val="24"/>
          <w:lang w:val="es-PE"/>
        </w:rPr>
        <w:lastRenderedPageBreak/>
        <w:t>Antecedente nacional 1</w:t>
      </w:r>
    </w:p>
    <w:p w14:paraId="42615C8D" w14:textId="77777777" w:rsidR="007B7411" w:rsidRPr="00351692" w:rsidRDefault="00000000">
      <w:pPr>
        <w:spacing w:after="120"/>
        <w:jc w:val="center"/>
        <w:rPr>
          <w:sz w:val="24"/>
          <w:szCs w:val="24"/>
          <w:lang w:val="es-PE"/>
        </w:rPr>
      </w:pPr>
      <w:r w:rsidRPr="00351692">
        <w:rPr>
          <w:b/>
          <w:sz w:val="24"/>
          <w:szCs w:val="24"/>
          <w:lang w:val="es-PE"/>
        </w:rPr>
        <w:t>Sistema web para la gestión de citas médicas en el Hospital II-1 Héroes del Cenepa EsSalud, Bagua 2022</w:t>
      </w:r>
    </w:p>
    <w:p w14:paraId="2C2857DA" w14:textId="77777777" w:rsidR="007B7411" w:rsidRPr="00351692" w:rsidRDefault="00000000">
      <w:pPr>
        <w:spacing w:after="140"/>
        <w:jc w:val="center"/>
        <w:rPr>
          <w:sz w:val="24"/>
          <w:szCs w:val="24"/>
          <w:lang w:val="es-PE"/>
        </w:rPr>
      </w:pPr>
      <w:proofErr w:type="spellStart"/>
      <w:r w:rsidRPr="00351692">
        <w:rPr>
          <w:b/>
          <w:sz w:val="24"/>
          <w:szCs w:val="24"/>
          <w:lang w:val="es-PE"/>
        </w:rPr>
        <w:t>Turkosqui</w:t>
      </w:r>
      <w:proofErr w:type="spellEnd"/>
      <w:r w:rsidRPr="00351692">
        <w:rPr>
          <w:b/>
          <w:sz w:val="24"/>
          <w:szCs w:val="24"/>
          <w:lang w:val="es-PE"/>
        </w:rPr>
        <w:t xml:space="preserve"> Torres, Katy Analu (2022)</w:t>
      </w:r>
    </w:p>
    <w:p w14:paraId="22BF1CBD" w14:textId="77777777" w:rsidR="007B7411" w:rsidRPr="00351692" w:rsidRDefault="00000000">
      <w:pPr>
        <w:keepNext/>
        <w:spacing w:before="40" w:after="20"/>
        <w:rPr>
          <w:sz w:val="24"/>
          <w:szCs w:val="24"/>
          <w:lang w:val="es-PE"/>
        </w:rPr>
      </w:pPr>
      <w:r w:rsidRPr="00351692">
        <w:rPr>
          <w:b/>
          <w:sz w:val="24"/>
          <w:szCs w:val="24"/>
          <w:lang w:val="es-PE"/>
        </w:rPr>
        <w:t>Resumen</w:t>
      </w:r>
    </w:p>
    <w:p w14:paraId="18BE50A2" w14:textId="77777777" w:rsidR="007B7411" w:rsidRPr="00351692" w:rsidRDefault="00000000">
      <w:pPr>
        <w:jc w:val="both"/>
        <w:rPr>
          <w:sz w:val="24"/>
          <w:szCs w:val="24"/>
          <w:lang w:val="es-PE"/>
        </w:rPr>
      </w:pPr>
      <w:r w:rsidRPr="00351692">
        <w:rPr>
          <w:sz w:val="24"/>
          <w:szCs w:val="24"/>
          <w:lang w:val="es-PE"/>
        </w:rPr>
        <w:t>La investigación evaluó la implementación de un sistema web como apoyo a la gestión de citas médicas en el Hospital II-1 Héroes del Cenepa EsSalud, Bagua. El estudio buscó determinar si la digitalización podía mejorar tiempos operativos y la satisfacción de los usuarios. La solución fue desarrollada con PHP y MySQL bajo Programación Extrema (XP).</w:t>
      </w:r>
    </w:p>
    <w:p w14:paraId="60D55C5C" w14:textId="77777777" w:rsidR="00C92FB0" w:rsidRPr="00351692" w:rsidRDefault="00C92FB0">
      <w:pPr>
        <w:jc w:val="both"/>
        <w:rPr>
          <w:sz w:val="24"/>
          <w:szCs w:val="24"/>
          <w:lang w:val="es-PE"/>
        </w:rPr>
      </w:pPr>
    </w:p>
    <w:p w14:paraId="582825C0" w14:textId="77777777" w:rsidR="007B7411" w:rsidRPr="00351692" w:rsidRDefault="00000000">
      <w:pPr>
        <w:keepNext/>
        <w:spacing w:before="40" w:after="20"/>
        <w:rPr>
          <w:sz w:val="24"/>
          <w:szCs w:val="24"/>
          <w:lang w:val="es-PE"/>
        </w:rPr>
      </w:pPr>
      <w:r w:rsidRPr="00351692">
        <w:rPr>
          <w:b/>
          <w:sz w:val="24"/>
          <w:szCs w:val="24"/>
          <w:lang w:val="es-PE"/>
        </w:rPr>
        <w:t>Problemática</w:t>
      </w:r>
    </w:p>
    <w:p w14:paraId="173D1ADB" w14:textId="77777777" w:rsidR="007B7411" w:rsidRPr="00351692" w:rsidRDefault="00000000">
      <w:pPr>
        <w:jc w:val="both"/>
        <w:rPr>
          <w:sz w:val="24"/>
          <w:szCs w:val="24"/>
          <w:lang w:val="es-PE"/>
        </w:rPr>
      </w:pPr>
      <w:r w:rsidRPr="00351692">
        <w:rPr>
          <w:sz w:val="24"/>
          <w:szCs w:val="24"/>
          <w:lang w:val="es-PE"/>
        </w:rPr>
        <w:t>El proceso estudiado presentaba oportunidades de mejora en la generación de citas y en los tiempos asociados a la atención. El trabajo parte de la necesidad de reducir actividades manuales y disponer de una herramienta que organice la información de citas de manera más ágil.</w:t>
      </w:r>
    </w:p>
    <w:p w14:paraId="1B780BB5" w14:textId="77777777" w:rsidR="00C92FB0" w:rsidRPr="00351692" w:rsidRDefault="00C92FB0">
      <w:pPr>
        <w:jc w:val="both"/>
        <w:rPr>
          <w:sz w:val="24"/>
          <w:szCs w:val="24"/>
          <w:lang w:val="es-PE"/>
        </w:rPr>
      </w:pPr>
    </w:p>
    <w:p w14:paraId="1E3C10D0" w14:textId="77777777" w:rsidR="007B7411" w:rsidRPr="00351692" w:rsidRDefault="00000000">
      <w:pPr>
        <w:keepNext/>
        <w:spacing w:before="40" w:after="20"/>
        <w:rPr>
          <w:sz w:val="24"/>
          <w:szCs w:val="24"/>
          <w:lang w:val="es-PE"/>
        </w:rPr>
      </w:pPr>
      <w:r w:rsidRPr="00351692">
        <w:rPr>
          <w:b/>
          <w:sz w:val="24"/>
          <w:szCs w:val="24"/>
          <w:lang w:val="es-PE"/>
        </w:rPr>
        <w:t>Metodología</w:t>
      </w:r>
    </w:p>
    <w:p w14:paraId="015DB975" w14:textId="77777777" w:rsidR="007B7411" w:rsidRPr="00351692" w:rsidRDefault="00000000">
      <w:pPr>
        <w:jc w:val="both"/>
        <w:rPr>
          <w:sz w:val="24"/>
          <w:szCs w:val="24"/>
          <w:lang w:val="es-PE"/>
        </w:rPr>
      </w:pPr>
      <w:r w:rsidRPr="00351692">
        <w:rPr>
          <w:sz w:val="24"/>
          <w:szCs w:val="24"/>
          <w:lang w:val="es-PE"/>
        </w:rPr>
        <w:t>Investigación con diseño experimental. Se trabajó con 30 registros de citas médicas y se empleó observación directa. Se compararon indicadores antes y después de la implementación del sistema web. Para el desarrollo del software se utilizó XP, PHP y MySQL.</w:t>
      </w:r>
    </w:p>
    <w:p w14:paraId="4C104722" w14:textId="77777777" w:rsidR="00C92FB0" w:rsidRPr="00351692" w:rsidRDefault="00C92FB0">
      <w:pPr>
        <w:jc w:val="both"/>
        <w:rPr>
          <w:sz w:val="24"/>
          <w:szCs w:val="24"/>
          <w:lang w:val="es-PE"/>
        </w:rPr>
      </w:pPr>
    </w:p>
    <w:p w14:paraId="03A07255" w14:textId="77777777" w:rsidR="007B7411" w:rsidRPr="00351692" w:rsidRDefault="00000000">
      <w:pPr>
        <w:keepNext/>
        <w:spacing w:before="40" w:after="20"/>
        <w:rPr>
          <w:sz w:val="24"/>
          <w:szCs w:val="24"/>
          <w:lang w:val="es-PE"/>
        </w:rPr>
      </w:pPr>
      <w:r w:rsidRPr="00351692">
        <w:rPr>
          <w:b/>
          <w:sz w:val="24"/>
          <w:szCs w:val="24"/>
          <w:lang w:val="es-PE"/>
        </w:rPr>
        <w:t>Resultados</w:t>
      </w:r>
    </w:p>
    <w:p w14:paraId="3D4EDC87" w14:textId="77777777" w:rsidR="007B7411" w:rsidRPr="00351692" w:rsidRDefault="00000000">
      <w:pPr>
        <w:jc w:val="both"/>
        <w:rPr>
          <w:sz w:val="24"/>
          <w:szCs w:val="24"/>
          <w:lang w:val="es-PE"/>
        </w:rPr>
      </w:pPr>
      <w:r w:rsidRPr="00351692">
        <w:rPr>
          <w:sz w:val="24"/>
          <w:szCs w:val="24"/>
          <w:lang w:val="es-PE"/>
        </w:rPr>
        <w:t>El tiempo de generación de citas disminuyó de 14,60 a 2,00 minutos, lo que equivale a una reducción reportada de 93,40%. El tiempo para las atenciones médicas pasó de 19,13 a 3,77 minutos, con una reducción reportada de 87,44%. La satisfacción de los usuarios aumentó de 2,85 a 4,67 puntos en una escala de 1 a 5.</w:t>
      </w:r>
    </w:p>
    <w:p w14:paraId="5363F3B1" w14:textId="77777777" w:rsidR="00C92FB0" w:rsidRPr="00351692" w:rsidRDefault="00C92FB0">
      <w:pPr>
        <w:jc w:val="both"/>
        <w:rPr>
          <w:sz w:val="24"/>
          <w:szCs w:val="24"/>
          <w:lang w:val="es-PE"/>
        </w:rPr>
      </w:pPr>
    </w:p>
    <w:p w14:paraId="156F0E7B" w14:textId="77777777" w:rsidR="007B7411" w:rsidRPr="00351692" w:rsidRDefault="00000000">
      <w:pPr>
        <w:keepNext/>
        <w:spacing w:before="40" w:after="20"/>
        <w:rPr>
          <w:sz w:val="24"/>
          <w:szCs w:val="24"/>
          <w:lang w:val="es-PE"/>
        </w:rPr>
      </w:pPr>
      <w:r w:rsidRPr="00351692">
        <w:rPr>
          <w:b/>
          <w:sz w:val="24"/>
          <w:szCs w:val="24"/>
          <w:lang w:val="es-PE"/>
        </w:rPr>
        <w:t>Conclusiones</w:t>
      </w:r>
    </w:p>
    <w:p w14:paraId="608B3A55" w14:textId="77777777" w:rsidR="007B7411" w:rsidRPr="00351692" w:rsidRDefault="00000000">
      <w:pPr>
        <w:jc w:val="both"/>
        <w:rPr>
          <w:sz w:val="24"/>
          <w:szCs w:val="24"/>
          <w:lang w:val="es-PE"/>
        </w:rPr>
      </w:pPr>
      <w:r w:rsidRPr="00351692">
        <w:rPr>
          <w:sz w:val="24"/>
          <w:szCs w:val="24"/>
          <w:lang w:val="es-PE"/>
        </w:rPr>
        <w:t>El estudio concluyó que el sistema web mejoró los indicadores evaluados de gestión de citas y satisfacción. Para el proyecto de Huaycán, el antecedente aporta indicadores que pueden servir de referencia metodológica, pero sus valores no deben trasladarse como línea base del Hospital de Huaycán.</w:t>
      </w:r>
    </w:p>
    <w:p w14:paraId="63EDC5D0" w14:textId="77777777" w:rsidR="00C92FB0" w:rsidRPr="00351692" w:rsidRDefault="00C92FB0">
      <w:pPr>
        <w:jc w:val="both"/>
        <w:rPr>
          <w:sz w:val="24"/>
          <w:szCs w:val="24"/>
          <w:lang w:val="es-PE"/>
        </w:rPr>
      </w:pPr>
    </w:p>
    <w:p w14:paraId="5849AAD1" w14:textId="228C633E" w:rsidR="007B7411" w:rsidRPr="00C92FB0" w:rsidRDefault="00000000">
      <w:pPr>
        <w:spacing w:before="60" w:after="0"/>
        <w:rPr>
          <w:color w:val="666666"/>
          <w:sz w:val="20"/>
          <w:szCs w:val="20"/>
        </w:rPr>
      </w:pPr>
      <w:r w:rsidRPr="00351692">
        <w:rPr>
          <w:b/>
          <w:sz w:val="20"/>
          <w:szCs w:val="20"/>
          <w:lang w:val="es-PE"/>
        </w:rPr>
        <w:t xml:space="preserve">Fuente: </w:t>
      </w:r>
      <w:r w:rsidRPr="00351692">
        <w:rPr>
          <w:sz w:val="20"/>
          <w:szCs w:val="20"/>
          <w:lang w:val="es-PE"/>
        </w:rPr>
        <w:t xml:space="preserve">Universidad César Vallejo. Repositorio ALICIA / UCV. </w:t>
      </w:r>
      <w:r w:rsidRPr="00351692">
        <w:rPr>
          <w:sz w:val="20"/>
          <w:szCs w:val="20"/>
        </w:rPr>
        <w:t xml:space="preserve">Handle: </w:t>
      </w:r>
      <w:hyperlink r:id="rId9" w:history="1">
        <w:r w:rsidR="00C92FB0" w:rsidRPr="00C92FB0">
          <w:rPr>
            <w:rStyle w:val="Hipervnculo"/>
            <w:sz w:val="20"/>
            <w:szCs w:val="20"/>
          </w:rPr>
          <w:t>https://hdl.handle.net/20.500.12692/99437</w:t>
        </w:r>
      </w:hyperlink>
    </w:p>
    <w:p w14:paraId="027C4B1B" w14:textId="77777777" w:rsidR="00C92FB0" w:rsidRPr="00C92FB0" w:rsidRDefault="00C92FB0">
      <w:pPr>
        <w:spacing w:before="60" w:after="0"/>
        <w:rPr>
          <w:sz w:val="24"/>
          <w:szCs w:val="24"/>
        </w:rPr>
      </w:pPr>
    </w:p>
    <w:p w14:paraId="1D2AE8E6" w14:textId="77777777" w:rsidR="007B7411" w:rsidRDefault="00000000">
      <w:r>
        <w:br w:type="page"/>
      </w:r>
    </w:p>
    <w:p w14:paraId="12357249" w14:textId="77777777" w:rsidR="007B7411" w:rsidRPr="00351692" w:rsidRDefault="00000000">
      <w:pPr>
        <w:pStyle w:val="Ttulo2"/>
        <w:rPr>
          <w:color w:val="auto"/>
          <w:sz w:val="24"/>
          <w:szCs w:val="24"/>
          <w:lang w:val="es-PE"/>
        </w:rPr>
      </w:pPr>
      <w:r w:rsidRPr="00351692">
        <w:rPr>
          <w:color w:val="auto"/>
          <w:sz w:val="24"/>
          <w:szCs w:val="24"/>
          <w:lang w:val="es-PE"/>
        </w:rPr>
        <w:lastRenderedPageBreak/>
        <w:t>Antecedente nacional 2</w:t>
      </w:r>
    </w:p>
    <w:p w14:paraId="276E0CE0" w14:textId="77777777" w:rsidR="007B7411" w:rsidRPr="00351692" w:rsidRDefault="00000000">
      <w:pPr>
        <w:spacing w:after="120"/>
        <w:jc w:val="center"/>
        <w:rPr>
          <w:sz w:val="24"/>
          <w:szCs w:val="24"/>
          <w:lang w:val="es-PE"/>
        </w:rPr>
      </w:pPr>
      <w:r w:rsidRPr="00351692">
        <w:rPr>
          <w:b/>
          <w:sz w:val="24"/>
          <w:szCs w:val="24"/>
          <w:lang w:val="es-PE"/>
        </w:rPr>
        <w:t>Sistema web para el control de citas médicas en un establecimiento de salud 1-II de Villa El Salvador</w:t>
      </w:r>
    </w:p>
    <w:p w14:paraId="43F0A340" w14:textId="77777777" w:rsidR="007B7411" w:rsidRPr="00351692" w:rsidRDefault="00000000">
      <w:pPr>
        <w:spacing w:after="140"/>
        <w:jc w:val="center"/>
        <w:rPr>
          <w:sz w:val="24"/>
          <w:szCs w:val="24"/>
          <w:lang w:val="es-PE"/>
        </w:rPr>
      </w:pPr>
      <w:r w:rsidRPr="00351692">
        <w:rPr>
          <w:b/>
          <w:sz w:val="24"/>
          <w:szCs w:val="24"/>
          <w:lang w:val="es-PE"/>
        </w:rPr>
        <w:t>Cuya Camacho, Henry Michael (2023)</w:t>
      </w:r>
    </w:p>
    <w:p w14:paraId="01B398BC" w14:textId="77777777" w:rsidR="007B7411" w:rsidRPr="00351692" w:rsidRDefault="00000000">
      <w:pPr>
        <w:keepNext/>
        <w:spacing w:before="40" w:after="20"/>
        <w:rPr>
          <w:sz w:val="24"/>
          <w:szCs w:val="24"/>
          <w:lang w:val="es-PE"/>
        </w:rPr>
      </w:pPr>
      <w:r w:rsidRPr="00351692">
        <w:rPr>
          <w:b/>
          <w:sz w:val="24"/>
          <w:szCs w:val="24"/>
          <w:lang w:val="es-PE"/>
        </w:rPr>
        <w:t>Resumen</w:t>
      </w:r>
    </w:p>
    <w:p w14:paraId="61F7068A" w14:textId="77777777" w:rsidR="007B7411" w:rsidRPr="00351692" w:rsidRDefault="00000000">
      <w:pPr>
        <w:jc w:val="both"/>
        <w:rPr>
          <w:sz w:val="24"/>
          <w:szCs w:val="24"/>
          <w:lang w:val="es-PE"/>
        </w:rPr>
      </w:pPr>
      <w:r w:rsidRPr="00351692">
        <w:rPr>
          <w:sz w:val="24"/>
          <w:szCs w:val="24"/>
          <w:lang w:val="es-PE"/>
        </w:rPr>
        <w:t>El estudio analizó la implementación de un sistema web para mejorar la gestión de generación de citas médicas en un establecimiento de salud 1-II de Villa El Salvador. La propuesta buscó agilizar la búsqueda, procesamiento y generación de información, además de la elaboración de reportes vinculados con citas.</w:t>
      </w:r>
    </w:p>
    <w:p w14:paraId="4E7906E4" w14:textId="77777777" w:rsidR="00C92FB0" w:rsidRPr="00351692" w:rsidRDefault="00C92FB0">
      <w:pPr>
        <w:jc w:val="both"/>
        <w:rPr>
          <w:sz w:val="24"/>
          <w:szCs w:val="24"/>
          <w:lang w:val="es-PE"/>
        </w:rPr>
      </w:pPr>
    </w:p>
    <w:p w14:paraId="5CC2B659" w14:textId="77777777" w:rsidR="007B7411" w:rsidRPr="00351692" w:rsidRDefault="00000000">
      <w:pPr>
        <w:keepNext/>
        <w:spacing w:before="40" w:after="20"/>
        <w:rPr>
          <w:sz w:val="24"/>
          <w:szCs w:val="24"/>
          <w:lang w:val="es-PE"/>
        </w:rPr>
      </w:pPr>
      <w:r w:rsidRPr="00351692">
        <w:rPr>
          <w:b/>
          <w:sz w:val="24"/>
          <w:szCs w:val="24"/>
          <w:lang w:val="es-PE"/>
        </w:rPr>
        <w:t>Problemática</w:t>
      </w:r>
    </w:p>
    <w:p w14:paraId="34DA597C" w14:textId="77777777" w:rsidR="007B7411" w:rsidRPr="00351692" w:rsidRDefault="00000000">
      <w:pPr>
        <w:jc w:val="both"/>
        <w:rPr>
          <w:sz w:val="24"/>
          <w:szCs w:val="24"/>
          <w:lang w:val="es-PE"/>
        </w:rPr>
      </w:pPr>
      <w:r w:rsidRPr="00351692">
        <w:rPr>
          <w:sz w:val="24"/>
          <w:szCs w:val="24"/>
          <w:lang w:val="es-PE"/>
        </w:rPr>
        <w:t>La gestión de citas dependía de procesos que consumían tiempo para localizar, procesar y producir información. Esto generaba una oportunidad para digitalizar tareas administrativas y mejorar la disponibilidad de datos para el personal encargado del proceso.</w:t>
      </w:r>
    </w:p>
    <w:p w14:paraId="67888D4E" w14:textId="77777777" w:rsidR="00C92FB0" w:rsidRPr="00351692" w:rsidRDefault="00C92FB0">
      <w:pPr>
        <w:jc w:val="both"/>
        <w:rPr>
          <w:sz w:val="24"/>
          <w:szCs w:val="24"/>
          <w:lang w:val="es-PE"/>
        </w:rPr>
      </w:pPr>
    </w:p>
    <w:p w14:paraId="37A7CC21" w14:textId="77777777" w:rsidR="007B7411" w:rsidRPr="00351692" w:rsidRDefault="00000000">
      <w:pPr>
        <w:keepNext/>
        <w:spacing w:before="40" w:after="20"/>
        <w:rPr>
          <w:sz w:val="24"/>
          <w:szCs w:val="24"/>
          <w:lang w:val="es-PE"/>
        </w:rPr>
      </w:pPr>
      <w:r w:rsidRPr="00351692">
        <w:rPr>
          <w:b/>
          <w:sz w:val="24"/>
          <w:szCs w:val="24"/>
          <w:lang w:val="es-PE"/>
        </w:rPr>
        <w:t>Metodología</w:t>
      </w:r>
    </w:p>
    <w:p w14:paraId="3B4EDEE9" w14:textId="77777777" w:rsidR="007B7411" w:rsidRPr="00351692" w:rsidRDefault="00000000">
      <w:pPr>
        <w:jc w:val="both"/>
        <w:rPr>
          <w:sz w:val="24"/>
          <w:szCs w:val="24"/>
          <w:lang w:val="es-PE"/>
        </w:rPr>
      </w:pPr>
      <w:r w:rsidRPr="00351692">
        <w:rPr>
          <w:sz w:val="24"/>
          <w:szCs w:val="24"/>
          <w:lang w:val="es-PE"/>
        </w:rPr>
        <w:t>Investigación aplicada con diseño preexperimental. La muestra estuvo conformada por 13 operaciones semanales de atención de citas médicas. La solución se desarrolló con metodología XP, lenguaje PHP y base de datos MySQL. Se evaluaron indicadores operativos antes y después de la implementación.</w:t>
      </w:r>
    </w:p>
    <w:p w14:paraId="6A49E7A6" w14:textId="77777777" w:rsidR="00C92FB0" w:rsidRPr="00351692" w:rsidRDefault="00C92FB0">
      <w:pPr>
        <w:jc w:val="both"/>
        <w:rPr>
          <w:sz w:val="24"/>
          <w:szCs w:val="24"/>
          <w:lang w:val="es-PE"/>
        </w:rPr>
      </w:pPr>
    </w:p>
    <w:p w14:paraId="5BCA7113" w14:textId="77777777" w:rsidR="007B7411" w:rsidRPr="00351692" w:rsidRDefault="00000000">
      <w:pPr>
        <w:keepNext/>
        <w:spacing w:before="40" w:after="20"/>
        <w:rPr>
          <w:sz w:val="24"/>
          <w:szCs w:val="24"/>
          <w:lang w:val="es-PE"/>
        </w:rPr>
      </w:pPr>
      <w:r w:rsidRPr="00351692">
        <w:rPr>
          <w:b/>
          <w:sz w:val="24"/>
          <w:szCs w:val="24"/>
          <w:lang w:val="es-PE"/>
        </w:rPr>
        <w:t>Resultados</w:t>
      </w:r>
    </w:p>
    <w:p w14:paraId="0060DD58" w14:textId="77777777" w:rsidR="007B7411" w:rsidRPr="00351692" w:rsidRDefault="00000000">
      <w:pPr>
        <w:jc w:val="both"/>
        <w:rPr>
          <w:sz w:val="24"/>
          <w:szCs w:val="24"/>
          <w:lang w:val="es-PE"/>
        </w:rPr>
      </w:pPr>
      <w:r w:rsidRPr="00351692">
        <w:rPr>
          <w:sz w:val="24"/>
          <w:szCs w:val="24"/>
          <w:lang w:val="es-PE"/>
        </w:rPr>
        <w:t>Se reportó una reducción de 95% en el tiempo promedio de búsqueda de información, 93% en el tiempo promedio de procesamiento, 87% en el tiempo de generación de información y 90% en el tiempo de generación de reportes.</w:t>
      </w:r>
    </w:p>
    <w:p w14:paraId="6FF9B6D5" w14:textId="77777777" w:rsidR="00C92FB0" w:rsidRPr="00351692" w:rsidRDefault="00C92FB0">
      <w:pPr>
        <w:jc w:val="both"/>
        <w:rPr>
          <w:sz w:val="24"/>
          <w:szCs w:val="24"/>
          <w:lang w:val="es-PE"/>
        </w:rPr>
      </w:pPr>
    </w:p>
    <w:p w14:paraId="1F181A9D" w14:textId="77777777" w:rsidR="007B7411" w:rsidRPr="00351692" w:rsidRDefault="00000000">
      <w:pPr>
        <w:keepNext/>
        <w:spacing w:before="40" w:after="20"/>
        <w:rPr>
          <w:sz w:val="24"/>
          <w:szCs w:val="24"/>
          <w:lang w:val="es-PE"/>
        </w:rPr>
      </w:pPr>
      <w:r w:rsidRPr="00351692">
        <w:rPr>
          <w:b/>
          <w:sz w:val="24"/>
          <w:szCs w:val="24"/>
          <w:lang w:val="es-PE"/>
        </w:rPr>
        <w:t>Conclusiones</w:t>
      </w:r>
    </w:p>
    <w:p w14:paraId="7AC1C1DD" w14:textId="77777777" w:rsidR="007B7411" w:rsidRPr="00351692" w:rsidRDefault="00000000">
      <w:pPr>
        <w:jc w:val="both"/>
        <w:rPr>
          <w:sz w:val="24"/>
          <w:szCs w:val="24"/>
          <w:lang w:val="es-PE"/>
        </w:rPr>
      </w:pPr>
      <w:r w:rsidRPr="00351692">
        <w:rPr>
          <w:sz w:val="24"/>
          <w:szCs w:val="24"/>
          <w:lang w:val="es-PE"/>
        </w:rPr>
        <w:t>La investigación concluyó que la solución web produjo mejoras significativas en los indicadores de gestión evaluados. Su aporte al proyecto de Huaycán consiste en demostrar la importancia de medir no solo la reserva, sino también los tiempos administrativos y la disponibilidad de información.</w:t>
      </w:r>
    </w:p>
    <w:p w14:paraId="33C4C1E6" w14:textId="77777777" w:rsidR="00C92FB0" w:rsidRPr="00351692" w:rsidRDefault="00C92FB0">
      <w:pPr>
        <w:jc w:val="both"/>
        <w:rPr>
          <w:sz w:val="24"/>
          <w:szCs w:val="24"/>
          <w:lang w:val="es-PE"/>
        </w:rPr>
      </w:pPr>
    </w:p>
    <w:p w14:paraId="763738C9" w14:textId="249A38FC" w:rsidR="007B7411" w:rsidRPr="00C92FB0" w:rsidRDefault="00000000">
      <w:pPr>
        <w:spacing w:before="60" w:after="0"/>
        <w:rPr>
          <w:color w:val="666666"/>
          <w:sz w:val="20"/>
          <w:szCs w:val="20"/>
        </w:rPr>
      </w:pPr>
      <w:r w:rsidRPr="00351692">
        <w:rPr>
          <w:b/>
          <w:sz w:val="20"/>
          <w:szCs w:val="20"/>
          <w:lang w:val="es-PE"/>
        </w:rPr>
        <w:t xml:space="preserve">Fuente: </w:t>
      </w:r>
      <w:r w:rsidRPr="00351692">
        <w:rPr>
          <w:sz w:val="20"/>
          <w:szCs w:val="20"/>
          <w:lang w:val="es-PE"/>
        </w:rPr>
        <w:t xml:space="preserve">Universidad César Vallejo. Repositorio ALICIA / UCV. </w:t>
      </w:r>
      <w:r w:rsidRPr="00351692">
        <w:rPr>
          <w:sz w:val="20"/>
          <w:szCs w:val="20"/>
        </w:rPr>
        <w:t xml:space="preserve">Handle: </w:t>
      </w:r>
      <w:hyperlink r:id="rId10" w:history="1">
        <w:r w:rsidR="00C92FB0" w:rsidRPr="00C92FB0">
          <w:rPr>
            <w:rStyle w:val="Hipervnculo"/>
            <w:sz w:val="20"/>
            <w:szCs w:val="20"/>
          </w:rPr>
          <w:t>https://hdl.handle.net/20.500.12692/118834</w:t>
        </w:r>
      </w:hyperlink>
    </w:p>
    <w:p w14:paraId="6437794F" w14:textId="77777777" w:rsidR="00C92FB0" w:rsidRPr="00C92FB0" w:rsidRDefault="00C92FB0">
      <w:pPr>
        <w:spacing w:before="60" w:after="0"/>
        <w:rPr>
          <w:sz w:val="24"/>
          <w:szCs w:val="24"/>
        </w:rPr>
      </w:pPr>
    </w:p>
    <w:p w14:paraId="3F8A80D0" w14:textId="77777777" w:rsidR="007B7411" w:rsidRPr="00C92FB0" w:rsidRDefault="00000000">
      <w:pPr>
        <w:rPr>
          <w:sz w:val="24"/>
          <w:szCs w:val="24"/>
        </w:rPr>
      </w:pPr>
      <w:r w:rsidRPr="00C92FB0">
        <w:rPr>
          <w:sz w:val="24"/>
          <w:szCs w:val="24"/>
        </w:rPr>
        <w:br w:type="page"/>
      </w:r>
    </w:p>
    <w:p w14:paraId="3F7C86E7" w14:textId="77777777" w:rsidR="007B7411" w:rsidRPr="00351692" w:rsidRDefault="00000000">
      <w:pPr>
        <w:pStyle w:val="Ttulo2"/>
        <w:rPr>
          <w:color w:val="auto"/>
          <w:sz w:val="24"/>
          <w:szCs w:val="24"/>
          <w:lang w:val="es-PE"/>
        </w:rPr>
      </w:pPr>
      <w:r w:rsidRPr="00351692">
        <w:rPr>
          <w:color w:val="auto"/>
          <w:sz w:val="24"/>
          <w:szCs w:val="24"/>
          <w:lang w:val="es-PE"/>
        </w:rPr>
        <w:lastRenderedPageBreak/>
        <w:t>Antecedente nacional 3</w:t>
      </w:r>
    </w:p>
    <w:p w14:paraId="27500F81" w14:textId="77777777" w:rsidR="007B7411" w:rsidRPr="00351692" w:rsidRDefault="00000000">
      <w:pPr>
        <w:spacing w:after="120"/>
        <w:jc w:val="center"/>
        <w:rPr>
          <w:sz w:val="24"/>
          <w:szCs w:val="24"/>
          <w:lang w:val="es-PE"/>
        </w:rPr>
      </w:pPr>
      <w:r w:rsidRPr="00351692">
        <w:rPr>
          <w:b/>
          <w:sz w:val="24"/>
          <w:szCs w:val="24"/>
          <w:lang w:val="es-PE"/>
        </w:rPr>
        <w:t>Desarrollo de un Aplicativo Web para la Gestión de Citas Médicas en el Hospital Central FAP</w:t>
      </w:r>
    </w:p>
    <w:p w14:paraId="456F9B8F" w14:textId="77777777" w:rsidR="007B7411" w:rsidRPr="00351692" w:rsidRDefault="00000000">
      <w:pPr>
        <w:spacing w:after="140"/>
        <w:jc w:val="center"/>
        <w:rPr>
          <w:sz w:val="24"/>
          <w:szCs w:val="24"/>
          <w:lang w:val="es-PE"/>
        </w:rPr>
      </w:pPr>
      <w:r w:rsidRPr="00351692">
        <w:rPr>
          <w:b/>
          <w:sz w:val="24"/>
          <w:szCs w:val="24"/>
          <w:lang w:val="es-PE"/>
        </w:rPr>
        <w:t>Revilla Vásquez, Dennis Joel (2024)</w:t>
      </w:r>
    </w:p>
    <w:p w14:paraId="65AF92AA" w14:textId="77777777" w:rsidR="007B7411" w:rsidRPr="00351692" w:rsidRDefault="00000000">
      <w:pPr>
        <w:keepNext/>
        <w:spacing w:before="40" w:after="20"/>
        <w:rPr>
          <w:sz w:val="24"/>
          <w:szCs w:val="24"/>
          <w:lang w:val="es-PE"/>
        </w:rPr>
      </w:pPr>
      <w:r w:rsidRPr="00351692">
        <w:rPr>
          <w:b/>
          <w:sz w:val="24"/>
          <w:szCs w:val="24"/>
          <w:lang w:val="es-PE"/>
        </w:rPr>
        <w:t>Resumen</w:t>
      </w:r>
    </w:p>
    <w:p w14:paraId="1B9A7C2C" w14:textId="77777777" w:rsidR="007B7411" w:rsidRPr="00351692" w:rsidRDefault="00000000">
      <w:pPr>
        <w:jc w:val="both"/>
        <w:rPr>
          <w:sz w:val="24"/>
          <w:szCs w:val="24"/>
          <w:lang w:val="es-PE"/>
        </w:rPr>
      </w:pPr>
      <w:r w:rsidRPr="00351692">
        <w:rPr>
          <w:sz w:val="24"/>
          <w:szCs w:val="24"/>
          <w:lang w:val="es-PE"/>
        </w:rPr>
        <w:t>La investigación cuantificó la relación entre el desarrollo de un aplicativo web y la gestión de citas médicas del Hospital Central FAP. A diferencia de los antecedentes preexperimentales, el estudio examinó la percepción de los pacientes y dimensiones de calidad del aplicativo como funcionalidad, portabilidad y eficiencia.</w:t>
      </w:r>
    </w:p>
    <w:p w14:paraId="645278BB" w14:textId="77777777" w:rsidR="00C92FB0" w:rsidRPr="00351692" w:rsidRDefault="00C92FB0">
      <w:pPr>
        <w:jc w:val="both"/>
        <w:rPr>
          <w:sz w:val="24"/>
          <w:szCs w:val="24"/>
          <w:lang w:val="es-PE"/>
        </w:rPr>
      </w:pPr>
    </w:p>
    <w:p w14:paraId="109A537E" w14:textId="77777777" w:rsidR="007B7411" w:rsidRPr="00351692" w:rsidRDefault="00000000">
      <w:pPr>
        <w:keepNext/>
        <w:spacing w:before="40" w:after="20"/>
        <w:rPr>
          <w:sz w:val="24"/>
          <w:szCs w:val="24"/>
          <w:lang w:val="es-PE"/>
        </w:rPr>
      </w:pPr>
      <w:r w:rsidRPr="00351692">
        <w:rPr>
          <w:b/>
          <w:sz w:val="24"/>
          <w:szCs w:val="24"/>
          <w:lang w:val="es-PE"/>
        </w:rPr>
        <w:t>Problemática</w:t>
      </w:r>
    </w:p>
    <w:p w14:paraId="0B81C266" w14:textId="77777777" w:rsidR="007B7411" w:rsidRPr="00351692" w:rsidRDefault="00000000">
      <w:pPr>
        <w:jc w:val="both"/>
        <w:rPr>
          <w:sz w:val="24"/>
          <w:szCs w:val="24"/>
          <w:lang w:val="es-PE"/>
        </w:rPr>
      </w:pPr>
      <w:r w:rsidRPr="00351692">
        <w:rPr>
          <w:sz w:val="24"/>
          <w:szCs w:val="24"/>
          <w:lang w:val="es-PE"/>
        </w:rPr>
        <w:t>El trabajo identifica la necesidad de contar con una herramienta digital que facilite a los pacientes la reserva y gestión de citas. La investigación se orientó a conocer en qué medida las características del aplicativo se relacionaban con la gestión del proceso.</w:t>
      </w:r>
    </w:p>
    <w:p w14:paraId="3C473824" w14:textId="77777777" w:rsidR="00C92FB0" w:rsidRPr="00351692" w:rsidRDefault="00C92FB0">
      <w:pPr>
        <w:jc w:val="both"/>
        <w:rPr>
          <w:sz w:val="24"/>
          <w:szCs w:val="24"/>
          <w:lang w:val="es-PE"/>
        </w:rPr>
      </w:pPr>
    </w:p>
    <w:p w14:paraId="0C0B6A52" w14:textId="77777777" w:rsidR="007B7411" w:rsidRPr="00351692" w:rsidRDefault="00000000">
      <w:pPr>
        <w:keepNext/>
        <w:spacing w:before="40" w:after="20"/>
        <w:rPr>
          <w:sz w:val="24"/>
          <w:szCs w:val="24"/>
          <w:lang w:val="es-PE"/>
        </w:rPr>
      </w:pPr>
      <w:r w:rsidRPr="00351692">
        <w:rPr>
          <w:b/>
          <w:sz w:val="24"/>
          <w:szCs w:val="24"/>
          <w:lang w:val="es-PE"/>
        </w:rPr>
        <w:t>Metodología</w:t>
      </w:r>
    </w:p>
    <w:p w14:paraId="2CFA8629" w14:textId="77777777" w:rsidR="007B7411" w:rsidRPr="00351692" w:rsidRDefault="00000000">
      <w:pPr>
        <w:jc w:val="both"/>
        <w:rPr>
          <w:sz w:val="24"/>
          <w:szCs w:val="24"/>
          <w:lang w:val="es-PE"/>
        </w:rPr>
      </w:pPr>
      <w:r w:rsidRPr="00351692">
        <w:rPr>
          <w:sz w:val="24"/>
          <w:szCs w:val="24"/>
          <w:lang w:val="es-PE"/>
        </w:rPr>
        <w:t>Investigación aplicada, de diseño no experimental y enfoque cuantitativo. Se utilizó encuesta y análisis documental. De una población de 107 pacientes se seleccionó una muestra de 84 participantes.</w:t>
      </w:r>
    </w:p>
    <w:p w14:paraId="566CE55C" w14:textId="77777777" w:rsidR="00C92FB0" w:rsidRPr="00351692" w:rsidRDefault="00C92FB0">
      <w:pPr>
        <w:jc w:val="both"/>
        <w:rPr>
          <w:sz w:val="24"/>
          <w:szCs w:val="24"/>
          <w:lang w:val="es-PE"/>
        </w:rPr>
      </w:pPr>
    </w:p>
    <w:p w14:paraId="21F9997B" w14:textId="77777777" w:rsidR="007B7411" w:rsidRPr="00351692" w:rsidRDefault="00000000">
      <w:pPr>
        <w:keepNext/>
        <w:spacing w:before="40" w:after="20"/>
        <w:rPr>
          <w:sz w:val="24"/>
          <w:szCs w:val="24"/>
          <w:lang w:val="es-PE"/>
        </w:rPr>
      </w:pPr>
      <w:r w:rsidRPr="00351692">
        <w:rPr>
          <w:b/>
          <w:sz w:val="24"/>
          <w:szCs w:val="24"/>
          <w:lang w:val="es-PE"/>
        </w:rPr>
        <w:t>Resultados</w:t>
      </w:r>
    </w:p>
    <w:p w14:paraId="7F81BB34" w14:textId="77777777" w:rsidR="007B7411" w:rsidRPr="00351692" w:rsidRDefault="00000000">
      <w:pPr>
        <w:jc w:val="both"/>
        <w:rPr>
          <w:sz w:val="24"/>
          <w:szCs w:val="24"/>
          <w:lang w:val="es-PE"/>
        </w:rPr>
      </w:pPr>
      <w:r w:rsidRPr="00351692">
        <w:rPr>
          <w:sz w:val="24"/>
          <w:szCs w:val="24"/>
          <w:lang w:val="es-PE"/>
        </w:rPr>
        <w:t>Se encontró una correlación de 0,594 entre “Aplicativo Web” y “Gestión de Citas Médicas”. También se reportaron correlaciones de 0,384 para funcionalidad, 0,575 para portabilidad y 0,437 para eficiencia respecto de la gestión de citas.</w:t>
      </w:r>
    </w:p>
    <w:p w14:paraId="06EDD8D4" w14:textId="77777777" w:rsidR="00C92FB0" w:rsidRPr="00351692" w:rsidRDefault="00C92FB0">
      <w:pPr>
        <w:jc w:val="both"/>
        <w:rPr>
          <w:sz w:val="24"/>
          <w:szCs w:val="24"/>
          <w:lang w:val="es-PE"/>
        </w:rPr>
      </w:pPr>
    </w:p>
    <w:p w14:paraId="2EF7AA96" w14:textId="77777777" w:rsidR="007B7411" w:rsidRPr="00351692" w:rsidRDefault="00000000">
      <w:pPr>
        <w:keepNext/>
        <w:spacing w:before="40" w:after="20"/>
        <w:rPr>
          <w:sz w:val="24"/>
          <w:szCs w:val="24"/>
          <w:lang w:val="es-PE"/>
        </w:rPr>
      </w:pPr>
      <w:r w:rsidRPr="00351692">
        <w:rPr>
          <w:b/>
          <w:sz w:val="24"/>
          <w:szCs w:val="24"/>
          <w:lang w:val="es-PE"/>
        </w:rPr>
        <w:t>Conclusiones</w:t>
      </w:r>
    </w:p>
    <w:p w14:paraId="6E57F729" w14:textId="77777777" w:rsidR="007B7411" w:rsidRPr="00351692" w:rsidRDefault="00000000">
      <w:pPr>
        <w:jc w:val="both"/>
        <w:rPr>
          <w:sz w:val="24"/>
          <w:szCs w:val="24"/>
          <w:lang w:val="es-PE"/>
        </w:rPr>
      </w:pPr>
      <w:r w:rsidRPr="00351692">
        <w:rPr>
          <w:sz w:val="24"/>
          <w:szCs w:val="24"/>
          <w:lang w:val="es-PE"/>
        </w:rPr>
        <w:t>El estudio concluyó que existe una relación moderada entre el aplicativo web y la gestión de citas y recomendó considerar una herramienta digital para atender la necesidad de reserva. Para Huaycán, refuerza la necesidad de evaluar experiencia de usuario, accesibilidad, portabilidad y eficiencia además de indicadores operativos.</w:t>
      </w:r>
    </w:p>
    <w:p w14:paraId="47D4A659" w14:textId="77777777" w:rsidR="00C92FB0" w:rsidRPr="00351692" w:rsidRDefault="00C92FB0">
      <w:pPr>
        <w:jc w:val="both"/>
        <w:rPr>
          <w:sz w:val="24"/>
          <w:szCs w:val="24"/>
          <w:lang w:val="es-PE"/>
        </w:rPr>
      </w:pPr>
    </w:p>
    <w:p w14:paraId="3FB1C25A" w14:textId="2934189C" w:rsidR="007B7411" w:rsidRDefault="00000000">
      <w:pPr>
        <w:spacing w:before="60" w:after="0"/>
        <w:rPr>
          <w:color w:val="666666"/>
          <w:sz w:val="20"/>
          <w:szCs w:val="20"/>
          <w:lang w:val="es-PE"/>
        </w:rPr>
      </w:pPr>
      <w:r w:rsidRPr="00351692">
        <w:rPr>
          <w:b/>
          <w:sz w:val="20"/>
          <w:szCs w:val="20"/>
          <w:lang w:val="es-PE"/>
        </w:rPr>
        <w:t xml:space="preserve">Fuente: </w:t>
      </w:r>
      <w:r w:rsidRPr="00351692">
        <w:rPr>
          <w:sz w:val="20"/>
          <w:szCs w:val="20"/>
          <w:lang w:val="es-PE"/>
        </w:rPr>
        <w:t xml:space="preserve">Universidad Peruana de Ciencias e Informática. Repositorio UPCI: </w:t>
      </w:r>
      <w:hyperlink r:id="rId11" w:history="1">
        <w:r w:rsidR="00C92FB0" w:rsidRPr="009626E4">
          <w:rPr>
            <w:rStyle w:val="Hipervnculo"/>
            <w:sz w:val="20"/>
            <w:szCs w:val="20"/>
            <w:lang w:val="es-PE"/>
          </w:rPr>
          <w:t>https://repositorio.upci.edu.pe/handle/upci/1099</w:t>
        </w:r>
      </w:hyperlink>
    </w:p>
    <w:p w14:paraId="3BEBD5D2" w14:textId="77777777" w:rsidR="00C92FB0" w:rsidRPr="00C92FB0" w:rsidRDefault="00C92FB0">
      <w:pPr>
        <w:spacing w:before="60" w:after="0"/>
        <w:rPr>
          <w:sz w:val="20"/>
          <w:szCs w:val="20"/>
          <w:lang w:val="es-PE"/>
        </w:rPr>
      </w:pPr>
    </w:p>
    <w:p w14:paraId="2179C440" w14:textId="77777777" w:rsidR="007B7411" w:rsidRPr="00C92FB0" w:rsidRDefault="00000000">
      <w:pPr>
        <w:rPr>
          <w:sz w:val="24"/>
          <w:szCs w:val="24"/>
          <w:lang w:val="es-PE"/>
        </w:rPr>
      </w:pPr>
      <w:r w:rsidRPr="00C92FB0">
        <w:rPr>
          <w:sz w:val="24"/>
          <w:szCs w:val="24"/>
          <w:lang w:val="es-PE"/>
        </w:rPr>
        <w:br w:type="page"/>
      </w:r>
    </w:p>
    <w:p w14:paraId="576A7EA6" w14:textId="77777777" w:rsidR="007B7411" w:rsidRPr="00351692" w:rsidRDefault="00000000">
      <w:pPr>
        <w:pStyle w:val="Ttulo2"/>
        <w:rPr>
          <w:color w:val="auto"/>
          <w:sz w:val="24"/>
          <w:szCs w:val="24"/>
          <w:lang w:val="es-PE"/>
        </w:rPr>
      </w:pPr>
      <w:r w:rsidRPr="00351692">
        <w:rPr>
          <w:color w:val="auto"/>
          <w:sz w:val="24"/>
          <w:szCs w:val="24"/>
          <w:lang w:val="es-PE"/>
        </w:rPr>
        <w:lastRenderedPageBreak/>
        <w:t>Antecedente internacional 1</w:t>
      </w:r>
    </w:p>
    <w:p w14:paraId="2B899760" w14:textId="77777777" w:rsidR="007B7411" w:rsidRPr="00351692" w:rsidRDefault="00000000">
      <w:pPr>
        <w:spacing w:after="120"/>
        <w:jc w:val="center"/>
        <w:rPr>
          <w:sz w:val="24"/>
          <w:szCs w:val="24"/>
        </w:rPr>
      </w:pPr>
      <w:r w:rsidRPr="00351692">
        <w:rPr>
          <w:b/>
          <w:sz w:val="24"/>
          <w:szCs w:val="24"/>
        </w:rPr>
        <w:t>Outcome evaluation of technical strategies on reduction of patient waiting time in the outpatient department at Kilimanjaro Christian Medical Centre - Northern Tanzania</w:t>
      </w:r>
    </w:p>
    <w:p w14:paraId="5880F505" w14:textId="77777777" w:rsidR="007B7411" w:rsidRPr="00351692" w:rsidRDefault="00000000">
      <w:pPr>
        <w:spacing w:after="140"/>
        <w:jc w:val="center"/>
        <w:rPr>
          <w:sz w:val="24"/>
          <w:szCs w:val="24"/>
          <w:lang w:val="es-PE"/>
        </w:rPr>
      </w:pPr>
      <w:proofErr w:type="spellStart"/>
      <w:r w:rsidRPr="00351692">
        <w:rPr>
          <w:b/>
          <w:sz w:val="24"/>
          <w:szCs w:val="24"/>
          <w:lang w:val="es-PE"/>
        </w:rPr>
        <w:t>Mwanswila</w:t>
      </w:r>
      <w:proofErr w:type="spellEnd"/>
      <w:r w:rsidRPr="00351692">
        <w:rPr>
          <w:b/>
          <w:sz w:val="24"/>
          <w:szCs w:val="24"/>
          <w:lang w:val="es-PE"/>
        </w:rPr>
        <w:t xml:space="preserve">, Manasseh J.; </w:t>
      </w:r>
      <w:proofErr w:type="spellStart"/>
      <w:r w:rsidRPr="00351692">
        <w:rPr>
          <w:b/>
          <w:sz w:val="24"/>
          <w:szCs w:val="24"/>
          <w:lang w:val="es-PE"/>
        </w:rPr>
        <w:t>Mollel</w:t>
      </w:r>
      <w:proofErr w:type="spellEnd"/>
      <w:r w:rsidRPr="00351692">
        <w:rPr>
          <w:b/>
          <w:sz w:val="24"/>
          <w:szCs w:val="24"/>
          <w:lang w:val="es-PE"/>
        </w:rPr>
        <w:t>, Henry A.; y Mushi, Lawrencia D. (2024)</w:t>
      </w:r>
    </w:p>
    <w:p w14:paraId="6644B507" w14:textId="77777777" w:rsidR="007B7411" w:rsidRPr="00351692" w:rsidRDefault="00000000">
      <w:pPr>
        <w:keepNext/>
        <w:spacing w:before="40" w:after="20"/>
        <w:rPr>
          <w:sz w:val="24"/>
          <w:szCs w:val="24"/>
          <w:lang w:val="es-PE"/>
        </w:rPr>
      </w:pPr>
      <w:r w:rsidRPr="00351692">
        <w:rPr>
          <w:b/>
          <w:sz w:val="24"/>
          <w:szCs w:val="24"/>
          <w:lang w:val="es-PE"/>
        </w:rPr>
        <w:t>Resumen</w:t>
      </w:r>
    </w:p>
    <w:p w14:paraId="74E1C32D" w14:textId="77777777" w:rsidR="007B7411" w:rsidRPr="00351692" w:rsidRDefault="00000000">
      <w:pPr>
        <w:jc w:val="both"/>
        <w:rPr>
          <w:sz w:val="24"/>
          <w:szCs w:val="24"/>
          <w:lang w:val="es-PE"/>
        </w:rPr>
      </w:pPr>
      <w:r w:rsidRPr="00351692">
        <w:rPr>
          <w:sz w:val="24"/>
          <w:szCs w:val="24"/>
          <w:lang w:val="es-PE"/>
        </w:rPr>
        <w:t>El estudio evaluó el efecto de estrategias técnicas implementadas en el departamento ambulatorio del Kilimanjaro Christian Medical Centre para reducir el tiempo de espera. Las intervenciones incluyeron historias clínicas electrónicas, citas por bloques, ampliación de días de clínica y equipamiento diagnóstico.</w:t>
      </w:r>
    </w:p>
    <w:p w14:paraId="1FF912DE" w14:textId="77777777" w:rsidR="00C92FB0" w:rsidRPr="00351692" w:rsidRDefault="00C92FB0">
      <w:pPr>
        <w:jc w:val="both"/>
        <w:rPr>
          <w:sz w:val="24"/>
          <w:szCs w:val="24"/>
          <w:lang w:val="es-PE"/>
        </w:rPr>
      </w:pPr>
    </w:p>
    <w:p w14:paraId="14099C4C" w14:textId="77777777" w:rsidR="007B7411" w:rsidRPr="00351692" w:rsidRDefault="00000000">
      <w:pPr>
        <w:keepNext/>
        <w:spacing w:before="40" w:after="20"/>
        <w:rPr>
          <w:sz w:val="24"/>
          <w:szCs w:val="24"/>
          <w:lang w:val="es-PE"/>
        </w:rPr>
      </w:pPr>
      <w:r w:rsidRPr="00351692">
        <w:rPr>
          <w:b/>
          <w:sz w:val="24"/>
          <w:szCs w:val="24"/>
          <w:lang w:val="es-PE"/>
        </w:rPr>
        <w:t>Problemática</w:t>
      </w:r>
    </w:p>
    <w:p w14:paraId="4FBDC854" w14:textId="77777777" w:rsidR="007B7411" w:rsidRPr="00351692" w:rsidRDefault="00000000">
      <w:pPr>
        <w:jc w:val="both"/>
        <w:rPr>
          <w:sz w:val="24"/>
          <w:szCs w:val="24"/>
          <w:lang w:val="es-PE"/>
        </w:rPr>
      </w:pPr>
      <w:r w:rsidRPr="00351692">
        <w:rPr>
          <w:sz w:val="24"/>
          <w:szCs w:val="24"/>
          <w:lang w:val="es-PE"/>
        </w:rPr>
        <w:t>El centro había registrado previamente tiempos de espera de aproximadamente seis horas en consulta externa. El problema no se atribuía a un único componente tecnológico, sino a la combinación de programación, organización, procesos clínicos y disponibilidad de recursos.</w:t>
      </w:r>
    </w:p>
    <w:p w14:paraId="3AACBD6F" w14:textId="77777777" w:rsidR="00C92FB0" w:rsidRPr="00351692" w:rsidRDefault="00C92FB0">
      <w:pPr>
        <w:jc w:val="both"/>
        <w:rPr>
          <w:sz w:val="24"/>
          <w:szCs w:val="24"/>
          <w:lang w:val="es-PE"/>
        </w:rPr>
      </w:pPr>
    </w:p>
    <w:p w14:paraId="3EBB2B9D" w14:textId="77777777" w:rsidR="007B7411" w:rsidRPr="00351692" w:rsidRDefault="00000000">
      <w:pPr>
        <w:keepNext/>
        <w:spacing w:before="40" w:after="20"/>
        <w:rPr>
          <w:sz w:val="24"/>
          <w:szCs w:val="24"/>
          <w:lang w:val="es-PE"/>
        </w:rPr>
      </w:pPr>
      <w:r w:rsidRPr="00351692">
        <w:rPr>
          <w:b/>
          <w:sz w:val="24"/>
          <w:szCs w:val="24"/>
          <w:lang w:val="es-PE"/>
        </w:rPr>
        <w:t>Metodología</w:t>
      </w:r>
    </w:p>
    <w:p w14:paraId="2D84EB7F" w14:textId="77777777" w:rsidR="007B7411" w:rsidRPr="00351692" w:rsidRDefault="00000000">
      <w:pPr>
        <w:jc w:val="both"/>
        <w:rPr>
          <w:sz w:val="24"/>
          <w:szCs w:val="24"/>
          <w:lang w:val="es-PE"/>
        </w:rPr>
      </w:pPr>
      <w:r w:rsidRPr="00351692">
        <w:rPr>
          <w:sz w:val="24"/>
          <w:szCs w:val="24"/>
          <w:lang w:val="es-PE"/>
        </w:rPr>
        <w:t>Evaluación de resultados con diseño transversal analítico, enfoque mixto y secuencia explicativa. Participaron 412 pacientes en el componente cuantitativo; se realizaron 24 entrevistas en profundidad (12 pacientes y 12 profesionales) y una revisión documental. Se usaron análisis estadísticos y análisis temático.</w:t>
      </w:r>
    </w:p>
    <w:p w14:paraId="6E806EC7" w14:textId="77777777" w:rsidR="00C92FB0" w:rsidRPr="00351692" w:rsidRDefault="00C92FB0">
      <w:pPr>
        <w:jc w:val="both"/>
        <w:rPr>
          <w:sz w:val="24"/>
          <w:szCs w:val="24"/>
          <w:lang w:val="es-PE"/>
        </w:rPr>
      </w:pPr>
    </w:p>
    <w:p w14:paraId="5F4B2939" w14:textId="77777777" w:rsidR="007B7411" w:rsidRPr="00351692" w:rsidRDefault="00000000">
      <w:pPr>
        <w:keepNext/>
        <w:spacing w:before="40" w:after="20"/>
        <w:rPr>
          <w:sz w:val="24"/>
          <w:szCs w:val="24"/>
          <w:lang w:val="es-PE"/>
        </w:rPr>
      </w:pPr>
      <w:r w:rsidRPr="00351692">
        <w:rPr>
          <w:b/>
          <w:sz w:val="24"/>
          <w:szCs w:val="24"/>
          <w:lang w:val="es-PE"/>
        </w:rPr>
        <w:t>Resultados</w:t>
      </w:r>
    </w:p>
    <w:p w14:paraId="6179517D" w14:textId="77777777" w:rsidR="007B7411" w:rsidRPr="00351692" w:rsidRDefault="00000000">
      <w:pPr>
        <w:jc w:val="both"/>
        <w:rPr>
          <w:sz w:val="24"/>
          <w:szCs w:val="24"/>
          <w:lang w:val="es-PE"/>
        </w:rPr>
      </w:pPr>
      <w:r w:rsidRPr="00351692">
        <w:rPr>
          <w:sz w:val="24"/>
          <w:szCs w:val="24"/>
          <w:lang w:val="es-PE"/>
        </w:rPr>
        <w:t xml:space="preserve">La mediana global de espera se redujo a 3 h 30 min, aproximadamente 45% menos que las seis horas previas. Se observaron mejoras en registro, pago, </w:t>
      </w:r>
      <w:proofErr w:type="spellStart"/>
      <w:r w:rsidRPr="00351692">
        <w:rPr>
          <w:sz w:val="24"/>
          <w:szCs w:val="24"/>
          <w:lang w:val="es-PE"/>
        </w:rPr>
        <w:t>triaje</w:t>
      </w:r>
      <w:proofErr w:type="spellEnd"/>
      <w:r w:rsidRPr="00351692">
        <w:rPr>
          <w:sz w:val="24"/>
          <w:szCs w:val="24"/>
          <w:lang w:val="es-PE"/>
        </w:rPr>
        <w:t xml:space="preserve"> y farmacia. Los registros médicos electrónicos se asociaron significativamente con menor tiempo de espera; persistieron dificultades en la ejecución de citas por bloques, capacitación, seguimiento y uso compartido de equipamiento.</w:t>
      </w:r>
    </w:p>
    <w:p w14:paraId="76B931FD" w14:textId="77777777" w:rsidR="00C92FB0" w:rsidRPr="00351692" w:rsidRDefault="00C92FB0">
      <w:pPr>
        <w:jc w:val="both"/>
        <w:rPr>
          <w:sz w:val="24"/>
          <w:szCs w:val="24"/>
          <w:lang w:val="es-PE"/>
        </w:rPr>
      </w:pPr>
    </w:p>
    <w:p w14:paraId="063803D4" w14:textId="77777777" w:rsidR="007B7411" w:rsidRPr="00351692" w:rsidRDefault="00000000">
      <w:pPr>
        <w:keepNext/>
        <w:spacing w:before="40" w:after="20"/>
        <w:rPr>
          <w:sz w:val="24"/>
          <w:szCs w:val="24"/>
          <w:lang w:val="es-PE"/>
        </w:rPr>
      </w:pPr>
      <w:r w:rsidRPr="00351692">
        <w:rPr>
          <w:b/>
          <w:sz w:val="24"/>
          <w:szCs w:val="24"/>
          <w:lang w:val="es-PE"/>
        </w:rPr>
        <w:t>Conclusiones</w:t>
      </w:r>
    </w:p>
    <w:p w14:paraId="2DF78035" w14:textId="77777777" w:rsidR="007B7411" w:rsidRPr="00351692" w:rsidRDefault="00000000">
      <w:pPr>
        <w:jc w:val="both"/>
        <w:rPr>
          <w:sz w:val="24"/>
          <w:szCs w:val="24"/>
          <w:lang w:val="es-PE"/>
        </w:rPr>
      </w:pPr>
      <w:r w:rsidRPr="00351692">
        <w:rPr>
          <w:sz w:val="24"/>
          <w:szCs w:val="24"/>
          <w:lang w:val="es-PE"/>
        </w:rPr>
        <w:t>Las estrategias técnicas fueron efectivas, pero no suficientes por sí solas. El estudio muestra que la mejora del flujo ambulatorio exige integrar tecnología, organización, capacitación y seguimiento. Esto sustenta que el proyecto de Huaycán considere citas y trazabilidad del flujo como un mismo problema operativo.</w:t>
      </w:r>
    </w:p>
    <w:p w14:paraId="27C4A3D1" w14:textId="77777777" w:rsidR="00351692" w:rsidRDefault="00000000">
      <w:pPr>
        <w:spacing w:before="60" w:after="0"/>
        <w:rPr>
          <w:color w:val="666666"/>
          <w:sz w:val="20"/>
          <w:szCs w:val="20"/>
        </w:rPr>
      </w:pPr>
      <w:r w:rsidRPr="00C92FB0">
        <w:rPr>
          <w:b/>
          <w:color w:val="666666"/>
          <w:sz w:val="20"/>
          <w:szCs w:val="20"/>
        </w:rPr>
        <w:t xml:space="preserve">Fuente: </w:t>
      </w:r>
      <w:r w:rsidRPr="00C92FB0">
        <w:rPr>
          <w:color w:val="666666"/>
          <w:sz w:val="20"/>
          <w:szCs w:val="20"/>
        </w:rPr>
        <w:t>BMC Health Services Research, 24, 785. DOI:</w:t>
      </w:r>
    </w:p>
    <w:p w14:paraId="0AFE40D5" w14:textId="5475016D" w:rsidR="007B7411" w:rsidRDefault="00000000">
      <w:pPr>
        <w:spacing w:before="60" w:after="0"/>
        <w:rPr>
          <w:color w:val="666666"/>
          <w:sz w:val="20"/>
          <w:szCs w:val="20"/>
        </w:rPr>
      </w:pPr>
      <w:r w:rsidRPr="00C92FB0">
        <w:rPr>
          <w:color w:val="666666"/>
          <w:sz w:val="20"/>
          <w:szCs w:val="20"/>
        </w:rPr>
        <w:t xml:space="preserve"> </w:t>
      </w:r>
      <w:hyperlink r:id="rId12" w:history="1">
        <w:r w:rsidR="00C92FB0" w:rsidRPr="009626E4">
          <w:rPr>
            <w:rStyle w:val="Hipervnculo"/>
            <w:sz w:val="20"/>
            <w:szCs w:val="20"/>
          </w:rPr>
          <w:t>https://doi.org/10.1186/s12913-024-11231-5</w:t>
        </w:r>
      </w:hyperlink>
    </w:p>
    <w:p w14:paraId="0BA13CB2" w14:textId="77777777" w:rsidR="00C92FB0" w:rsidRPr="00C92FB0" w:rsidRDefault="00C92FB0">
      <w:pPr>
        <w:spacing w:before="60" w:after="0"/>
        <w:rPr>
          <w:sz w:val="20"/>
          <w:szCs w:val="20"/>
        </w:rPr>
      </w:pPr>
    </w:p>
    <w:p w14:paraId="5709DB1B" w14:textId="77777777" w:rsidR="007B7411" w:rsidRPr="00C92FB0" w:rsidRDefault="00000000">
      <w:pPr>
        <w:rPr>
          <w:sz w:val="20"/>
          <w:szCs w:val="20"/>
        </w:rPr>
      </w:pPr>
      <w:r w:rsidRPr="00C92FB0">
        <w:rPr>
          <w:sz w:val="20"/>
          <w:szCs w:val="20"/>
        </w:rPr>
        <w:br w:type="page"/>
      </w:r>
    </w:p>
    <w:p w14:paraId="30278FB3" w14:textId="77777777" w:rsidR="007B7411" w:rsidRPr="00351692" w:rsidRDefault="00000000">
      <w:pPr>
        <w:pStyle w:val="Ttulo2"/>
        <w:rPr>
          <w:color w:val="auto"/>
          <w:sz w:val="24"/>
          <w:szCs w:val="24"/>
        </w:rPr>
      </w:pPr>
      <w:proofErr w:type="spellStart"/>
      <w:r w:rsidRPr="00351692">
        <w:rPr>
          <w:color w:val="auto"/>
          <w:sz w:val="24"/>
          <w:szCs w:val="24"/>
        </w:rPr>
        <w:lastRenderedPageBreak/>
        <w:t>Antecedente</w:t>
      </w:r>
      <w:proofErr w:type="spellEnd"/>
      <w:r w:rsidRPr="00351692">
        <w:rPr>
          <w:color w:val="auto"/>
          <w:sz w:val="24"/>
          <w:szCs w:val="24"/>
        </w:rPr>
        <w:t xml:space="preserve"> </w:t>
      </w:r>
      <w:proofErr w:type="spellStart"/>
      <w:r w:rsidRPr="00351692">
        <w:rPr>
          <w:color w:val="auto"/>
          <w:sz w:val="24"/>
          <w:szCs w:val="24"/>
        </w:rPr>
        <w:t>internacional</w:t>
      </w:r>
      <w:proofErr w:type="spellEnd"/>
      <w:r w:rsidRPr="00351692">
        <w:rPr>
          <w:color w:val="auto"/>
          <w:sz w:val="24"/>
          <w:szCs w:val="24"/>
        </w:rPr>
        <w:t xml:space="preserve"> 2</w:t>
      </w:r>
    </w:p>
    <w:p w14:paraId="78C08749" w14:textId="77777777" w:rsidR="007B7411" w:rsidRPr="00351692" w:rsidRDefault="00000000">
      <w:pPr>
        <w:spacing w:after="120"/>
        <w:jc w:val="center"/>
        <w:rPr>
          <w:sz w:val="24"/>
          <w:szCs w:val="24"/>
        </w:rPr>
      </w:pPr>
      <w:r w:rsidRPr="00351692">
        <w:rPr>
          <w:b/>
          <w:sz w:val="24"/>
          <w:szCs w:val="24"/>
        </w:rPr>
        <w:t>Driving the implementation of hospital examination reservation system through hospital management</w:t>
      </w:r>
    </w:p>
    <w:p w14:paraId="0D1303BE" w14:textId="77777777" w:rsidR="007B7411" w:rsidRPr="00351692" w:rsidRDefault="00000000">
      <w:pPr>
        <w:spacing w:after="140"/>
        <w:jc w:val="center"/>
        <w:rPr>
          <w:sz w:val="24"/>
          <w:szCs w:val="24"/>
        </w:rPr>
      </w:pPr>
      <w:r w:rsidRPr="00351692">
        <w:rPr>
          <w:b/>
          <w:sz w:val="24"/>
          <w:szCs w:val="24"/>
        </w:rPr>
        <w:t xml:space="preserve">Wang, Qi; Ma, Yingjie; Mao, Jian; Song, </w:t>
      </w:r>
      <w:proofErr w:type="spellStart"/>
      <w:r w:rsidRPr="00351692">
        <w:rPr>
          <w:b/>
          <w:sz w:val="24"/>
          <w:szCs w:val="24"/>
        </w:rPr>
        <w:t>Jingyan</w:t>
      </w:r>
      <w:proofErr w:type="spellEnd"/>
      <w:r w:rsidRPr="00351692">
        <w:rPr>
          <w:b/>
          <w:sz w:val="24"/>
          <w:szCs w:val="24"/>
        </w:rPr>
        <w:t xml:space="preserve">; Xiao, </w:t>
      </w:r>
      <w:proofErr w:type="spellStart"/>
      <w:r w:rsidRPr="00351692">
        <w:rPr>
          <w:b/>
          <w:sz w:val="24"/>
          <w:szCs w:val="24"/>
        </w:rPr>
        <w:t>Mingzhao</w:t>
      </w:r>
      <w:proofErr w:type="spellEnd"/>
      <w:r w:rsidRPr="00351692">
        <w:rPr>
          <w:b/>
          <w:sz w:val="24"/>
          <w:szCs w:val="24"/>
        </w:rPr>
        <w:t>; Zhao, Qinghua; Yuan, Fang; y Hu, Lei (2024)</w:t>
      </w:r>
    </w:p>
    <w:p w14:paraId="2D834C31" w14:textId="77777777" w:rsidR="007B7411" w:rsidRPr="00351692" w:rsidRDefault="00000000">
      <w:pPr>
        <w:keepNext/>
        <w:spacing w:before="40" w:after="20"/>
        <w:rPr>
          <w:sz w:val="24"/>
          <w:szCs w:val="24"/>
          <w:lang w:val="es-PE"/>
        </w:rPr>
      </w:pPr>
      <w:r w:rsidRPr="00351692">
        <w:rPr>
          <w:b/>
          <w:sz w:val="24"/>
          <w:szCs w:val="24"/>
          <w:lang w:val="es-PE"/>
        </w:rPr>
        <w:t>Resumen</w:t>
      </w:r>
    </w:p>
    <w:p w14:paraId="210EC82C" w14:textId="77777777" w:rsidR="007B7411" w:rsidRPr="00351692" w:rsidRDefault="00000000">
      <w:pPr>
        <w:jc w:val="both"/>
        <w:rPr>
          <w:sz w:val="24"/>
          <w:szCs w:val="24"/>
          <w:lang w:val="es-PE"/>
        </w:rPr>
      </w:pPr>
      <w:r w:rsidRPr="00351692">
        <w:rPr>
          <w:sz w:val="24"/>
          <w:szCs w:val="24"/>
          <w:lang w:val="es-PE"/>
        </w:rPr>
        <w:t>El estudio examinó los factores que influyen en la intención de utilizar un sistema hospitalario de reserva de exámenes (HERS) en China. El sistema buscaba reducir la espera para exámenes y mejorar la satisfacción, pero su adopción dependía de factores de uso, percepción del paciente y gestión hospitalaria.</w:t>
      </w:r>
    </w:p>
    <w:p w14:paraId="5CC5E4FD" w14:textId="77777777" w:rsidR="00C92FB0" w:rsidRPr="00351692" w:rsidRDefault="00C92FB0">
      <w:pPr>
        <w:jc w:val="both"/>
        <w:rPr>
          <w:sz w:val="24"/>
          <w:szCs w:val="24"/>
          <w:lang w:val="es-PE"/>
        </w:rPr>
      </w:pPr>
    </w:p>
    <w:p w14:paraId="4F2207B1" w14:textId="77777777" w:rsidR="007B7411" w:rsidRPr="00351692" w:rsidRDefault="00000000">
      <w:pPr>
        <w:keepNext/>
        <w:spacing w:before="40" w:after="20"/>
        <w:rPr>
          <w:sz w:val="24"/>
          <w:szCs w:val="24"/>
          <w:lang w:val="es-PE"/>
        </w:rPr>
      </w:pPr>
      <w:r w:rsidRPr="00351692">
        <w:rPr>
          <w:b/>
          <w:sz w:val="24"/>
          <w:szCs w:val="24"/>
          <w:lang w:val="es-PE"/>
        </w:rPr>
        <w:t>Problemática</w:t>
      </w:r>
    </w:p>
    <w:p w14:paraId="678DE49E" w14:textId="77777777" w:rsidR="007B7411" w:rsidRPr="00351692" w:rsidRDefault="00000000">
      <w:pPr>
        <w:jc w:val="both"/>
        <w:rPr>
          <w:sz w:val="24"/>
          <w:szCs w:val="24"/>
          <w:lang w:val="es-PE"/>
        </w:rPr>
      </w:pPr>
      <w:r w:rsidRPr="00351692">
        <w:rPr>
          <w:sz w:val="24"/>
          <w:szCs w:val="24"/>
          <w:lang w:val="es-PE"/>
        </w:rPr>
        <w:t>La disponibilidad de una plataforma de reservas no garantiza su utilización. Los pacientes pueden encontrar dificultades de aprendizaje, resistencia al cambio o preocupación por la privacidad. El estudio buscó identificar qué factores explican la intención de uso para orientar la implementación institucional.</w:t>
      </w:r>
    </w:p>
    <w:p w14:paraId="160646F9" w14:textId="77777777" w:rsidR="00C92FB0" w:rsidRPr="00351692" w:rsidRDefault="00C92FB0">
      <w:pPr>
        <w:jc w:val="both"/>
        <w:rPr>
          <w:sz w:val="24"/>
          <w:szCs w:val="24"/>
          <w:lang w:val="es-PE"/>
        </w:rPr>
      </w:pPr>
    </w:p>
    <w:p w14:paraId="49888100" w14:textId="77777777" w:rsidR="007B7411" w:rsidRPr="00351692" w:rsidRDefault="00000000">
      <w:pPr>
        <w:keepNext/>
        <w:spacing w:before="40" w:after="20"/>
        <w:rPr>
          <w:sz w:val="24"/>
          <w:szCs w:val="24"/>
          <w:lang w:val="es-PE"/>
        </w:rPr>
      </w:pPr>
      <w:r w:rsidRPr="00351692">
        <w:rPr>
          <w:b/>
          <w:sz w:val="24"/>
          <w:szCs w:val="24"/>
          <w:lang w:val="es-PE"/>
        </w:rPr>
        <w:t>Metodología</w:t>
      </w:r>
    </w:p>
    <w:p w14:paraId="14C9C3A8" w14:textId="77777777" w:rsidR="007B7411" w:rsidRPr="00351692" w:rsidRDefault="00000000">
      <w:pPr>
        <w:jc w:val="both"/>
        <w:rPr>
          <w:sz w:val="24"/>
          <w:szCs w:val="24"/>
          <w:lang w:val="es-PE"/>
        </w:rPr>
      </w:pPr>
      <w:r w:rsidRPr="00351692">
        <w:rPr>
          <w:sz w:val="24"/>
          <w:szCs w:val="24"/>
          <w:lang w:val="es-PE"/>
        </w:rPr>
        <w:t xml:space="preserve">Encuesta a usuarios que ya habían utilizado HERS mediante la plataforma </w:t>
      </w:r>
      <w:proofErr w:type="spellStart"/>
      <w:r w:rsidRPr="00351692">
        <w:rPr>
          <w:sz w:val="24"/>
          <w:szCs w:val="24"/>
          <w:lang w:val="es-PE"/>
        </w:rPr>
        <w:t>Sojump</w:t>
      </w:r>
      <w:proofErr w:type="spellEnd"/>
      <w:r w:rsidRPr="00351692">
        <w:rPr>
          <w:sz w:val="24"/>
          <w:szCs w:val="24"/>
          <w:lang w:val="es-PE"/>
        </w:rPr>
        <w:t>. Se obtuvieron 394 cuestionarios válidos. El análisis se basó en UTAUT2 y utilizó un modelo de ecuaciones estructurales para estudiar factores asociados con la intención conductual de uso.</w:t>
      </w:r>
    </w:p>
    <w:p w14:paraId="0ECD767C" w14:textId="77777777" w:rsidR="00C92FB0" w:rsidRPr="00351692" w:rsidRDefault="00C92FB0">
      <w:pPr>
        <w:jc w:val="both"/>
        <w:rPr>
          <w:sz w:val="24"/>
          <w:szCs w:val="24"/>
          <w:lang w:val="es-PE"/>
        </w:rPr>
      </w:pPr>
    </w:p>
    <w:p w14:paraId="1B63B1AA" w14:textId="77777777" w:rsidR="007B7411" w:rsidRPr="00351692" w:rsidRDefault="00000000">
      <w:pPr>
        <w:keepNext/>
        <w:spacing w:before="40" w:after="20"/>
        <w:rPr>
          <w:sz w:val="24"/>
          <w:szCs w:val="24"/>
          <w:lang w:val="es-PE"/>
        </w:rPr>
      </w:pPr>
      <w:r w:rsidRPr="00351692">
        <w:rPr>
          <w:b/>
          <w:sz w:val="24"/>
          <w:szCs w:val="24"/>
          <w:lang w:val="es-PE"/>
        </w:rPr>
        <w:t>Resultados</w:t>
      </w:r>
    </w:p>
    <w:p w14:paraId="5AA391FC" w14:textId="77777777" w:rsidR="007B7411" w:rsidRPr="00351692" w:rsidRDefault="00000000">
      <w:pPr>
        <w:jc w:val="both"/>
        <w:rPr>
          <w:sz w:val="24"/>
          <w:szCs w:val="24"/>
          <w:lang w:val="es-PE"/>
        </w:rPr>
      </w:pPr>
      <w:r w:rsidRPr="00351692">
        <w:rPr>
          <w:sz w:val="24"/>
          <w:szCs w:val="24"/>
          <w:lang w:val="es-PE"/>
        </w:rPr>
        <w:t>El hábito fue el principal factor positivo directo sobre la intención de uso (</w:t>
      </w:r>
      <w:r w:rsidRPr="00351692">
        <w:rPr>
          <w:sz w:val="24"/>
          <w:szCs w:val="24"/>
        </w:rPr>
        <w:t>β</w:t>
      </w:r>
      <w:r w:rsidRPr="00351692">
        <w:rPr>
          <w:sz w:val="24"/>
          <w:szCs w:val="24"/>
          <w:lang w:val="es-PE"/>
        </w:rPr>
        <w:t>=0,593), seguido por innovación del paciente (</w:t>
      </w:r>
      <w:r w:rsidRPr="00351692">
        <w:rPr>
          <w:sz w:val="24"/>
          <w:szCs w:val="24"/>
        </w:rPr>
        <w:t>β</w:t>
      </w:r>
      <w:r w:rsidRPr="00351692">
        <w:rPr>
          <w:sz w:val="24"/>
          <w:szCs w:val="24"/>
          <w:lang w:val="es-PE"/>
        </w:rPr>
        <w:t>=0,269) y expectativa de esfuerzo (</w:t>
      </w:r>
      <w:r w:rsidRPr="00351692">
        <w:rPr>
          <w:sz w:val="24"/>
          <w:szCs w:val="24"/>
        </w:rPr>
        <w:t>β</w:t>
      </w:r>
      <w:r w:rsidRPr="00351692">
        <w:rPr>
          <w:sz w:val="24"/>
          <w:szCs w:val="24"/>
          <w:lang w:val="es-PE"/>
        </w:rPr>
        <w:t>=0,239). El riesgo percibido de exposición de privacidad tuvo un efecto negativo significativo (</w:t>
      </w:r>
      <w:r w:rsidRPr="00351692">
        <w:rPr>
          <w:sz w:val="24"/>
          <w:szCs w:val="24"/>
        </w:rPr>
        <w:t>β</w:t>
      </w:r>
      <w:r w:rsidRPr="00351692">
        <w:rPr>
          <w:sz w:val="24"/>
          <w:szCs w:val="24"/>
          <w:lang w:val="es-PE"/>
        </w:rPr>
        <w:t>=-0,138). El modelo explicó 56,7% de la variación de la intención conductual.</w:t>
      </w:r>
    </w:p>
    <w:p w14:paraId="72674251" w14:textId="77777777" w:rsidR="00C92FB0" w:rsidRPr="00351692" w:rsidRDefault="00C92FB0">
      <w:pPr>
        <w:jc w:val="both"/>
        <w:rPr>
          <w:sz w:val="24"/>
          <w:szCs w:val="24"/>
          <w:lang w:val="es-PE"/>
        </w:rPr>
      </w:pPr>
    </w:p>
    <w:p w14:paraId="50245879" w14:textId="77777777" w:rsidR="007B7411" w:rsidRPr="00351692" w:rsidRDefault="00000000">
      <w:pPr>
        <w:keepNext/>
        <w:spacing w:before="40" w:after="20"/>
        <w:rPr>
          <w:sz w:val="24"/>
          <w:szCs w:val="24"/>
          <w:lang w:val="es-PE"/>
        </w:rPr>
      </w:pPr>
      <w:r w:rsidRPr="00351692">
        <w:rPr>
          <w:b/>
          <w:sz w:val="24"/>
          <w:szCs w:val="24"/>
          <w:lang w:val="es-PE"/>
        </w:rPr>
        <w:t>Conclusiones</w:t>
      </w:r>
    </w:p>
    <w:p w14:paraId="1D62F153" w14:textId="77777777" w:rsidR="007B7411" w:rsidRPr="00351692" w:rsidRDefault="00000000">
      <w:pPr>
        <w:jc w:val="both"/>
        <w:rPr>
          <w:sz w:val="24"/>
          <w:szCs w:val="24"/>
          <w:lang w:val="es-PE"/>
        </w:rPr>
      </w:pPr>
      <w:r w:rsidRPr="00351692">
        <w:rPr>
          <w:sz w:val="24"/>
          <w:szCs w:val="24"/>
          <w:lang w:val="es-PE"/>
        </w:rPr>
        <w:t>La implementación debe acompañarse de orientación, reducción de la dificultad de uso y medidas que generen confianza. Para Huaycán, el antecedente respalda el énfasis en accesibilidad, usabilidad, privacidad y transición progresiva de canales, en lugar de asumir que una solución digital será adoptada automáticamente.</w:t>
      </w:r>
    </w:p>
    <w:p w14:paraId="08368EB4" w14:textId="77777777" w:rsidR="00351692" w:rsidRDefault="00000000">
      <w:pPr>
        <w:spacing w:before="60" w:after="0"/>
        <w:rPr>
          <w:sz w:val="20"/>
          <w:szCs w:val="20"/>
        </w:rPr>
      </w:pPr>
      <w:r w:rsidRPr="00351692">
        <w:rPr>
          <w:b/>
          <w:sz w:val="20"/>
          <w:szCs w:val="20"/>
        </w:rPr>
        <w:t xml:space="preserve">Fuente: </w:t>
      </w:r>
      <w:r w:rsidRPr="00351692">
        <w:rPr>
          <w:sz w:val="20"/>
          <w:szCs w:val="20"/>
        </w:rPr>
        <w:t>BMC Health Services Research, 24, 44. DOI:</w:t>
      </w:r>
    </w:p>
    <w:p w14:paraId="77D0CF0C" w14:textId="3DCD4E03" w:rsidR="007B7411" w:rsidRDefault="00000000">
      <w:pPr>
        <w:spacing w:before="60" w:after="0"/>
        <w:rPr>
          <w:color w:val="666666"/>
          <w:sz w:val="20"/>
          <w:szCs w:val="20"/>
        </w:rPr>
      </w:pPr>
      <w:r w:rsidRPr="00351692">
        <w:rPr>
          <w:sz w:val="20"/>
          <w:szCs w:val="20"/>
        </w:rPr>
        <w:t xml:space="preserve"> </w:t>
      </w:r>
      <w:hyperlink r:id="rId13" w:history="1">
        <w:r w:rsidR="00C92FB0" w:rsidRPr="009626E4">
          <w:rPr>
            <w:rStyle w:val="Hipervnculo"/>
            <w:sz w:val="20"/>
            <w:szCs w:val="20"/>
          </w:rPr>
          <w:t>https://doi.org/10.1186/s12913-023-10467-x</w:t>
        </w:r>
      </w:hyperlink>
    </w:p>
    <w:p w14:paraId="78EF9622" w14:textId="77777777" w:rsidR="00C92FB0" w:rsidRPr="00C92FB0" w:rsidRDefault="00C92FB0">
      <w:pPr>
        <w:spacing w:before="60" w:after="0"/>
        <w:rPr>
          <w:sz w:val="20"/>
          <w:szCs w:val="20"/>
        </w:rPr>
      </w:pPr>
    </w:p>
    <w:p w14:paraId="20A3EDA8" w14:textId="77777777" w:rsidR="007B7411" w:rsidRPr="00C92FB0" w:rsidRDefault="00000000">
      <w:pPr>
        <w:rPr>
          <w:sz w:val="20"/>
          <w:szCs w:val="20"/>
        </w:rPr>
      </w:pPr>
      <w:r w:rsidRPr="00C92FB0">
        <w:rPr>
          <w:sz w:val="20"/>
          <w:szCs w:val="20"/>
        </w:rPr>
        <w:br w:type="page"/>
      </w:r>
    </w:p>
    <w:p w14:paraId="4BE107E5" w14:textId="77777777" w:rsidR="007B7411" w:rsidRPr="00351692" w:rsidRDefault="00000000">
      <w:pPr>
        <w:pStyle w:val="Ttulo2"/>
        <w:rPr>
          <w:color w:val="auto"/>
          <w:sz w:val="24"/>
          <w:szCs w:val="24"/>
        </w:rPr>
      </w:pPr>
      <w:proofErr w:type="spellStart"/>
      <w:r w:rsidRPr="00351692">
        <w:rPr>
          <w:color w:val="auto"/>
          <w:sz w:val="24"/>
          <w:szCs w:val="24"/>
        </w:rPr>
        <w:lastRenderedPageBreak/>
        <w:t>Antecedente</w:t>
      </w:r>
      <w:proofErr w:type="spellEnd"/>
      <w:r w:rsidRPr="00351692">
        <w:rPr>
          <w:color w:val="auto"/>
          <w:sz w:val="24"/>
          <w:szCs w:val="24"/>
        </w:rPr>
        <w:t xml:space="preserve"> </w:t>
      </w:r>
      <w:proofErr w:type="spellStart"/>
      <w:r w:rsidRPr="00351692">
        <w:rPr>
          <w:color w:val="auto"/>
          <w:sz w:val="24"/>
          <w:szCs w:val="24"/>
        </w:rPr>
        <w:t>internacional</w:t>
      </w:r>
      <w:proofErr w:type="spellEnd"/>
      <w:r w:rsidRPr="00351692">
        <w:rPr>
          <w:color w:val="auto"/>
          <w:sz w:val="24"/>
          <w:szCs w:val="24"/>
        </w:rPr>
        <w:t xml:space="preserve"> 3</w:t>
      </w:r>
    </w:p>
    <w:p w14:paraId="12F8A912" w14:textId="77777777" w:rsidR="007B7411" w:rsidRPr="00351692" w:rsidRDefault="00000000">
      <w:pPr>
        <w:spacing w:after="120"/>
        <w:jc w:val="center"/>
        <w:rPr>
          <w:sz w:val="24"/>
          <w:szCs w:val="24"/>
        </w:rPr>
      </w:pPr>
      <w:r w:rsidRPr="00351692">
        <w:rPr>
          <w:b/>
          <w:sz w:val="24"/>
          <w:szCs w:val="24"/>
        </w:rPr>
        <w:t>Stakeholders’ experiences, perceptions and satisfaction with an electronic appointment system: a qualitative content analysis</w:t>
      </w:r>
    </w:p>
    <w:p w14:paraId="687AD8F3" w14:textId="77777777" w:rsidR="007B7411" w:rsidRPr="00351692" w:rsidRDefault="00000000">
      <w:pPr>
        <w:spacing w:after="140"/>
        <w:jc w:val="center"/>
        <w:rPr>
          <w:sz w:val="24"/>
          <w:szCs w:val="24"/>
        </w:rPr>
      </w:pPr>
      <w:proofErr w:type="spellStart"/>
      <w:r w:rsidRPr="00351692">
        <w:rPr>
          <w:b/>
          <w:sz w:val="24"/>
          <w:szCs w:val="24"/>
        </w:rPr>
        <w:t>Ostadmohammadi</w:t>
      </w:r>
      <w:proofErr w:type="spellEnd"/>
      <w:r w:rsidRPr="00351692">
        <w:rPr>
          <w:b/>
          <w:sz w:val="24"/>
          <w:szCs w:val="24"/>
        </w:rPr>
        <w:t xml:space="preserve">, Faezeh; </w:t>
      </w:r>
      <w:proofErr w:type="spellStart"/>
      <w:r w:rsidRPr="00351692">
        <w:rPr>
          <w:b/>
          <w:sz w:val="24"/>
          <w:szCs w:val="24"/>
        </w:rPr>
        <w:t>Nabovati</w:t>
      </w:r>
      <w:proofErr w:type="spellEnd"/>
      <w:r w:rsidRPr="00351692">
        <w:rPr>
          <w:b/>
          <w:sz w:val="24"/>
          <w:szCs w:val="24"/>
        </w:rPr>
        <w:t xml:space="preserve">, Ehsan; </w:t>
      </w:r>
      <w:proofErr w:type="spellStart"/>
      <w:r w:rsidRPr="00351692">
        <w:rPr>
          <w:b/>
          <w:sz w:val="24"/>
          <w:szCs w:val="24"/>
        </w:rPr>
        <w:t>Rangraze</w:t>
      </w:r>
      <w:proofErr w:type="spellEnd"/>
      <w:r w:rsidRPr="00351692">
        <w:rPr>
          <w:b/>
          <w:sz w:val="24"/>
          <w:szCs w:val="24"/>
        </w:rPr>
        <w:t xml:space="preserve"> </w:t>
      </w:r>
      <w:proofErr w:type="spellStart"/>
      <w:r w:rsidRPr="00351692">
        <w:rPr>
          <w:b/>
          <w:sz w:val="24"/>
          <w:szCs w:val="24"/>
        </w:rPr>
        <w:t>Jeddi</w:t>
      </w:r>
      <w:proofErr w:type="spellEnd"/>
      <w:r w:rsidRPr="00351692">
        <w:rPr>
          <w:b/>
          <w:sz w:val="24"/>
          <w:szCs w:val="24"/>
        </w:rPr>
        <w:t xml:space="preserve">, Fatemeh; y </w:t>
      </w:r>
      <w:proofErr w:type="spellStart"/>
      <w:r w:rsidRPr="00351692">
        <w:rPr>
          <w:b/>
          <w:sz w:val="24"/>
          <w:szCs w:val="24"/>
        </w:rPr>
        <w:t>Shokrizadeh</w:t>
      </w:r>
      <w:proofErr w:type="spellEnd"/>
      <w:r w:rsidRPr="00351692">
        <w:rPr>
          <w:b/>
          <w:sz w:val="24"/>
          <w:szCs w:val="24"/>
        </w:rPr>
        <w:t xml:space="preserve"> Arani, Leila (2025)</w:t>
      </w:r>
    </w:p>
    <w:p w14:paraId="4BE1D212" w14:textId="77777777" w:rsidR="007B7411" w:rsidRPr="00351692" w:rsidRDefault="00000000">
      <w:pPr>
        <w:keepNext/>
        <w:spacing w:before="40" w:after="20"/>
        <w:rPr>
          <w:sz w:val="24"/>
          <w:szCs w:val="24"/>
          <w:lang w:val="es-PE"/>
        </w:rPr>
      </w:pPr>
      <w:r w:rsidRPr="00351692">
        <w:rPr>
          <w:b/>
          <w:sz w:val="24"/>
          <w:szCs w:val="24"/>
          <w:lang w:val="es-PE"/>
        </w:rPr>
        <w:t>Resumen</w:t>
      </w:r>
    </w:p>
    <w:p w14:paraId="3144D6AE" w14:textId="77777777" w:rsidR="007B7411" w:rsidRPr="00351692" w:rsidRDefault="00000000">
      <w:pPr>
        <w:jc w:val="both"/>
        <w:rPr>
          <w:sz w:val="24"/>
          <w:szCs w:val="24"/>
          <w:lang w:val="es-PE"/>
        </w:rPr>
      </w:pPr>
      <w:r w:rsidRPr="00351692">
        <w:rPr>
          <w:sz w:val="24"/>
          <w:szCs w:val="24"/>
          <w:lang w:val="es-PE"/>
        </w:rPr>
        <w:t>El estudio exploró experiencias, percepciones y satisfacción de los actores de una plataforma electrónica de citas utilizada en una clínica especializada de Irán. El sistema permitía reservar por web, aplicación móvil o teléfono y era utilizado por pacientes, médicos y personal administrativo.</w:t>
      </w:r>
    </w:p>
    <w:p w14:paraId="385B5B45" w14:textId="77777777" w:rsidR="00C92FB0" w:rsidRPr="00351692" w:rsidRDefault="00C92FB0">
      <w:pPr>
        <w:jc w:val="both"/>
        <w:rPr>
          <w:sz w:val="24"/>
          <w:szCs w:val="24"/>
          <w:lang w:val="es-PE"/>
        </w:rPr>
      </w:pPr>
    </w:p>
    <w:p w14:paraId="38EC9865" w14:textId="77777777" w:rsidR="007B7411" w:rsidRPr="00351692" w:rsidRDefault="00000000">
      <w:pPr>
        <w:keepNext/>
        <w:spacing w:before="40" w:after="20"/>
        <w:rPr>
          <w:sz w:val="24"/>
          <w:szCs w:val="24"/>
          <w:lang w:val="es-PE"/>
        </w:rPr>
      </w:pPr>
      <w:r w:rsidRPr="00351692">
        <w:rPr>
          <w:b/>
          <w:sz w:val="24"/>
          <w:szCs w:val="24"/>
          <w:lang w:val="es-PE"/>
        </w:rPr>
        <w:t>Problemática</w:t>
      </w:r>
    </w:p>
    <w:p w14:paraId="679F2398" w14:textId="77777777" w:rsidR="007B7411" w:rsidRPr="00351692" w:rsidRDefault="00000000">
      <w:pPr>
        <w:jc w:val="both"/>
        <w:rPr>
          <w:sz w:val="24"/>
          <w:szCs w:val="24"/>
          <w:lang w:val="es-PE"/>
        </w:rPr>
      </w:pPr>
      <w:r w:rsidRPr="00351692">
        <w:rPr>
          <w:sz w:val="24"/>
          <w:szCs w:val="24"/>
          <w:lang w:val="es-PE"/>
        </w:rPr>
        <w:t>Aunque los sistemas electrónicos facilitan la programación, también pueden generar insatisfacción cuando existen problemas de planificación, políticas, soporte, agenda, notificaciones, interfaz o integración. La investigación buscó identificar estos problemas desde la perspectiva de todos los actores involucrados.</w:t>
      </w:r>
    </w:p>
    <w:p w14:paraId="794108FC" w14:textId="77777777" w:rsidR="00C92FB0" w:rsidRPr="00351692" w:rsidRDefault="00C92FB0">
      <w:pPr>
        <w:jc w:val="both"/>
        <w:rPr>
          <w:sz w:val="24"/>
          <w:szCs w:val="24"/>
          <w:lang w:val="es-PE"/>
        </w:rPr>
      </w:pPr>
    </w:p>
    <w:p w14:paraId="5F25744E" w14:textId="77777777" w:rsidR="007B7411" w:rsidRPr="00351692" w:rsidRDefault="00000000">
      <w:pPr>
        <w:keepNext/>
        <w:spacing w:before="40" w:after="20"/>
        <w:rPr>
          <w:sz w:val="24"/>
          <w:szCs w:val="24"/>
          <w:lang w:val="es-PE"/>
        </w:rPr>
      </w:pPr>
      <w:r w:rsidRPr="00351692">
        <w:rPr>
          <w:b/>
          <w:sz w:val="24"/>
          <w:szCs w:val="24"/>
          <w:lang w:val="es-PE"/>
        </w:rPr>
        <w:t>Metodología</w:t>
      </w:r>
    </w:p>
    <w:p w14:paraId="3AEBB85E" w14:textId="77777777" w:rsidR="007B7411" w:rsidRPr="00351692" w:rsidRDefault="00000000">
      <w:pPr>
        <w:jc w:val="both"/>
        <w:rPr>
          <w:sz w:val="24"/>
          <w:szCs w:val="24"/>
          <w:lang w:val="es-PE"/>
        </w:rPr>
      </w:pPr>
      <w:r w:rsidRPr="00351692">
        <w:rPr>
          <w:sz w:val="24"/>
          <w:szCs w:val="24"/>
          <w:lang w:val="es-PE"/>
        </w:rPr>
        <w:t>Estudio cualitativo realizado en 2022-2023 con muestreo intencional sistemático. Participaron 36 personas: 10 usuarios administrativos/ejecutivos, 8 médicos y 18 pacientes o visitantes. Se efectuaron entrevistas semiestructuradas presenciales y análisis cualitativo de contenido.</w:t>
      </w:r>
    </w:p>
    <w:p w14:paraId="3649E210" w14:textId="77777777" w:rsidR="00C92FB0" w:rsidRPr="00351692" w:rsidRDefault="00C92FB0">
      <w:pPr>
        <w:jc w:val="both"/>
        <w:rPr>
          <w:sz w:val="24"/>
          <w:szCs w:val="24"/>
          <w:lang w:val="es-PE"/>
        </w:rPr>
      </w:pPr>
    </w:p>
    <w:p w14:paraId="000CB46F" w14:textId="77777777" w:rsidR="007B7411" w:rsidRPr="00351692" w:rsidRDefault="00000000">
      <w:pPr>
        <w:keepNext/>
        <w:spacing w:before="40" w:after="20"/>
        <w:rPr>
          <w:sz w:val="24"/>
          <w:szCs w:val="24"/>
          <w:lang w:val="es-PE"/>
        </w:rPr>
      </w:pPr>
      <w:r w:rsidRPr="00351692">
        <w:rPr>
          <w:b/>
          <w:sz w:val="24"/>
          <w:szCs w:val="24"/>
          <w:lang w:val="es-PE"/>
        </w:rPr>
        <w:t>Resultados</w:t>
      </w:r>
    </w:p>
    <w:p w14:paraId="0272C857" w14:textId="181FC931" w:rsidR="007B7411" w:rsidRPr="00351692" w:rsidRDefault="00000000">
      <w:pPr>
        <w:jc w:val="both"/>
        <w:rPr>
          <w:sz w:val="24"/>
          <w:szCs w:val="24"/>
          <w:lang w:val="es-PE"/>
        </w:rPr>
      </w:pPr>
      <w:r w:rsidRPr="00351692">
        <w:rPr>
          <w:sz w:val="24"/>
          <w:szCs w:val="24"/>
          <w:lang w:val="es-PE"/>
        </w:rPr>
        <w:t xml:space="preserve">Los problemas se agruparon en dos temas principales: problemas de planificación y gestión del sistema electrónico y problemas no gerenciales. Los primeros abarcaron </w:t>
      </w:r>
      <w:r w:rsidR="00EA45FA" w:rsidRPr="00351692">
        <w:rPr>
          <w:sz w:val="24"/>
          <w:szCs w:val="24"/>
          <w:lang w:val="es-PE"/>
        </w:rPr>
        <w:t>niveles nacionales</w:t>
      </w:r>
      <w:r w:rsidRPr="00351692">
        <w:rPr>
          <w:sz w:val="24"/>
          <w:szCs w:val="24"/>
          <w:lang w:val="es-PE"/>
        </w:rPr>
        <w:t>, universitario y de clínica; los segundos se dividieron en problemas funcionales y no funcionales.</w:t>
      </w:r>
    </w:p>
    <w:p w14:paraId="7E088046" w14:textId="77777777" w:rsidR="00C92FB0" w:rsidRPr="00351692" w:rsidRDefault="00C92FB0">
      <w:pPr>
        <w:jc w:val="both"/>
        <w:rPr>
          <w:sz w:val="24"/>
          <w:szCs w:val="24"/>
          <w:lang w:val="es-PE"/>
        </w:rPr>
      </w:pPr>
    </w:p>
    <w:p w14:paraId="087C660F" w14:textId="77777777" w:rsidR="007B7411" w:rsidRPr="00351692" w:rsidRDefault="00000000">
      <w:pPr>
        <w:keepNext/>
        <w:spacing w:before="40" w:after="20"/>
        <w:rPr>
          <w:sz w:val="24"/>
          <w:szCs w:val="24"/>
          <w:lang w:val="es-PE"/>
        </w:rPr>
      </w:pPr>
      <w:r w:rsidRPr="00351692">
        <w:rPr>
          <w:b/>
          <w:sz w:val="24"/>
          <w:szCs w:val="24"/>
          <w:lang w:val="es-PE"/>
        </w:rPr>
        <w:t>Conclusiones</w:t>
      </w:r>
    </w:p>
    <w:p w14:paraId="27641447" w14:textId="77777777" w:rsidR="007B7411" w:rsidRPr="00351692" w:rsidRDefault="00000000">
      <w:pPr>
        <w:jc w:val="both"/>
        <w:rPr>
          <w:sz w:val="24"/>
          <w:szCs w:val="24"/>
          <w:lang w:val="es-PE"/>
        </w:rPr>
      </w:pPr>
      <w:r w:rsidRPr="00351692">
        <w:rPr>
          <w:sz w:val="24"/>
          <w:szCs w:val="24"/>
          <w:lang w:val="es-PE"/>
        </w:rPr>
        <w:t>El sistema puede facilitar las citas, pero su efectividad y satisfacción dependen de la gestión, las políticas y de requisitos funcionales y no funcionales claramente definidos. Para el proyecto de Huaycán, este resultado respalda el levantamiento AS-IS, la definición de requisitos, la gestión de notificaciones y la integración antes de cerrar el diseño.</w:t>
      </w:r>
    </w:p>
    <w:p w14:paraId="06528144" w14:textId="77777777" w:rsidR="00351692" w:rsidRDefault="00000000">
      <w:pPr>
        <w:spacing w:before="60" w:after="0"/>
        <w:rPr>
          <w:sz w:val="20"/>
          <w:szCs w:val="20"/>
        </w:rPr>
      </w:pPr>
      <w:r w:rsidRPr="00351692">
        <w:rPr>
          <w:b/>
          <w:sz w:val="20"/>
          <w:szCs w:val="20"/>
        </w:rPr>
        <w:t xml:space="preserve">Fuente: </w:t>
      </w:r>
      <w:r w:rsidRPr="00351692">
        <w:rPr>
          <w:sz w:val="20"/>
          <w:szCs w:val="20"/>
        </w:rPr>
        <w:t>BMC Health Services Research, 25, 220. DOI:</w:t>
      </w:r>
    </w:p>
    <w:p w14:paraId="456AAC5F" w14:textId="300D390D" w:rsidR="007B7411" w:rsidRPr="00EA45FA" w:rsidRDefault="00000000">
      <w:pPr>
        <w:spacing w:before="60" w:after="0"/>
        <w:rPr>
          <w:color w:val="666666"/>
          <w:sz w:val="20"/>
          <w:szCs w:val="20"/>
        </w:rPr>
      </w:pPr>
      <w:r w:rsidRPr="00351692">
        <w:rPr>
          <w:sz w:val="20"/>
          <w:szCs w:val="20"/>
        </w:rPr>
        <w:t xml:space="preserve"> </w:t>
      </w:r>
      <w:hyperlink r:id="rId14" w:history="1">
        <w:r w:rsidR="00EA45FA" w:rsidRPr="00EA45FA">
          <w:rPr>
            <w:rStyle w:val="Hipervnculo"/>
            <w:sz w:val="20"/>
            <w:szCs w:val="20"/>
          </w:rPr>
          <w:t>https://doi.org/10.1186/s12913-025-12289-5</w:t>
        </w:r>
      </w:hyperlink>
    </w:p>
    <w:p w14:paraId="4C8BCC3F" w14:textId="77777777" w:rsidR="00EA45FA" w:rsidRPr="00C92FB0" w:rsidRDefault="00EA45FA">
      <w:pPr>
        <w:spacing w:before="60" w:after="0"/>
        <w:rPr>
          <w:sz w:val="24"/>
          <w:szCs w:val="24"/>
        </w:rPr>
      </w:pPr>
    </w:p>
    <w:p w14:paraId="28639234" w14:textId="77777777" w:rsidR="007B7411" w:rsidRPr="00C92FB0" w:rsidRDefault="00000000">
      <w:pPr>
        <w:rPr>
          <w:sz w:val="24"/>
          <w:szCs w:val="24"/>
        </w:rPr>
      </w:pPr>
      <w:r w:rsidRPr="00C92FB0">
        <w:rPr>
          <w:sz w:val="24"/>
          <w:szCs w:val="24"/>
        </w:rPr>
        <w:br w:type="page"/>
      </w:r>
    </w:p>
    <w:p w14:paraId="0EEC98A1" w14:textId="77777777" w:rsidR="007B7411" w:rsidRPr="00351692" w:rsidRDefault="00000000">
      <w:pPr>
        <w:pStyle w:val="Ttulo2"/>
        <w:rPr>
          <w:color w:val="auto"/>
          <w:lang w:val="es-PE"/>
        </w:rPr>
      </w:pPr>
      <w:r w:rsidRPr="00351692">
        <w:rPr>
          <w:color w:val="auto"/>
          <w:lang w:val="es-PE"/>
        </w:rPr>
        <w:lastRenderedPageBreak/>
        <w:t>Síntesis del fundamento teórico y relación con el proyecto</w:t>
      </w:r>
    </w:p>
    <w:p w14:paraId="25A813C2" w14:textId="6675DF5A" w:rsidR="007B7411" w:rsidRPr="00351692" w:rsidRDefault="007E5F13" w:rsidP="00D7023A">
      <w:pPr>
        <w:jc w:val="both"/>
        <w:rPr>
          <w:lang w:val="es-PE"/>
        </w:rPr>
      </w:pPr>
      <w:r w:rsidRPr="00351692">
        <w:rPr>
          <w:lang w:val="es-PE"/>
        </w:rPr>
        <w:t>Los antecedentes nacionales evidencian empíricamente que la implementación de sistemas web se asocia con mejoras significativas en los tiempos de generación y procesamiento de citas, así como en la disponibilidad de información, la gestión de reportes y la percepción de los usuarios (</w:t>
      </w:r>
      <w:proofErr w:type="spellStart"/>
      <w:r w:rsidRPr="00351692">
        <w:rPr>
          <w:lang w:val="es-PE"/>
        </w:rPr>
        <w:t>Turkosqui</w:t>
      </w:r>
      <w:proofErr w:type="spellEnd"/>
      <w:r w:rsidRPr="00351692">
        <w:rPr>
          <w:lang w:val="es-PE"/>
        </w:rPr>
        <w:t xml:space="preserve"> Torres, 2022; Cuya Camacho, 2023; Revilla Vásquez, 2024). Por su parte, los antecedentes internacionales amplían esta perspectiva al advertir que la eficacia de una plataforma de citas trasciende la tecnología y exige una integración profunda con la organización del servicio clínico (</w:t>
      </w:r>
      <w:proofErr w:type="spellStart"/>
      <w:r w:rsidRPr="00351692">
        <w:rPr>
          <w:lang w:val="es-PE"/>
        </w:rPr>
        <w:t>Mwanswila</w:t>
      </w:r>
      <w:proofErr w:type="spellEnd"/>
      <w:r w:rsidRPr="00351692">
        <w:rPr>
          <w:lang w:val="es-PE"/>
        </w:rPr>
        <w:t xml:space="preserve"> et al., 2024). Asimismo, la adopción de estas herramientas depende críticamente de su facilidad de uso y de las garantías de privacidad hacia el paciente (Wang et al., 2024), requiriendo un análisis riguroso de las expectativas gerenciales, funcionales y no funcionales para evitar la insatisfacción de los actores involucrados (</w:t>
      </w:r>
      <w:proofErr w:type="spellStart"/>
      <w:r w:rsidRPr="00351692">
        <w:rPr>
          <w:lang w:val="es-PE"/>
        </w:rPr>
        <w:t>Ostadmohammadi</w:t>
      </w:r>
      <w:proofErr w:type="spellEnd"/>
      <w:r w:rsidRPr="00351692">
        <w:rPr>
          <w:lang w:val="es-PE"/>
        </w:rPr>
        <w:t xml:space="preserve"> et al., 2025).</w:t>
      </w:r>
    </w:p>
    <w:tbl>
      <w:tblPr>
        <w:tblW w:w="0" w:type="auto"/>
        <w:jc w:val="center"/>
        <w:tblLayout w:type="fixed"/>
        <w:tblLook w:val="04A0" w:firstRow="1" w:lastRow="0" w:firstColumn="1" w:lastColumn="0" w:noHBand="0" w:noVBand="1"/>
      </w:tblPr>
      <w:tblGrid>
        <w:gridCol w:w="4816"/>
        <w:gridCol w:w="4816"/>
      </w:tblGrid>
      <w:tr w:rsidR="007B7411" w:rsidRPr="0007059E" w14:paraId="23640484" w14:textId="77777777" w:rsidTr="00351692">
        <w:trPr>
          <w:cantSplit/>
          <w:tblHeader/>
          <w:jc w:val="center"/>
        </w:trPr>
        <w:tc>
          <w:tcPr>
            <w:tcW w:w="4816" w:type="dxa"/>
            <w:tcBorders>
              <w:top w:val="single" w:sz="6" w:space="0" w:color="AAB2B8"/>
              <w:left w:val="single" w:sz="6" w:space="0" w:color="AAB2B8"/>
              <w:bottom w:val="single" w:sz="6" w:space="0" w:color="AAB2B8"/>
              <w:right w:val="single" w:sz="6" w:space="0" w:color="AAB2B8"/>
            </w:tcBorders>
            <w:shd w:val="clear" w:color="auto" w:fill="000000" w:themeFill="text1"/>
            <w:tcMar>
              <w:top w:w="80" w:type="dxa"/>
              <w:left w:w="90" w:type="dxa"/>
              <w:bottom w:w="80" w:type="dxa"/>
              <w:right w:w="90" w:type="dxa"/>
            </w:tcMar>
          </w:tcPr>
          <w:p w14:paraId="3C0AC6F4" w14:textId="77777777" w:rsidR="007B7411" w:rsidRDefault="00000000">
            <w:pPr>
              <w:spacing w:after="0" w:line="240" w:lineRule="auto"/>
              <w:jc w:val="center"/>
            </w:pPr>
            <w:proofErr w:type="spellStart"/>
            <w:r>
              <w:rPr>
                <w:b/>
                <w:color w:val="FFFFFF"/>
                <w:sz w:val="17"/>
              </w:rPr>
              <w:t>Antecedente</w:t>
            </w:r>
            <w:proofErr w:type="spellEnd"/>
          </w:p>
        </w:tc>
        <w:tc>
          <w:tcPr>
            <w:tcW w:w="4816" w:type="dxa"/>
            <w:tcBorders>
              <w:top w:val="single" w:sz="6" w:space="0" w:color="AAB2B8"/>
              <w:left w:val="single" w:sz="6" w:space="0" w:color="AAB2B8"/>
              <w:bottom w:val="single" w:sz="6" w:space="0" w:color="AAB2B8"/>
              <w:right w:val="single" w:sz="6" w:space="0" w:color="AAB2B8"/>
            </w:tcBorders>
            <w:shd w:val="clear" w:color="auto" w:fill="000000" w:themeFill="text1"/>
            <w:tcMar>
              <w:top w:w="80" w:type="dxa"/>
              <w:left w:w="90" w:type="dxa"/>
              <w:bottom w:w="80" w:type="dxa"/>
              <w:right w:w="90" w:type="dxa"/>
            </w:tcMar>
          </w:tcPr>
          <w:p w14:paraId="047F5171" w14:textId="77777777" w:rsidR="007B7411" w:rsidRPr="0007059E" w:rsidRDefault="00000000">
            <w:pPr>
              <w:spacing w:after="0" w:line="240" w:lineRule="auto"/>
              <w:jc w:val="center"/>
              <w:rPr>
                <w:lang w:val="es-PE"/>
              </w:rPr>
            </w:pPr>
            <w:r w:rsidRPr="0007059E">
              <w:rPr>
                <w:b/>
                <w:color w:val="FFFFFF"/>
                <w:sz w:val="17"/>
                <w:lang w:val="es-PE"/>
              </w:rPr>
              <w:t>Aporte principal al proyecto Huaycán</w:t>
            </w:r>
          </w:p>
        </w:tc>
      </w:tr>
      <w:tr w:rsidR="007B7411" w:rsidRPr="0007059E" w14:paraId="6EB5F36D" w14:textId="77777777">
        <w:trPr>
          <w:cantSplit/>
          <w:jc w:val="center"/>
        </w:trPr>
        <w:tc>
          <w:tcPr>
            <w:tcW w:w="4816" w:type="dxa"/>
            <w:tcBorders>
              <w:top w:val="single" w:sz="6" w:space="0" w:color="AAB2B8"/>
              <w:left w:val="single" w:sz="6" w:space="0" w:color="AAB2B8"/>
              <w:bottom w:val="single" w:sz="6" w:space="0" w:color="AAB2B8"/>
              <w:right w:val="single" w:sz="6" w:space="0" w:color="AAB2B8"/>
            </w:tcBorders>
            <w:tcMar>
              <w:top w:w="80" w:type="dxa"/>
              <w:left w:w="90" w:type="dxa"/>
              <w:bottom w:w="80" w:type="dxa"/>
              <w:right w:w="90" w:type="dxa"/>
            </w:tcMar>
          </w:tcPr>
          <w:p w14:paraId="4F0DF2BA" w14:textId="77777777" w:rsidR="007B7411" w:rsidRDefault="00000000">
            <w:pPr>
              <w:spacing w:after="0" w:line="240" w:lineRule="auto"/>
            </w:pPr>
            <w:proofErr w:type="spellStart"/>
            <w:r>
              <w:rPr>
                <w:color w:val="222222"/>
                <w:sz w:val="17"/>
              </w:rPr>
              <w:t>Turkosqui</w:t>
            </w:r>
            <w:proofErr w:type="spellEnd"/>
            <w:r>
              <w:rPr>
                <w:color w:val="222222"/>
                <w:sz w:val="17"/>
              </w:rPr>
              <w:t xml:space="preserve"> Torres (2022)</w:t>
            </w:r>
          </w:p>
        </w:tc>
        <w:tc>
          <w:tcPr>
            <w:tcW w:w="4816" w:type="dxa"/>
            <w:tcBorders>
              <w:top w:val="single" w:sz="6" w:space="0" w:color="AAB2B8"/>
              <w:left w:val="single" w:sz="6" w:space="0" w:color="AAB2B8"/>
              <w:bottom w:val="single" w:sz="6" w:space="0" w:color="AAB2B8"/>
              <w:right w:val="single" w:sz="6" w:space="0" w:color="AAB2B8"/>
            </w:tcBorders>
            <w:tcMar>
              <w:top w:w="80" w:type="dxa"/>
              <w:left w:w="90" w:type="dxa"/>
              <w:bottom w:w="80" w:type="dxa"/>
              <w:right w:w="90" w:type="dxa"/>
            </w:tcMar>
          </w:tcPr>
          <w:p w14:paraId="65259AF1" w14:textId="77777777" w:rsidR="007B7411" w:rsidRPr="0007059E" w:rsidRDefault="00000000">
            <w:pPr>
              <w:spacing w:after="0" w:line="240" w:lineRule="auto"/>
              <w:rPr>
                <w:lang w:val="es-PE"/>
              </w:rPr>
            </w:pPr>
            <w:r w:rsidRPr="0007059E">
              <w:rPr>
                <w:color w:val="222222"/>
                <w:sz w:val="17"/>
                <w:lang w:val="es-PE"/>
              </w:rPr>
              <w:t>Indicadores de tiempo de generación de citas, atención y satisfacción; referencia para diseñar métricas pre/post sin trasladar sus cifras.</w:t>
            </w:r>
          </w:p>
        </w:tc>
      </w:tr>
      <w:tr w:rsidR="007B7411" w:rsidRPr="0007059E" w14:paraId="656EE5B9" w14:textId="77777777">
        <w:trPr>
          <w:cantSplit/>
          <w:jc w:val="center"/>
        </w:trPr>
        <w:tc>
          <w:tcPr>
            <w:tcW w:w="4816" w:type="dxa"/>
            <w:tcBorders>
              <w:top w:val="single" w:sz="6" w:space="0" w:color="AAB2B8"/>
              <w:left w:val="single" w:sz="6" w:space="0" w:color="AAB2B8"/>
              <w:bottom w:val="single" w:sz="6" w:space="0" w:color="AAB2B8"/>
              <w:right w:val="single" w:sz="6" w:space="0" w:color="AAB2B8"/>
            </w:tcBorders>
            <w:tcMar>
              <w:top w:w="80" w:type="dxa"/>
              <w:left w:w="90" w:type="dxa"/>
              <w:bottom w:w="80" w:type="dxa"/>
              <w:right w:w="90" w:type="dxa"/>
            </w:tcMar>
          </w:tcPr>
          <w:p w14:paraId="5548A1AB" w14:textId="77777777" w:rsidR="007B7411" w:rsidRDefault="00000000">
            <w:pPr>
              <w:spacing w:after="0" w:line="240" w:lineRule="auto"/>
            </w:pPr>
            <w:r>
              <w:rPr>
                <w:color w:val="222222"/>
                <w:sz w:val="17"/>
              </w:rPr>
              <w:t>Cuya Camacho (2023)</w:t>
            </w:r>
          </w:p>
        </w:tc>
        <w:tc>
          <w:tcPr>
            <w:tcW w:w="4816" w:type="dxa"/>
            <w:tcBorders>
              <w:top w:val="single" w:sz="6" w:space="0" w:color="AAB2B8"/>
              <w:left w:val="single" w:sz="6" w:space="0" w:color="AAB2B8"/>
              <w:bottom w:val="single" w:sz="6" w:space="0" w:color="AAB2B8"/>
              <w:right w:val="single" w:sz="6" w:space="0" w:color="AAB2B8"/>
            </w:tcBorders>
            <w:tcMar>
              <w:top w:w="80" w:type="dxa"/>
              <w:left w:w="90" w:type="dxa"/>
              <w:bottom w:w="80" w:type="dxa"/>
              <w:right w:w="90" w:type="dxa"/>
            </w:tcMar>
          </w:tcPr>
          <w:p w14:paraId="5E6F0DBD" w14:textId="77777777" w:rsidR="007B7411" w:rsidRPr="0007059E" w:rsidRDefault="00000000">
            <w:pPr>
              <w:spacing w:after="0" w:line="240" w:lineRule="auto"/>
              <w:rPr>
                <w:lang w:val="es-PE"/>
              </w:rPr>
            </w:pPr>
            <w:r w:rsidRPr="0007059E">
              <w:rPr>
                <w:color w:val="222222"/>
                <w:sz w:val="17"/>
                <w:lang w:val="es-PE"/>
              </w:rPr>
              <w:t>Métricas de búsqueda, procesamiento y generación de información; sustenta medir eficiencia administrativa.</w:t>
            </w:r>
          </w:p>
        </w:tc>
      </w:tr>
      <w:tr w:rsidR="007B7411" w:rsidRPr="0007059E" w14:paraId="2708A7B6" w14:textId="77777777">
        <w:trPr>
          <w:cantSplit/>
          <w:jc w:val="center"/>
        </w:trPr>
        <w:tc>
          <w:tcPr>
            <w:tcW w:w="4816" w:type="dxa"/>
            <w:tcBorders>
              <w:top w:val="single" w:sz="6" w:space="0" w:color="AAB2B8"/>
              <w:left w:val="single" w:sz="6" w:space="0" w:color="AAB2B8"/>
              <w:bottom w:val="single" w:sz="6" w:space="0" w:color="AAB2B8"/>
              <w:right w:val="single" w:sz="6" w:space="0" w:color="AAB2B8"/>
            </w:tcBorders>
            <w:tcMar>
              <w:top w:w="80" w:type="dxa"/>
              <w:left w:w="90" w:type="dxa"/>
              <w:bottom w:w="80" w:type="dxa"/>
              <w:right w:w="90" w:type="dxa"/>
            </w:tcMar>
          </w:tcPr>
          <w:p w14:paraId="6A6FD0C8" w14:textId="77777777" w:rsidR="007B7411" w:rsidRDefault="00000000">
            <w:pPr>
              <w:spacing w:after="0" w:line="240" w:lineRule="auto"/>
            </w:pPr>
            <w:r>
              <w:rPr>
                <w:color w:val="222222"/>
                <w:sz w:val="17"/>
              </w:rPr>
              <w:t>Revilla Vásquez (2024)</w:t>
            </w:r>
          </w:p>
        </w:tc>
        <w:tc>
          <w:tcPr>
            <w:tcW w:w="4816" w:type="dxa"/>
            <w:tcBorders>
              <w:top w:val="single" w:sz="6" w:space="0" w:color="AAB2B8"/>
              <w:left w:val="single" w:sz="6" w:space="0" w:color="AAB2B8"/>
              <w:bottom w:val="single" w:sz="6" w:space="0" w:color="AAB2B8"/>
              <w:right w:val="single" w:sz="6" w:space="0" w:color="AAB2B8"/>
            </w:tcBorders>
            <w:tcMar>
              <w:top w:w="80" w:type="dxa"/>
              <w:left w:w="90" w:type="dxa"/>
              <w:bottom w:w="80" w:type="dxa"/>
              <w:right w:w="90" w:type="dxa"/>
            </w:tcMar>
          </w:tcPr>
          <w:p w14:paraId="5EA97C0B" w14:textId="77777777" w:rsidR="007B7411" w:rsidRPr="0007059E" w:rsidRDefault="00000000">
            <w:pPr>
              <w:spacing w:after="0" w:line="240" w:lineRule="auto"/>
              <w:rPr>
                <w:lang w:val="es-PE"/>
              </w:rPr>
            </w:pPr>
            <w:r w:rsidRPr="0007059E">
              <w:rPr>
                <w:color w:val="222222"/>
                <w:sz w:val="17"/>
                <w:lang w:val="es-PE"/>
              </w:rPr>
              <w:t>Funcionalidad, portabilidad y eficiencia desde la percepción del usuario; respalda evaluar experiencia web/móvil.</w:t>
            </w:r>
          </w:p>
        </w:tc>
      </w:tr>
      <w:tr w:rsidR="007B7411" w:rsidRPr="0007059E" w14:paraId="5ADDB235" w14:textId="77777777">
        <w:trPr>
          <w:cantSplit/>
          <w:jc w:val="center"/>
        </w:trPr>
        <w:tc>
          <w:tcPr>
            <w:tcW w:w="4816" w:type="dxa"/>
            <w:tcBorders>
              <w:top w:val="single" w:sz="6" w:space="0" w:color="AAB2B8"/>
              <w:left w:val="single" w:sz="6" w:space="0" w:color="AAB2B8"/>
              <w:bottom w:val="single" w:sz="6" w:space="0" w:color="AAB2B8"/>
              <w:right w:val="single" w:sz="6" w:space="0" w:color="AAB2B8"/>
            </w:tcBorders>
            <w:tcMar>
              <w:top w:w="80" w:type="dxa"/>
              <w:left w:w="90" w:type="dxa"/>
              <w:bottom w:w="80" w:type="dxa"/>
              <w:right w:w="90" w:type="dxa"/>
            </w:tcMar>
          </w:tcPr>
          <w:p w14:paraId="1216B24F" w14:textId="77777777" w:rsidR="007B7411" w:rsidRDefault="00000000">
            <w:pPr>
              <w:spacing w:after="0" w:line="240" w:lineRule="auto"/>
            </w:pPr>
            <w:proofErr w:type="spellStart"/>
            <w:r>
              <w:rPr>
                <w:color w:val="222222"/>
                <w:sz w:val="17"/>
              </w:rPr>
              <w:t>Mwanswila</w:t>
            </w:r>
            <w:proofErr w:type="spellEnd"/>
            <w:r>
              <w:rPr>
                <w:color w:val="222222"/>
                <w:sz w:val="17"/>
              </w:rPr>
              <w:t xml:space="preserve"> et al. (2024)</w:t>
            </w:r>
          </w:p>
        </w:tc>
        <w:tc>
          <w:tcPr>
            <w:tcW w:w="4816" w:type="dxa"/>
            <w:tcBorders>
              <w:top w:val="single" w:sz="6" w:space="0" w:color="AAB2B8"/>
              <w:left w:val="single" w:sz="6" w:space="0" w:color="AAB2B8"/>
              <w:bottom w:val="single" w:sz="6" w:space="0" w:color="AAB2B8"/>
              <w:right w:val="single" w:sz="6" w:space="0" w:color="AAB2B8"/>
            </w:tcBorders>
            <w:tcMar>
              <w:top w:w="80" w:type="dxa"/>
              <w:left w:w="90" w:type="dxa"/>
              <w:bottom w:w="80" w:type="dxa"/>
              <w:right w:w="90" w:type="dxa"/>
            </w:tcMar>
          </w:tcPr>
          <w:p w14:paraId="0BC3353A" w14:textId="77777777" w:rsidR="007B7411" w:rsidRPr="0007059E" w:rsidRDefault="00000000">
            <w:pPr>
              <w:spacing w:after="0" w:line="240" w:lineRule="auto"/>
              <w:rPr>
                <w:lang w:val="es-PE"/>
              </w:rPr>
            </w:pPr>
            <w:r w:rsidRPr="0007059E">
              <w:rPr>
                <w:color w:val="222222"/>
                <w:sz w:val="17"/>
                <w:lang w:val="es-PE"/>
              </w:rPr>
              <w:t>La reducción de espera depende de tecnología y organización del flujo; sustenta trazabilidad de consulta externa.</w:t>
            </w:r>
          </w:p>
        </w:tc>
      </w:tr>
      <w:tr w:rsidR="007B7411" w:rsidRPr="0007059E" w14:paraId="759BC999" w14:textId="77777777">
        <w:trPr>
          <w:cantSplit/>
          <w:jc w:val="center"/>
        </w:trPr>
        <w:tc>
          <w:tcPr>
            <w:tcW w:w="4816" w:type="dxa"/>
            <w:tcBorders>
              <w:top w:val="single" w:sz="6" w:space="0" w:color="AAB2B8"/>
              <w:left w:val="single" w:sz="6" w:space="0" w:color="AAB2B8"/>
              <w:bottom w:val="single" w:sz="6" w:space="0" w:color="AAB2B8"/>
              <w:right w:val="single" w:sz="6" w:space="0" w:color="AAB2B8"/>
            </w:tcBorders>
            <w:tcMar>
              <w:top w:w="80" w:type="dxa"/>
              <w:left w:w="90" w:type="dxa"/>
              <w:bottom w:w="80" w:type="dxa"/>
              <w:right w:w="90" w:type="dxa"/>
            </w:tcMar>
          </w:tcPr>
          <w:p w14:paraId="060A87AE" w14:textId="77777777" w:rsidR="007B7411" w:rsidRDefault="00000000">
            <w:pPr>
              <w:spacing w:after="0" w:line="240" w:lineRule="auto"/>
            </w:pPr>
            <w:r>
              <w:rPr>
                <w:color w:val="222222"/>
                <w:sz w:val="17"/>
              </w:rPr>
              <w:t>Wang et al. (2024)</w:t>
            </w:r>
          </w:p>
        </w:tc>
        <w:tc>
          <w:tcPr>
            <w:tcW w:w="4816" w:type="dxa"/>
            <w:tcBorders>
              <w:top w:val="single" w:sz="6" w:space="0" w:color="AAB2B8"/>
              <w:left w:val="single" w:sz="6" w:space="0" w:color="AAB2B8"/>
              <w:bottom w:val="single" w:sz="6" w:space="0" w:color="AAB2B8"/>
              <w:right w:val="single" w:sz="6" w:space="0" w:color="AAB2B8"/>
            </w:tcBorders>
            <w:tcMar>
              <w:top w:w="80" w:type="dxa"/>
              <w:left w:w="90" w:type="dxa"/>
              <w:bottom w:w="80" w:type="dxa"/>
              <w:right w:w="90" w:type="dxa"/>
            </w:tcMar>
          </w:tcPr>
          <w:p w14:paraId="5D03CB51" w14:textId="77777777" w:rsidR="007B7411" w:rsidRPr="0007059E" w:rsidRDefault="00000000">
            <w:pPr>
              <w:spacing w:after="0" w:line="240" w:lineRule="auto"/>
              <w:rPr>
                <w:lang w:val="es-PE"/>
              </w:rPr>
            </w:pPr>
            <w:r w:rsidRPr="0007059E">
              <w:rPr>
                <w:color w:val="222222"/>
                <w:sz w:val="17"/>
                <w:lang w:val="es-PE"/>
              </w:rPr>
              <w:t>La adopción se relaciona con facilidad de uso, hábito, innovación y privacidad; sustenta accesibilidad y confianza.</w:t>
            </w:r>
          </w:p>
        </w:tc>
      </w:tr>
      <w:tr w:rsidR="007B7411" w:rsidRPr="0007059E" w14:paraId="7468CD18" w14:textId="77777777">
        <w:trPr>
          <w:cantSplit/>
          <w:jc w:val="center"/>
        </w:trPr>
        <w:tc>
          <w:tcPr>
            <w:tcW w:w="4816" w:type="dxa"/>
            <w:tcBorders>
              <w:top w:val="single" w:sz="6" w:space="0" w:color="AAB2B8"/>
              <w:left w:val="single" w:sz="6" w:space="0" w:color="AAB2B8"/>
              <w:bottom w:val="single" w:sz="6" w:space="0" w:color="AAB2B8"/>
              <w:right w:val="single" w:sz="6" w:space="0" w:color="AAB2B8"/>
            </w:tcBorders>
            <w:tcMar>
              <w:top w:w="80" w:type="dxa"/>
              <w:left w:w="90" w:type="dxa"/>
              <w:bottom w:w="80" w:type="dxa"/>
              <w:right w:w="90" w:type="dxa"/>
            </w:tcMar>
          </w:tcPr>
          <w:p w14:paraId="7491F75A" w14:textId="77777777" w:rsidR="007B7411" w:rsidRDefault="00000000">
            <w:pPr>
              <w:spacing w:after="0" w:line="240" w:lineRule="auto"/>
            </w:pPr>
            <w:proofErr w:type="spellStart"/>
            <w:r>
              <w:rPr>
                <w:color w:val="222222"/>
                <w:sz w:val="17"/>
              </w:rPr>
              <w:t>Ostadmohammadi</w:t>
            </w:r>
            <w:proofErr w:type="spellEnd"/>
            <w:r>
              <w:rPr>
                <w:color w:val="222222"/>
                <w:sz w:val="17"/>
              </w:rPr>
              <w:t xml:space="preserve"> et al. (2025)</w:t>
            </w:r>
          </w:p>
        </w:tc>
        <w:tc>
          <w:tcPr>
            <w:tcW w:w="4816" w:type="dxa"/>
            <w:tcBorders>
              <w:top w:val="single" w:sz="6" w:space="0" w:color="AAB2B8"/>
              <w:left w:val="single" w:sz="6" w:space="0" w:color="AAB2B8"/>
              <w:bottom w:val="single" w:sz="6" w:space="0" w:color="AAB2B8"/>
              <w:right w:val="single" w:sz="6" w:space="0" w:color="AAB2B8"/>
            </w:tcBorders>
            <w:tcMar>
              <w:top w:w="80" w:type="dxa"/>
              <w:left w:w="90" w:type="dxa"/>
              <w:bottom w:w="80" w:type="dxa"/>
              <w:right w:w="90" w:type="dxa"/>
            </w:tcMar>
          </w:tcPr>
          <w:p w14:paraId="1ECB32CE" w14:textId="77777777" w:rsidR="007B7411" w:rsidRPr="0007059E" w:rsidRDefault="00000000">
            <w:pPr>
              <w:spacing w:after="0" w:line="240" w:lineRule="auto"/>
              <w:rPr>
                <w:lang w:val="es-PE"/>
              </w:rPr>
            </w:pPr>
            <w:r w:rsidRPr="0007059E">
              <w:rPr>
                <w:color w:val="222222"/>
                <w:sz w:val="17"/>
                <w:lang w:val="es-PE"/>
              </w:rPr>
              <w:t>Los problemas de planificación, gestión y requisitos afectan la satisfacción; sustenta levantamiento AS-IS y requisitos claros.</w:t>
            </w:r>
          </w:p>
        </w:tc>
      </w:tr>
    </w:tbl>
    <w:p w14:paraId="7390FDC3" w14:textId="77777777" w:rsidR="007B7411" w:rsidRPr="0007059E" w:rsidRDefault="00000000">
      <w:pPr>
        <w:pStyle w:val="Ttulo3"/>
        <w:rPr>
          <w:lang w:val="es-PE"/>
        </w:rPr>
      </w:pPr>
      <w:r w:rsidRPr="0007059E">
        <w:rPr>
          <w:lang w:val="es-PE"/>
        </w:rPr>
        <w:t>Criterio adoptado para la investigación</w:t>
      </w:r>
    </w:p>
    <w:p w14:paraId="1C641F59" w14:textId="77777777" w:rsidR="007B7411" w:rsidRPr="0007059E" w:rsidRDefault="00000000" w:rsidP="00D7023A">
      <w:pPr>
        <w:jc w:val="both"/>
        <w:rPr>
          <w:lang w:val="es-PE"/>
        </w:rPr>
      </w:pPr>
      <w:r w:rsidRPr="0007059E">
        <w:rPr>
          <w:color w:val="222222"/>
          <w:lang w:val="es-PE"/>
        </w:rPr>
        <w:t>La plataforma propuesta no se evaluará únicamente como una “web para sacar citas”. El problema de investigación integra agenda, recuperación de cupos, lista de espera y trazabilidad del flujo ambulatorio; además, considera seguridad, privacidad, accesibilidad, auditoría y medición. La validez de cualquier mejora deberá contrastarse con una línea base propia del caso de estudio o con un escenario académico de prueba claramente documentado.</w:t>
      </w:r>
    </w:p>
    <w:p w14:paraId="48135666" w14:textId="77777777" w:rsidR="007B7411" w:rsidRPr="0007059E" w:rsidRDefault="00000000">
      <w:pPr>
        <w:rPr>
          <w:lang w:val="es-PE"/>
        </w:rPr>
      </w:pPr>
      <w:r w:rsidRPr="0007059E">
        <w:rPr>
          <w:lang w:val="es-PE"/>
        </w:rPr>
        <w:br w:type="page"/>
      </w:r>
    </w:p>
    <w:p w14:paraId="28E66252" w14:textId="77777777" w:rsidR="007B7411" w:rsidRPr="00351692" w:rsidRDefault="00000000">
      <w:pPr>
        <w:pStyle w:val="Ttulo1"/>
        <w:rPr>
          <w:color w:val="auto"/>
          <w:lang w:val="es-PE"/>
        </w:rPr>
      </w:pPr>
      <w:r w:rsidRPr="00351692">
        <w:rPr>
          <w:color w:val="auto"/>
          <w:lang w:val="es-PE"/>
        </w:rPr>
        <w:lastRenderedPageBreak/>
        <w:t>ANEXOS</w:t>
      </w:r>
    </w:p>
    <w:p w14:paraId="7B548D98" w14:textId="7825CDE6" w:rsidR="007B7411" w:rsidRPr="00351692" w:rsidRDefault="00000000" w:rsidP="00EA45FA">
      <w:pPr>
        <w:pStyle w:val="Ttulo2"/>
        <w:rPr>
          <w:rFonts w:ascii="Arial" w:hAnsi="Arial"/>
          <w:b w:val="0"/>
          <w:color w:val="auto"/>
          <w:sz w:val="22"/>
          <w:lang w:val="es-PE"/>
        </w:rPr>
      </w:pPr>
      <w:r w:rsidRPr="00351692">
        <w:rPr>
          <w:color w:val="auto"/>
          <w:lang w:val="es-PE"/>
        </w:rPr>
        <w:t>Anexo 1 - Ficha TIBA</w:t>
      </w:r>
      <w:r w:rsidRPr="00351692">
        <w:rPr>
          <w:rFonts w:ascii="Arial" w:hAnsi="Arial"/>
          <w:b w:val="0"/>
          <w:color w:val="auto"/>
          <w:sz w:val="22"/>
          <w:lang w:val="es-PE"/>
        </w:rPr>
        <w:t xml:space="preserve"> </w:t>
      </w:r>
    </w:p>
    <w:p w14:paraId="0F7B1107" w14:textId="5CC90ADD" w:rsidR="00101543" w:rsidRPr="00351692" w:rsidRDefault="00101543" w:rsidP="00EA45FA">
      <w:pPr>
        <w:rPr>
          <w:b/>
          <w:bCs/>
          <w:sz w:val="19"/>
          <w:szCs w:val="19"/>
          <w:lang w:val="es-PE"/>
        </w:rPr>
      </w:pPr>
      <w:r w:rsidRPr="00351692">
        <w:rPr>
          <w:b/>
          <w:bCs/>
          <w:sz w:val="19"/>
          <w:szCs w:val="19"/>
          <w:lang w:val="es-PE"/>
        </w:rPr>
        <w:t>CAMPUS: ATE</w:t>
      </w:r>
    </w:p>
    <w:p w14:paraId="25C7F17F" w14:textId="56CC7F71" w:rsidR="0043648E" w:rsidRPr="00351692" w:rsidRDefault="0043648E" w:rsidP="00EA45FA">
      <w:pPr>
        <w:rPr>
          <w:b/>
          <w:bCs/>
          <w:sz w:val="19"/>
          <w:szCs w:val="19"/>
          <w:lang w:val="es-PE"/>
        </w:rPr>
      </w:pPr>
      <w:r w:rsidRPr="00351692">
        <w:rPr>
          <w:b/>
          <w:bCs/>
          <w:sz w:val="19"/>
          <w:szCs w:val="19"/>
          <w:lang w:val="es-PE"/>
        </w:rPr>
        <w:t>PERIODO: 2026-CICLO2 AGOSTO</w:t>
      </w:r>
    </w:p>
    <w:p w14:paraId="08290349" w14:textId="20845344" w:rsidR="00EA45FA" w:rsidRPr="00351692" w:rsidRDefault="00EA45FA" w:rsidP="00EA45FA">
      <w:pPr>
        <w:rPr>
          <w:b/>
          <w:bCs/>
          <w:sz w:val="19"/>
          <w:szCs w:val="19"/>
          <w:lang w:val="es-PE"/>
        </w:rPr>
      </w:pPr>
      <w:r w:rsidRPr="00351692">
        <w:rPr>
          <w:b/>
          <w:bCs/>
          <w:sz w:val="19"/>
          <w:szCs w:val="19"/>
          <w:lang w:val="es-PE"/>
        </w:rPr>
        <w:t xml:space="preserve">FACULTAD: INGENIERÍA </w:t>
      </w:r>
    </w:p>
    <w:p w14:paraId="08A477E2" w14:textId="286FCFAD" w:rsidR="00EA45FA" w:rsidRPr="00351692" w:rsidRDefault="00EA45FA" w:rsidP="00EA45FA">
      <w:pPr>
        <w:rPr>
          <w:b/>
          <w:bCs/>
          <w:sz w:val="19"/>
          <w:szCs w:val="19"/>
          <w:lang w:val="es-PE"/>
        </w:rPr>
      </w:pPr>
      <w:r w:rsidRPr="00351692">
        <w:rPr>
          <w:b/>
          <w:bCs/>
          <w:sz w:val="19"/>
          <w:szCs w:val="19"/>
          <w:lang w:val="es-PE"/>
        </w:rPr>
        <w:t>CARRERA: INGENIERÍA DE SOFTWARE</w:t>
      </w:r>
    </w:p>
    <w:tbl>
      <w:tblPr>
        <w:tblStyle w:val="Tablaconcuadrcula"/>
        <w:tblW w:w="0" w:type="dxa"/>
        <w:tblLook w:val="04A0" w:firstRow="1" w:lastRow="0" w:firstColumn="1" w:lastColumn="0" w:noHBand="0" w:noVBand="1"/>
      </w:tblPr>
      <w:tblGrid>
        <w:gridCol w:w="2190"/>
        <w:gridCol w:w="2475"/>
        <w:gridCol w:w="2190"/>
        <w:gridCol w:w="2475"/>
      </w:tblGrid>
      <w:tr w:rsidR="00EA45FA" w:rsidRPr="00EA45FA" w14:paraId="426D9186" w14:textId="77777777" w:rsidTr="00AC65B2">
        <w:tc>
          <w:tcPr>
            <w:tcW w:w="2190" w:type="dxa"/>
            <w:hideMark/>
          </w:tcPr>
          <w:p w14:paraId="11239188" w14:textId="77777777" w:rsidR="00EA45FA" w:rsidRPr="00EA45FA" w:rsidRDefault="00EA45FA" w:rsidP="00EA45FA">
            <w:pPr>
              <w:rPr>
                <w:sz w:val="19"/>
                <w:szCs w:val="19"/>
              </w:rPr>
            </w:pPr>
            <w:r w:rsidRPr="00EA45FA">
              <w:rPr>
                <w:sz w:val="19"/>
                <w:szCs w:val="19"/>
                <w:lang w:val="es-PE"/>
              </w:rPr>
              <w:t>Estado</w:t>
            </w:r>
            <w:r w:rsidRPr="00EA45FA">
              <w:rPr>
                <w:sz w:val="19"/>
                <w:szCs w:val="19"/>
              </w:rPr>
              <w:t> </w:t>
            </w:r>
          </w:p>
        </w:tc>
        <w:tc>
          <w:tcPr>
            <w:tcW w:w="2475" w:type="dxa"/>
            <w:hideMark/>
          </w:tcPr>
          <w:p w14:paraId="1C92D990" w14:textId="77777777" w:rsidR="00EA45FA" w:rsidRPr="00EA45FA" w:rsidRDefault="00EA45FA" w:rsidP="00EA45FA">
            <w:pPr>
              <w:rPr>
                <w:sz w:val="19"/>
                <w:szCs w:val="19"/>
              </w:rPr>
            </w:pPr>
            <w:r w:rsidRPr="00EA45FA">
              <w:rPr>
                <w:sz w:val="19"/>
                <w:szCs w:val="19"/>
                <w:lang w:val="es-PE"/>
              </w:rPr>
              <w:t>ACTIVA — REORIENTADA</w:t>
            </w:r>
            <w:r w:rsidRPr="00EA45FA">
              <w:rPr>
                <w:sz w:val="19"/>
                <w:szCs w:val="19"/>
              </w:rPr>
              <w:t> </w:t>
            </w:r>
          </w:p>
        </w:tc>
        <w:tc>
          <w:tcPr>
            <w:tcW w:w="2190" w:type="dxa"/>
            <w:hideMark/>
          </w:tcPr>
          <w:p w14:paraId="48B13AE9" w14:textId="77777777" w:rsidR="00EA45FA" w:rsidRPr="00EA45FA" w:rsidRDefault="00EA45FA" w:rsidP="00EA45FA">
            <w:pPr>
              <w:rPr>
                <w:sz w:val="19"/>
                <w:szCs w:val="19"/>
              </w:rPr>
            </w:pPr>
            <w:r w:rsidRPr="00EA45FA">
              <w:rPr>
                <w:sz w:val="19"/>
                <w:szCs w:val="19"/>
                <w:lang w:val="es-PE"/>
              </w:rPr>
              <w:t>Versión</w:t>
            </w:r>
            <w:r w:rsidRPr="00EA45FA">
              <w:rPr>
                <w:sz w:val="19"/>
                <w:szCs w:val="19"/>
              </w:rPr>
              <w:t> </w:t>
            </w:r>
          </w:p>
        </w:tc>
        <w:tc>
          <w:tcPr>
            <w:tcW w:w="2475" w:type="dxa"/>
            <w:hideMark/>
          </w:tcPr>
          <w:p w14:paraId="522DCF11" w14:textId="77777777" w:rsidR="00EA45FA" w:rsidRPr="00EA45FA" w:rsidRDefault="00EA45FA" w:rsidP="00EA45FA">
            <w:pPr>
              <w:rPr>
                <w:sz w:val="19"/>
                <w:szCs w:val="19"/>
              </w:rPr>
            </w:pPr>
            <w:r w:rsidRPr="00EA45FA">
              <w:rPr>
                <w:sz w:val="19"/>
                <w:szCs w:val="19"/>
                <w:lang w:val="es-PE"/>
              </w:rPr>
              <w:t>2.0</w:t>
            </w:r>
            <w:r w:rsidRPr="00EA45FA">
              <w:rPr>
                <w:sz w:val="19"/>
                <w:szCs w:val="19"/>
              </w:rPr>
              <w:t> </w:t>
            </w:r>
          </w:p>
        </w:tc>
      </w:tr>
      <w:tr w:rsidR="00EA45FA" w:rsidRPr="00EA45FA" w14:paraId="17B0A741" w14:textId="77777777" w:rsidTr="00AC65B2">
        <w:tc>
          <w:tcPr>
            <w:tcW w:w="2190" w:type="dxa"/>
            <w:hideMark/>
          </w:tcPr>
          <w:p w14:paraId="00748D10" w14:textId="77777777" w:rsidR="00EA45FA" w:rsidRPr="00EA45FA" w:rsidRDefault="00EA45FA" w:rsidP="00EA45FA">
            <w:pPr>
              <w:rPr>
                <w:sz w:val="19"/>
                <w:szCs w:val="19"/>
              </w:rPr>
            </w:pPr>
            <w:r w:rsidRPr="00EA45FA">
              <w:rPr>
                <w:sz w:val="19"/>
                <w:szCs w:val="19"/>
                <w:lang w:val="es-PE"/>
              </w:rPr>
              <w:t>Caso de estudio</w:t>
            </w:r>
            <w:r w:rsidRPr="00EA45FA">
              <w:rPr>
                <w:sz w:val="19"/>
                <w:szCs w:val="19"/>
              </w:rPr>
              <w:t> </w:t>
            </w:r>
          </w:p>
        </w:tc>
        <w:tc>
          <w:tcPr>
            <w:tcW w:w="2475" w:type="dxa"/>
            <w:hideMark/>
          </w:tcPr>
          <w:p w14:paraId="125447F4" w14:textId="77777777" w:rsidR="00EA45FA" w:rsidRPr="00EA45FA" w:rsidRDefault="00EA45FA" w:rsidP="00EA45FA">
            <w:pPr>
              <w:rPr>
                <w:sz w:val="19"/>
                <w:szCs w:val="19"/>
              </w:rPr>
            </w:pPr>
            <w:r w:rsidRPr="00EA45FA">
              <w:rPr>
                <w:sz w:val="19"/>
                <w:szCs w:val="19"/>
                <w:lang w:val="es-PE"/>
              </w:rPr>
              <w:t>Hospital de Huaycán</w:t>
            </w:r>
            <w:r w:rsidRPr="00EA45FA">
              <w:rPr>
                <w:sz w:val="19"/>
                <w:szCs w:val="19"/>
              </w:rPr>
              <w:t> </w:t>
            </w:r>
          </w:p>
        </w:tc>
        <w:tc>
          <w:tcPr>
            <w:tcW w:w="2190" w:type="dxa"/>
            <w:hideMark/>
          </w:tcPr>
          <w:p w14:paraId="46590467" w14:textId="77777777" w:rsidR="00EA45FA" w:rsidRPr="00EA45FA" w:rsidRDefault="00EA45FA" w:rsidP="00EA45FA">
            <w:pPr>
              <w:rPr>
                <w:sz w:val="19"/>
                <w:szCs w:val="19"/>
              </w:rPr>
            </w:pPr>
            <w:r w:rsidRPr="00EA45FA">
              <w:rPr>
                <w:b/>
                <w:bCs/>
                <w:sz w:val="19"/>
                <w:szCs w:val="19"/>
                <w:lang w:val="es-PE"/>
              </w:rPr>
              <w:t>Entidad</w:t>
            </w:r>
            <w:r w:rsidRPr="00EA45FA">
              <w:rPr>
                <w:sz w:val="19"/>
                <w:szCs w:val="19"/>
              </w:rPr>
              <w:t> </w:t>
            </w:r>
          </w:p>
        </w:tc>
        <w:tc>
          <w:tcPr>
            <w:tcW w:w="2475" w:type="dxa"/>
            <w:hideMark/>
          </w:tcPr>
          <w:p w14:paraId="600AC190" w14:textId="77777777" w:rsidR="00EA45FA" w:rsidRPr="00EA45FA" w:rsidRDefault="00EA45FA" w:rsidP="00EA45FA">
            <w:pPr>
              <w:rPr>
                <w:sz w:val="19"/>
                <w:szCs w:val="19"/>
              </w:rPr>
            </w:pPr>
            <w:r w:rsidRPr="00EA45FA">
              <w:rPr>
                <w:sz w:val="19"/>
                <w:szCs w:val="19"/>
                <w:lang w:val="es-PE"/>
              </w:rPr>
              <w:t>MINSA / DIRIS Lima Este</w:t>
            </w:r>
            <w:r w:rsidRPr="00EA45FA">
              <w:rPr>
                <w:sz w:val="19"/>
                <w:szCs w:val="19"/>
              </w:rPr>
              <w:t> </w:t>
            </w:r>
          </w:p>
        </w:tc>
      </w:tr>
      <w:tr w:rsidR="00EA45FA" w:rsidRPr="00EA45FA" w14:paraId="7B4B6E06" w14:textId="77777777" w:rsidTr="00AC65B2">
        <w:tc>
          <w:tcPr>
            <w:tcW w:w="2190" w:type="dxa"/>
            <w:hideMark/>
          </w:tcPr>
          <w:p w14:paraId="6F0D1857" w14:textId="77777777" w:rsidR="00EA45FA" w:rsidRPr="00EA45FA" w:rsidRDefault="00EA45FA" w:rsidP="00EA45FA">
            <w:pPr>
              <w:rPr>
                <w:sz w:val="19"/>
                <w:szCs w:val="19"/>
              </w:rPr>
            </w:pPr>
            <w:r w:rsidRPr="00EA45FA">
              <w:rPr>
                <w:sz w:val="19"/>
                <w:szCs w:val="19"/>
                <w:lang w:val="es-PE"/>
              </w:rPr>
              <w:t>Categoría</w:t>
            </w:r>
            <w:r w:rsidRPr="00EA45FA">
              <w:rPr>
                <w:sz w:val="19"/>
                <w:szCs w:val="19"/>
              </w:rPr>
              <w:t> </w:t>
            </w:r>
          </w:p>
        </w:tc>
        <w:tc>
          <w:tcPr>
            <w:tcW w:w="2475" w:type="dxa"/>
            <w:hideMark/>
          </w:tcPr>
          <w:p w14:paraId="646BB67E" w14:textId="77777777" w:rsidR="00EA45FA" w:rsidRPr="00EA45FA" w:rsidRDefault="00EA45FA" w:rsidP="00EA45FA">
            <w:pPr>
              <w:rPr>
                <w:sz w:val="19"/>
                <w:szCs w:val="19"/>
              </w:rPr>
            </w:pPr>
            <w:r w:rsidRPr="00EA45FA">
              <w:rPr>
                <w:sz w:val="19"/>
                <w:szCs w:val="19"/>
                <w:lang w:val="es-PE"/>
              </w:rPr>
              <w:t>II-1</w:t>
            </w:r>
            <w:r w:rsidRPr="00EA45FA">
              <w:rPr>
                <w:sz w:val="19"/>
                <w:szCs w:val="19"/>
              </w:rPr>
              <w:t> </w:t>
            </w:r>
          </w:p>
        </w:tc>
        <w:tc>
          <w:tcPr>
            <w:tcW w:w="2190" w:type="dxa"/>
            <w:hideMark/>
          </w:tcPr>
          <w:p w14:paraId="1344E767" w14:textId="77777777" w:rsidR="00EA45FA" w:rsidRPr="00EA45FA" w:rsidRDefault="00EA45FA" w:rsidP="00EA45FA">
            <w:pPr>
              <w:rPr>
                <w:sz w:val="19"/>
                <w:szCs w:val="19"/>
              </w:rPr>
            </w:pPr>
            <w:r w:rsidRPr="00EA45FA">
              <w:rPr>
                <w:b/>
                <w:bCs/>
                <w:sz w:val="19"/>
                <w:szCs w:val="19"/>
                <w:lang w:val="es-PE"/>
              </w:rPr>
              <w:t>Fecha</w:t>
            </w:r>
            <w:r w:rsidRPr="00EA45FA">
              <w:rPr>
                <w:sz w:val="19"/>
                <w:szCs w:val="19"/>
              </w:rPr>
              <w:t> </w:t>
            </w:r>
          </w:p>
        </w:tc>
        <w:tc>
          <w:tcPr>
            <w:tcW w:w="2475" w:type="dxa"/>
            <w:hideMark/>
          </w:tcPr>
          <w:p w14:paraId="556E15E9" w14:textId="77777777" w:rsidR="00EA45FA" w:rsidRPr="00EA45FA" w:rsidRDefault="00EA45FA" w:rsidP="00EA45FA">
            <w:pPr>
              <w:rPr>
                <w:sz w:val="19"/>
                <w:szCs w:val="19"/>
              </w:rPr>
            </w:pPr>
            <w:r w:rsidRPr="00EA45FA">
              <w:rPr>
                <w:sz w:val="19"/>
                <w:szCs w:val="19"/>
                <w:lang w:val="es-PE"/>
              </w:rPr>
              <w:t>19/08/2026</w:t>
            </w:r>
            <w:r w:rsidRPr="00EA45FA">
              <w:rPr>
                <w:sz w:val="19"/>
                <w:szCs w:val="19"/>
              </w:rPr>
              <w:t> </w:t>
            </w:r>
          </w:p>
        </w:tc>
      </w:tr>
    </w:tbl>
    <w:p w14:paraId="38E80AEA" w14:textId="77777777" w:rsidR="00EA45FA" w:rsidRPr="00EA45FA" w:rsidRDefault="00EA45FA" w:rsidP="00EA45FA">
      <w:pPr>
        <w:rPr>
          <w:lang w:val="es-PE"/>
        </w:rPr>
      </w:pPr>
    </w:p>
    <w:p w14:paraId="1E74DBC5" w14:textId="034A2ABB" w:rsidR="003E6167" w:rsidRPr="00AC65B2" w:rsidRDefault="003E6167" w:rsidP="003E6167">
      <w:pPr>
        <w:spacing w:after="60" w:line="264" w:lineRule="auto"/>
        <w:rPr>
          <w:b/>
          <w:sz w:val="21"/>
          <w:szCs w:val="21"/>
          <w:lang w:val="es-PE"/>
        </w:rPr>
      </w:pPr>
      <w:r w:rsidRPr="00AC65B2">
        <w:rPr>
          <w:b/>
          <w:sz w:val="21"/>
          <w:szCs w:val="21"/>
          <w:lang w:val="es-PE"/>
        </w:rPr>
        <w:t xml:space="preserve">1. Idea de investigación </w:t>
      </w:r>
    </w:p>
    <w:p w14:paraId="3A7588BE" w14:textId="77777777" w:rsidR="007B7411" w:rsidRPr="00AC65B2" w:rsidRDefault="00000000">
      <w:pPr>
        <w:keepNext/>
        <w:spacing w:after="40"/>
        <w:rPr>
          <w:lang w:val="es-PE"/>
        </w:rPr>
      </w:pPr>
      <w:r w:rsidRPr="00AC65B2">
        <w:rPr>
          <w:b/>
          <w:sz w:val="21"/>
          <w:lang w:val="es-PE"/>
        </w:rPr>
        <w:t>a) Tema de investigación:</w:t>
      </w:r>
    </w:p>
    <w:tbl>
      <w:tblPr>
        <w:tblW w:w="0" w:type="auto"/>
        <w:jc w:val="center"/>
        <w:tblLook w:val="04A0" w:firstRow="1" w:lastRow="0" w:firstColumn="1" w:lastColumn="0" w:noHBand="0" w:noVBand="1"/>
      </w:tblPr>
      <w:tblGrid>
        <w:gridCol w:w="9616"/>
      </w:tblGrid>
      <w:tr w:rsidR="007B7411" w:rsidRPr="00AC65B2" w14:paraId="3CD91B4E" w14:textId="77777777">
        <w:trPr>
          <w:jc w:val="center"/>
        </w:trPr>
        <w:tc>
          <w:tcPr>
            <w:tcW w:w="9632" w:type="dxa"/>
            <w:tcBorders>
              <w:top w:val="single" w:sz="6" w:space="0" w:color="AAB2B8"/>
              <w:left w:val="single" w:sz="6" w:space="0" w:color="AAB2B8"/>
              <w:bottom w:val="single" w:sz="6" w:space="0" w:color="AAB2B8"/>
              <w:right w:val="single" w:sz="6" w:space="0" w:color="AAB2B8"/>
            </w:tcBorders>
            <w:shd w:val="clear" w:color="auto" w:fill="FFFFFF"/>
            <w:tcMar>
              <w:top w:w="100" w:type="dxa"/>
              <w:left w:w="120" w:type="dxa"/>
              <w:bottom w:w="100" w:type="dxa"/>
              <w:right w:w="120" w:type="dxa"/>
            </w:tcMar>
          </w:tcPr>
          <w:p w14:paraId="4A0BAC2D" w14:textId="77777777" w:rsidR="007B7411" w:rsidRPr="00AC65B2" w:rsidRDefault="00000000">
            <w:pPr>
              <w:spacing w:after="0" w:line="252" w:lineRule="auto"/>
              <w:jc w:val="both"/>
              <w:rPr>
                <w:lang w:val="es-PE"/>
              </w:rPr>
            </w:pPr>
            <w:r w:rsidRPr="00AC65B2">
              <w:rPr>
                <w:sz w:val="19"/>
                <w:lang w:val="es-PE"/>
              </w:rPr>
              <w:t>Diseño, desarrollo, implementación y evaluación de una plataforma web y móvil para apoyar la gestión de citas médicas y la trazabilidad del flujo de consulta externa del Hospital de Huaycán - MINSA / DIRIS Lima Este.</w:t>
            </w:r>
          </w:p>
        </w:tc>
      </w:tr>
    </w:tbl>
    <w:p w14:paraId="6FF95AD2" w14:textId="77777777" w:rsidR="007B7411" w:rsidRPr="00AC65B2" w:rsidRDefault="00000000">
      <w:pPr>
        <w:keepNext/>
        <w:spacing w:after="40"/>
        <w:rPr>
          <w:lang w:val="es-PE"/>
        </w:rPr>
      </w:pPr>
      <w:r w:rsidRPr="00AC65B2">
        <w:rPr>
          <w:b/>
          <w:sz w:val="21"/>
          <w:lang w:val="es-PE"/>
        </w:rPr>
        <w:t>b) Problemática. ¿Qué está mal o qué se puede mejorar?</w:t>
      </w:r>
    </w:p>
    <w:tbl>
      <w:tblPr>
        <w:tblW w:w="0" w:type="auto"/>
        <w:jc w:val="center"/>
        <w:tblLook w:val="04A0" w:firstRow="1" w:lastRow="0" w:firstColumn="1" w:lastColumn="0" w:noHBand="0" w:noVBand="1"/>
      </w:tblPr>
      <w:tblGrid>
        <w:gridCol w:w="9616"/>
      </w:tblGrid>
      <w:tr w:rsidR="007B7411" w:rsidRPr="00AC65B2" w14:paraId="3B11E3CD" w14:textId="77777777">
        <w:trPr>
          <w:jc w:val="center"/>
        </w:trPr>
        <w:tc>
          <w:tcPr>
            <w:tcW w:w="9632" w:type="dxa"/>
            <w:tcBorders>
              <w:top w:val="single" w:sz="6" w:space="0" w:color="AAB2B8"/>
              <w:left w:val="single" w:sz="6" w:space="0" w:color="AAB2B8"/>
              <w:bottom w:val="single" w:sz="6" w:space="0" w:color="AAB2B8"/>
              <w:right w:val="single" w:sz="6" w:space="0" w:color="AAB2B8"/>
            </w:tcBorders>
            <w:shd w:val="clear" w:color="auto" w:fill="FFFFFF"/>
            <w:tcMar>
              <w:top w:w="100" w:type="dxa"/>
              <w:left w:w="120" w:type="dxa"/>
              <w:bottom w:w="100" w:type="dxa"/>
              <w:right w:w="120" w:type="dxa"/>
            </w:tcMar>
          </w:tcPr>
          <w:p w14:paraId="4C1E222D" w14:textId="77777777" w:rsidR="007B7411" w:rsidRPr="00AC65B2" w:rsidRDefault="00000000">
            <w:pPr>
              <w:spacing w:after="0" w:line="252" w:lineRule="auto"/>
              <w:jc w:val="both"/>
              <w:rPr>
                <w:lang w:val="es-PE"/>
              </w:rPr>
            </w:pPr>
            <w:r w:rsidRPr="00AC65B2">
              <w:rPr>
                <w:sz w:val="19"/>
                <w:lang w:val="es-PE"/>
              </w:rPr>
              <w:t>El proyecto investiga tres necesidades: gestión consistente de agendas y disponibilidad; reducción del desaprovechamiento de cupos mediante confirmación, cancelación, reprogramación y lista de espera; y trazabilidad del flujo de consulta externa. La magnitud concreta de tiempos, inasistencias, cupos y cuellos de botella permanece pendiente de levantamiento institucional.</w:t>
            </w:r>
          </w:p>
        </w:tc>
      </w:tr>
    </w:tbl>
    <w:p w14:paraId="385D05F1" w14:textId="77777777" w:rsidR="007B7411" w:rsidRPr="00AC65B2" w:rsidRDefault="00000000">
      <w:pPr>
        <w:keepNext/>
        <w:spacing w:after="40"/>
        <w:rPr>
          <w:lang w:val="es-PE"/>
        </w:rPr>
      </w:pPr>
      <w:r w:rsidRPr="00AC65B2">
        <w:rPr>
          <w:b/>
          <w:sz w:val="21"/>
          <w:lang w:val="es-PE"/>
        </w:rPr>
        <w:t>c) Población y lugar de estudio:</w:t>
      </w:r>
    </w:p>
    <w:tbl>
      <w:tblPr>
        <w:tblW w:w="0" w:type="auto"/>
        <w:jc w:val="center"/>
        <w:tblLook w:val="04A0" w:firstRow="1" w:lastRow="0" w:firstColumn="1" w:lastColumn="0" w:noHBand="0" w:noVBand="1"/>
      </w:tblPr>
      <w:tblGrid>
        <w:gridCol w:w="9616"/>
      </w:tblGrid>
      <w:tr w:rsidR="007B7411" w:rsidRPr="00AC65B2" w14:paraId="67104F9B" w14:textId="77777777">
        <w:trPr>
          <w:jc w:val="center"/>
        </w:trPr>
        <w:tc>
          <w:tcPr>
            <w:tcW w:w="9632" w:type="dxa"/>
            <w:tcBorders>
              <w:top w:val="single" w:sz="6" w:space="0" w:color="AAB2B8"/>
              <w:left w:val="single" w:sz="6" w:space="0" w:color="AAB2B8"/>
              <w:bottom w:val="single" w:sz="6" w:space="0" w:color="AAB2B8"/>
              <w:right w:val="single" w:sz="6" w:space="0" w:color="AAB2B8"/>
            </w:tcBorders>
            <w:shd w:val="clear" w:color="auto" w:fill="FFFFFF"/>
            <w:tcMar>
              <w:top w:w="100" w:type="dxa"/>
              <w:left w:w="120" w:type="dxa"/>
              <w:bottom w:w="100" w:type="dxa"/>
              <w:right w:w="120" w:type="dxa"/>
            </w:tcMar>
          </w:tcPr>
          <w:p w14:paraId="63B9B98D" w14:textId="77777777" w:rsidR="007B7411" w:rsidRPr="00AC65B2" w:rsidRDefault="00000000">
            <w:pPr>
              <w:spacing w:after="0" w:line="252" w:lineRule="auto"/>
              <w:jc w:val="both"/>
              <w:rPr>
                <w:lang w:val="es-PE"/>
              </w:rPr>
            </w:pPr>
            <w:r w:rsidRPr="00AC65B2">
              <w:rPr>
                <w:sz w:val="19"/>
                <w:lang w:val="es-PE"/>
              </w:rPr>
              <w:t>Hospital de Huaycán, distrito de Ate, Lima. Actores de interés: pacientes de consulta externa y personal autorizado relacionado con citas, selección/admisión, archivo y atención ambulatoria. La población y muestra definitivas se determinarán después del levantamiento y validación metodológica.</w:t>
            </w:r>
          </w:p>
        </w:tc>
      </w:tr>
    </w:tbl>
    <w:p w14:paraId="63D54008" w14:textId="77777777" w:rsidR="003E6167" w:rsidRPr="00AC65B2" w:rsidRDefault="003E6167">
      <w:pPr>
        <w:spacing w:after="60" w:line="264" w:lineRule="auto"/>
        <w:rPr>
          <w:b/>
          <w:sz w:val="19"/>
          <w:lang w:val="es-PE"/>
        </w:rPr>
      </w:pPr>
    </w:p>
    <w:p w14:paraId="755C5D88" w14:textId="4DB2EA59" w:rsidR="003E6167" w:rsidRPr="00AC65B2" w:rsidRDefault="00000000">
      <w:pPr>
        <w:spacing w:after="60" w:line="264" w:lineRule="auto"/>
        <w:rPr>
          <w:b/>
          <w:sz w:val="21"/>
          <w:szCs w:val="21"/>
          <w:lang w:val="es-PE"/>
        </w:rPr>
      </w:pPr>
      <w:r w:rsidRPr="00AC65B2">
        <w:rPr>
          <w:b/>
          <w:sz w:val="21"/>
          <w:szCs w:val="21"/>
          <w:lang w:val="es-PE"/>
        </w:rPr>
        <w:t>2. Línea de investigación</w:t>
      </w:r>
      <w:r w:rsidR="003E6167" w:rsidRPr="00AC65B2">
        <w:rPr>
          <w:b/>
          <w:sz w:val="21"/>
          <w:szCs w:val="21"/>
          <w:lang w:val="es-PE"/>
        </w:rPr>
        <w:t xml:space="preserve"> de la UTP</w:t>
      </w:r>
      <w:r w:rsidRPr="00AC65B2">
        <w:rPr>
          <w:b/>
          <w:sz w:val="21"/>
          <w:szCs w:val="21"/>
          <w:lang w:val="es-PE"/>
        </w:rPr>
        <w:t xml:space="preserve">: </w:t>
      </w:r>
    </w:p>
    <w:tbl>
      <w:tblPr>
        <w:tblStyle w:val="Tablaconcuadrcula"/>
        <w:tblW w:w="0" w:type="auto"/>
        <w:tblLook w:val="04A0" w:firstRow="1" w:lastRow="0" w:firstColumn="1" w:lastColumn="0" w:noHBand="0" w:noVBand="1"/>
      </w:tblPr>
      <w:tblGrid>
        <w:gridCol w:w="9622"/>
      </w:tblGrid>
      <w:tr w:rsidR="003E6167" w:rsidRPr="00AC65B2" w14:paraId="6B7553D2" w14:textId="77777777">
        <w:tc>
          <w:tcPr>
            <w:tcW w:w="9622" w:type="dxa"/>
          </w:tcPr>
          <w:p w14:paraId="3434DFAA" w14:textId="5C3EA375" w:rsidR="003E6167" w:rsidRPr="00AC65B2" w:rsidRDefault="00101543" w:rsidP="003F1440">
            <w:pPr>
              <w:spacing w:after="60" w:line="264" w:lineRule="auto"/>
              <w:rPr>
                <w:sz w:val="19"/>
                <w:lang w:val="es-PE"/>
              </w:rPr>
            </w:pPr>
            <w:r w:rsidRPr="00AC65B2">
              <w:rPr>
                <w:noProof/>
              </w:rPr>
              <mc:AlternateContent>
                <mc:Choice Requires="wps">
                  <w:drawing>
                    <wp:anchor distT="0" distB="0" distL="114300" distR="114300" simplePos="0" relativeHeight="251666432" behindDoc="0" locked="0" layoutInCell="1" hidden="0" allowOverlap="1" wp14:anchorId="386574A5" wp14:editId="4AB86EED">
                      <wp:simplePos x="0" y="0"/>
                      <wp:positionH relativeFrom="column">
                        <wp:posOffset>5830486</wp:posOffset>
                      </wp:positionH>
                      <wp:positionV relativeFrom="paragraph">
                        <wp:posOffset>29901</wp:posOffset>
                      </wp:positionV>
                      <wp:extent cx="180975" cy="142875"/>
                      <wp:effectExtent l="0" t="0" r="0" b="0"/>
                      <wp:wrapNone/>
                      <wp:docPr id="60605" name="Diagrama de flujo: combinar 60605"/>
                      <wp:cNvGraphicFramePr/>
                      <a:graphic xmlns:a="http://schemas.openxmlformats.org/drawingml/2006/main">
                        <a:graphicData uri="http://schemas.microsoft.com/office/word/2010/wordprocessingShape">
                          <wps:wsp>
                            <wps:cNvSpPr/>
                            <wps:spPr>
                              <a:xfrm>
                                <a:off x="0" y="0"/>
                                <a:ext cx="180975" cy="142875"/>
                              </a:xfrm>
                              <a:prstGeom prst="flowChartMerge">
                                <a:avLst/>
                              </a:prstGeom>
                              <a:solidFill>
                                <a:schemeClr val="dk1"/>
                              </a:solidFill>
                              <a:ln w="12700" cap="flat" cmpd="sng">
                                <a:solidFill>
                                  <a:schemeClr val="dk1"/>
                                </a:solidFill>
                                <a:prstDash val="solid"/>
                                <a:miter lim="800000"/>
                                <a:headEnd type="none" w="sm" len="sm"/>
                                <a:tailEnd type="none" w="sm" len="sm"/>
                              </a:ln>
                            </wps:spPr>
                            <wps:txbx>
                              <w:txbxContent>
                                <w:p w14:paraId="733BF759" w14:textId="77777777" w:rsidR="00101543" w:rsidRDefault="00101543" w:rsidP="00101543">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shapetype w14:anchorId="386574A5" id="_x0000_t128" coordsize="21600,21600" o:spt="128" path="m,l21600,,10800,21600xe">
                      <v:stroke joinstyle="miter"/>
                      <v:path gradientshapeok="t" o:connecttype="custom" o:connectlocs="10800,0;5400,10800;10800,21600;16200,10800" textboxrect="5400,0,16200,10800"/>
                    </v:shapetype>
                    <v:shape id="Diagrama de flujo: combinar 60605" o:spid="_x0000_s1026" type="#_x0000_t128" style="position:absolute;margin-left:459.1pt;margin-top:2.35pt;width:14.25pt;height:11.25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" fillcolor="black [3200]" strokecolor="black [3200]" strokeweight="1pt">
                      <v:stroke startarrowwidth="narrow" startarrowlength="short" endarrowwidth="narrow" endarrowlength="short"/>
                      <v:textbox inset="2.53958mm,2.53958mm,2.53958mm,2.53958mm">
                        <w:txbxContent>
                          <w:p w14:paraId="733BF759" w14:textId="77777777" w:rsidR="00101543" w:rsidRDefault="00101543" w:rsidP="00101543">
                            <w:pPr>
                              <w:spacing w:after="0" w:line="240" w:lineRule="auto"/>
                              <w:textDirection w:val="btLr"/>
                            </w:pPr>
                          </w:p>
                        </w:txbxContent>
                      </v:textbox>
                    </v:shape>
                  </w:pict>
                </mc:Fallback>
              </mc:AlternateContent>
            </w:r>
            <w:r w:rsidR="003E6167" w:rsidRPr="00AC65B2">
              <w:rPr>
                <w:sz w:val="19"/>
                <w:lang w:val="es-PE"/>
              </w:rPr>
              <w:t>Aplicaciones TIC, electrónicas, robóticas y de telecomunicaciones para la competitividad.</w:t>
            </w:r>
          </w:p>
        </w:tc>
      </w:tr>
    </w:tbl>
    <w:p w14:paraId="24F38BF9" w14:textId="77777777" w:rsidR="003E6167" w:rsidRPr="00AC65B2" w:rsidRDefault="003E6167" w:rsidP="003E6167">
      <w:pPr>
        <w:spacing w:after="60" w:line="264" w:lineRule="auto"/>
        <w:rPr>
          <w:b/>
          <w:sz w:val="19"/>
          <w:lang w:val="es-PE"/>
        </w:rPr>
      </w:pPr>
    </w:p>
    <w:p w14:paraId="2E4D9BE3" w14:textId="6685D956" w:rsidR="003E6167" w:rsidRPr="00AC65B2" w:rsidRDefault="003E6167" w:rsidP="003E6167">
      <w:pPr>
        <w:spacing w:after="60" w:line="264" w:lineRule="auto"/>
        <w:rPr>
          <w:b/>
          <w:sz w:val="21"/>
          <w:szCs w:val="21"/>
          <w:lang w:val="es-PE"/>
        </w:rPr>
      </w:pPr>
      <w:r w:rsidRPr="00AC65B2">
        <w:rPr>
          <w:b/>
          <w:sz w:val="21"/>
          <w:szCs w:val="21"/>
          <w:lang w:val="es-PE"/>
        </w:rPr>
        <w:t xml:space="preserve">3. </w:t>
      </w:r>
      <w:r w:rsidR="008B52FB" w:rsidRPr="00AC65B2">
        <w:rPr>
          <w:b/>
          <w:sz w:val="21"/>
          <w:szCs w:val="21"/>
          <w:lang w:val="es-PE"/>
        </w:rPr>
        <w:t>Competencias del modelo del egresado:</w:t>
      </w:r>
      <w:r w:rsidRPr="00AC65B2">
        <w:rPr>
          <w:b/>
          <w:sz w:val="21"/>
          <w:szCs w:val="21"/>
          <w:lang w:val="es-PE"/>
        </w:rPr>
        <w:t xml:space="preserve"> </w:t>
      </w:r>
    </w:p>
    <w:tbl>
      <w:tblPr>
        <w:tblW w:w="9630" w:type="dxa"/>
        <w:jc w:val="center"/>
        <w:tblLayout w:type="fixed"/>
        <w:tblLook w:val="04A0" w:firstRow="1" w:lastRow="0" w:firstColumn="1" w:lastColumn="0" w:noHBand="0" w:noVBand="1"/>
      </w:tblPr>
      <w:tblGrid>
        <w:gridCol w:w="4785"/>
        <w:gridCol w:w="4845"/>
      </w:tblGrid>
      <w:tr w:rsidR="008B52FB" w:rsidRPr="00AC65B2" w14:paraId="6E1A55AE" w14:textId="77777777" w:rsidTr="00101D89">
        <w:trPr>
          <w:jc w:val="center"/>
        </w:trPr>
        <w:tc>
          <w:tcPr>
            <w:tcW w:w="4785" w:type="dxa"/>
            <w:tcBorders>
              <w:top w:val="single" w:sz="6" w:space="0" w:color="D7DCE1"/>
              <w:left w:val="single" w:sz="6" w:space="0" w:color="D7DCE1"/>
              <w:bottom w:val="single" w:sz="6" w:space="0" w:color="D7DCE1"/>
              <w:right w:val="single" w:sz="6" w:space="0" w:color="D7DCE1"/>
            </w:tcBorders>
            <w:tcMar>
              <w:top w:w="75" w:type="dxa"/>
              <w:left w:w="85" w:type="dxa"/>
              <w:bottom w:w="75" w:type="dxa"/>
              <w:right w:w="85" w:type="dxa"/>
            </w:tcMar>
          </w:tcPr>
          <w:p w14:paraId="4DDF9350" w14:textId="77777777" w:rsidR="008B52FB" w:rsidRPr="00AC65B2" w:rsidRDefault="008B52FB" w:rsidP="00101D89">
            <w:pPr>
              <w:spacing w:after="40"/>
              <w:rPr>
                <w:lang w:val="es-PE"/>
              </w:rPr>
            </w:pPr>
            <w:r w:rsidRPr="00AC65B2">
              <w:rPr>
                <w:rFonts w:ascii="Aptos" w:hAnsi="Aptos"/>
                <w:b/>
                <w:sz w:val="18"/>
                <w:lang w:val="es-PE"/>
              </w:rPr>
              <w:t xml:space="preserve">[X] </w:t>
            </w:r>
            <w:r w:rsidRPr="00AC65B2">
              <w:rPr>
                <w:rFonts w:ascii="Aptos" w:hAnsi="Aptos"/>
                <w:b/>
                <w:sz w:val="17"/>
                <w:lang w:val="es-PE"/>
              </w:rPr>
              <w:t>Seguridad informática</w:t>
            </w:r>
          </w:p>
          <w:p w14:paraId="1523428D" w14:textId="77777777" w:rsidR="008B52FB" w:rsidRPr="00AC65B2" w:rsidRDefault="008B52FB" w:rsidP="00101D89">
            <w:pPr>
              <w:spacing w:after="0" w:line="245" w:lineRule="auto"/>
              <w:jc w:val="both"/>
              <w:rPr>
                <w:lang w:val="es-PE"/>
              </w:rPr>
            </w:pPr>
            <w:r w:rsidRPr="00AC65B2">
              <w:rPr>
                <w:rFonts w:ascii="Aptos" w:hAnsi="Aptos"/>
                <w:sz w:val="16"/>
                <w:lang w:val="es-PE"/>
              </w:rPr>
              <w:t>Co</w:t>
            </w:r>
            <w:r w:rsidRPr="00AC65B2">
              <w:rPr>
                <w:sz w:val="17"/>
                <w:lang w:val="es-PE"/>
              </w:rPr>
              <w:t xml:space="preserve">ntroles de autenticación, autorización, privacidad, auditoría y protección de </w:t>
            </w:r>
            <w:proofErr w:type="spellStart"/>
            <w:r w:rsidRPr="00AC65B2">
              <w:rPr>
                <w:sz w:val="17"/>
                <w:lang w:val="es-PE"/>
              </w:rPr>
              <w:t>APIs</w:t>
            </w:r>
            <w:proofErr w:type="spellEnd"/>
            <w:r w:rsidRPr="00AC65B2">
              <w:rPr>
                <w:sz w:val="17"/>
                <w:lang w:val="es-PE"/>
              </w:rPr>
              <w:t>.</w:t>
            </w:r>
          </w:p>
        </w:tc>
        <w:tc>
          <w:tcPr>
            <w:tcW w:w="4845" w:type="dxa"/>
            <w:tcBorders>
              <w:top w:val="single" w:sz="6" w:space="0" w:color="D7DCE1"/>
              <w:left w:val="single" w:sz="6" w:space="0" w:color="D7DCE1"/>
              <w:bottom w:val="single" w:sz="6" w:space="0" w:color="D7DCE1"/>
              <w:right w:val="single" w:sz="6" w:space="0" w:color="D7DCE1"/>
            </w:tcBorders>
            <w:tcMar>
              <w:top w:w="75" w:type="dxa"/>
              <w:left w:w="85" w:type="dxa"/>
              <w:bottom w:w="75" w:type="dxa"/>
              <w:right w:w="85" w:type="dxa"/>
            </w:tcMar>
          </w:tcPr>
          <w:p w14:paraId="04BCD093" w14:textId="7817F034" w:rsidR="008B52FB" w:rsidRPr="00AC65B2" w:rsidRDefault="008B52FB" w:rsidP="00101D89">
            <w:pPr>
              <w:spacing w:after="40"/>
              <w:rPr>
                <w:lang w:val="es-PE"/>
              </w:rPr>
            </w:pPr>
            <w:proofErr w:type="gramStart"/>
            <w:r w:rsidRPr="00AC65B2">
              <w:rPr>
                <w:rFonts w:ascii="Aptos" w:hAnsi="Aptos"/>
                <w:b/>
                <w:sz w:val="18"/>
                <w:lang w:val="es-PE"/>
              </w:rPr>
              <w:t>[ ]</w:t>
            </w:r>
            <w:proofErr w:type="gramEnd"/>
            <w:r w:rsidRPr="00AC65B2">
              <w:rPr>
                <w:rFonts w:ascii="Aptos" w:hAnsi="Aptos"/>
                <w:b/>
                <w:sz w:val="18"/>
                <w:lang w:val="es-PE"/>
              </w:rPr>
              <w:t xml:space="preserve"> </w:t>
            </w:r>
            <w:r w:rsidRPr="00AC65B2">
              <w:rPr>
                <w:rFonts w:ascii="Aptos" w:hAnsi="Aptos"/>
                <w:b/>
                <w:sz w:val="17"/>
                <w:lang w:val="es-PE"/>
              </w:rPr>
              <w:t>Redes y conectividad</w:t>
            </w:r>
          </w:p>
          <w:p w14:paraId="5A9A5777" w14:textId="77777777" w:rsidR="008B52FB" w:rsidRPr="00AC65B2" w:rsidRDefault="008B52FB" w:rsidP="00101D89">
            <w:pPr>
              <w:spacing w:after="0" w:line="245" w:lineRule="auto"/>
              <w:jc w:val="both"/>
              <w:rPr>
                <w:lang w:val="es-PE"/>
              </w:rPr>
            </w:pPr>
            <w:r w:rsidRPr="00AC65B2">
              <w:rPr>
                <w:rFonts w:ascii="Aptos" w:hAnsi="Aptos"/>
                <w:sz w:val="16"/>
                <w:lang w:val="es-PE"/>
              </w:rPr>
              <w:t>Competencia de apoyo, no eje principal de la investigación.</w:t>
            </w:r>
          </w:p>
        </w:tc>
      </w:tr>
      <w:tr w:rsidR="008B52FB" w:rsidRPr="00AC65B2" w14:paraId="5D8A925E" w14:textId="77777777" w:rsidTr="00101D89">
        <w:trPr>
          <w:jc w:val="center"/>
        </w:trPr>
        <w:tc>
          <w:tcPr>
            <w:tcW w:w="4785" w:type="dxa"/>
            <w:tcBorders>
              <w:top w:val="single" w:sz="6" w:space="0" w:color="D7DCE1"/>
              <w:left w:val="single" w:sz="6" w:space="0" w:color="D7DCE1"/>
              <w:bottom w:val="single" w:sz="6" w:space="0" w:color="D7DCE1"/>
              <w:right w:val="single" w:sz="6" w:space="0" w:color="D7DCE1"/>
            </w:tcBorders>
            <w:tcMar>
              <w:top w:w="75" w:type="dxa"/>
              <w:left w:w="85" w:type="dxa"/>
              <w:bottom w:w="75" w:type="dxa"/>
              <w:right w:w="85" w:type="dxa"/>
            </w:tcMar>
          </w:tcPr>
          <w:p w14:paraId="0355F22B" w14:textId="77777777" w:rsidR="008B52FB" w:rsidRPr="00AC65B2" w:rsidRDefault="008B52FB" w:rsidP="00101D89">
            <w:pPr>
              <w:spacing w:after="40"/>
              <w:rPr>
                <w:lang w:val="es-PE"/>
              </w:rPr>
            </w:pPr>
            <w:r w:rsidRPr="00AC65B2">
              <w:rPr>
                <w:rFonts w:ascii="Aptos" w:hAnsi="Aptos"/>
                <w:b/>
                <w:sz w:val="18"/>
                <w:lang w:val="es-PE"/>
              </w:rPr>
              <w:t xml:space="preserve">[X] </w:t>
            </w:r>
            <w:r w:rsidRPr="00AC65B2">
              <w:rPr>
                <w:rFonts w:ascii="Aptos" w:hAnsi="Aptos"/>
                <w:b/>
                <w:sz w:val="17"/>
                <w:lang w:val="es-PE"/>
              </w:rPr>
              <w:t>Sistemas centrados en necesidades</w:t>
            </w:r>
          </w:p>
          <w:p w14:paraId="13381C23" w14:textId="77777777" w:rsidR="008B52FB" w:rsidRPr="00AC65B2" w:rsidRDefault="008B52FB" w:rsidP="00101D89">
            <w:pPr>
              <w:spacing w:after="0" w:line="245" w:lineRule="auto"/>
              <w:jc w:val="both"/>
              <w:rPr>
                <w:lang w:val="es-PE"/>
              </w:rPr>
            </w:pPr>
            <w:r w:rsidRPr="00AC65B2">
              <w:rPr>
                <w:sz w:val="17"/>
                <w:lang w:val="es-PE"/>
              </w:rPr>
              <w:t>Análisis de pacientes y personal, modelado de procesos y diseño de soluciones.</w:t>
            </w:r>
          </w:p>
        </w:tc>
        <w:tc>
          <w:tcPr>
            <w:tcW w:w="4845" w:type="dxa"/>
            <w:tcBorders>
              <w:top w:val="single" w:sz="6" w:space="0" w:color="D7DCE1"/>
              <w:left w:val="single" w:sz="6" w:space="0" w:color="D7DCE1"/>
              <w:bottom w:val="single" w:sz="6" w:space="0" w:color="D7DCE1"/>
              <w:right w:val="single" w:sz="6" w:space="0" w:color="D7DCE1"/>
            </w:tcBorders>
            <w:tcMar>
              <w:top w:w="75" w:type="dxa"/>
              <w:left w:w="85" w:type="dxa"/>
              <w:bottom w:w="75" w:type="dxa"/>
              <w:right w:w="85" w:type="dxa"/>
            </w:tcMar>
          </w:tcPr>
          <w:p w14:paraId="6A9C2D40" w14:textId="352766FB" w:rsidR="008B52FB" w:rsidRPr="00AC65B2" w:rsidRDefault="008B52FB" w:rsidP="00101D89">
            <w:pPr>
              <w:spacing w:after="40"/>
              <w:rPr>
                <w:lang w:val="es-PE"/>
              </w:rPr>
            </w:pPr>
            <w:r w:rsidRPr="00AC65B2">
              <w:rPr>
                <w:rFonts w:ascii="Aptos" w:hAnsi="Aptos"/>
                <w:b/>
                <w:sz w:val="18"/>
                <w:lang w:val="es-PE"/>
              </w:rPr>
              <w:t xml:space="preserve">[X] </w:t>
            </w:r>
            <w:r w:rsidRPr="00AC65B2">
              <w:rPr>
                <w:rFonts w:ascii="Aptos" w:hAnsi="Aptos"/>
                <w:b/>
                <w:sz w:val="17"/>
                <w:lang w:val="es-PE"/>
              </w:rPr>
              <w:t>Competencia STEM</w:t>
            </w:r>
          </w:p>
          <w:p w14:paraId="0480D57B" w14:textId="77777777" w:rsidR="008B52FB" w:rsidRPr="00AC65B2" w:rsidRDefault="008B52FB" w:rsidP="00101D89">
            <w:pPr>
              <w:spacing w:after="0" w:line="245" w:lineRule="auto"/>
              <w:jc w:val="both"/>
              <w:rPr>
                <w:lang w:val="es-PE"/>
              </w:rPr>
            </w:pPr>
            <w:r w:rsidRPr="00AC65B2">
              <w:rPr>
                <w:rFonts w:ascii="Aptos" w:hAnsi="Aptos"/>
                <w:sz w:val="16"/>
                <w:lang w:val="es-PE"/>
              </w:rPr>
              <w:t>Razonamiento lógico, métricas, ingeniería de software y evaluación de resultados.</w:t>
            </w:r>
          </w:p>
        </w:tc>
      </w:tr>
    </w:tbl>
    <w:p w14:paraId="054A4A70" w14:textId="77777777" w:rsidR="008B52FB" w:rsidRPr="00AC65B2" w:rsidRDefault="008B52FB" w:rsidP="008B52FB">
      <w:pPr>
        <w:spacing w:after="60" w:line="264" w:lineRule="auto"/>
        <w:rPr>
          <w:b/>
          <w:sz w:val="19"/>
          <w:lang w:val="es-PE"/>
        </w:rPr>
      </w:pPr>
    </w:p>
    <w:p w14:paraId="52168C1C" w14:textId="580D5ACF" w:rsidR="008B52FB" w:rsidRPr="00AC65B2" w:rsidRDefault="008B52FB" w:rsidP="008B52FB">
      <w:pPr>
        <w:spacing w:after="60" w:line="264" w:lineRule="auto"/>
        <w:rPr>
          <w:b/>
          <w:sz w:val="21"/>
          <w:szCs w:val="21"/>
          <w:lang w:val="es-PE"/>
        </w:rPr>
      </w:pPr>
      <w:r w:rsidRPr="00AC65B2">
        <w:rPr>
          <w:b/>
          <w:sz w:val="21"/>
          <w:szCs w:val="21"/>
          <w:lang w:val="es-PE"/>
        </w:rPr>
        <w:t xml:space="preserve">4. Título tentativo: </w:t>
      </w:r>
    </w:p>
    <w:tbl>
      <w:tblPr>
        <w:tblpPr w:leftFromText="180" w:rightFromText="180" w:vertAnchor="text" w:horzAnchor="margin" w:tblpYSpec="top"/>
        <w:tblW w:w="0" w:type="auto"/>
        <w:tblLook w:val="04A0" w:firstRow="1" w:lastRow="0" w:firstColumn="1" w:lastColumn="0" w:noHBand="0" w:noVBand="1"/>
      </w:tblPr>
      <w:tblGrid>
        <w:gridCol w:w="9616"/>
      </w:tblGrid>
      <w:tr w:rsidR="008B52FB" w:rsidRPr="00AC65B2" w14:paraId="6EA8A4EF" w14:textId="77777777" w:rsidTr="008B52FB">
        <w:tc>
          <w:tcPr>
            <w:tcW w:w="9616" w:type="dxa"/>
            <w:tcBorders>
              <w:top w:val="single" w:sz="6" w:space="0" w:color="AAB2B8"/>
              <w:left w:val="single" w:sz="6" w:space="0" w:color="AAB2B8"/>
              <w:bottom w:val="single" w:sz="6" w:space="0" w:color="AAB2B8"/>
              <w:right w:val="single" w:sz="6" w:space="0" w:color="AAB2B8"/>
            </w:tcBorders>
            <w:shd w:val="clear" w:color="auto" w:fill="FFFFFF"/>
            <w:tcMar>
              <w:top w:w="100" w:type="dxa"/>
              <w:left w:w="120" w:type="dxa"/>
              <w:bottom w:w="100" w:type="dxa"/>
              <w:right w:w="120" w:type="dxa"/>
            </w:tcMar>
          </w:tcPr>
          <w:p w14:paraId="72A63E15" w14:textId="2F801B3F" w:rsidR="008B52FB" w:rsidRPr="00AC65B2" w:rsidRDefault="008B52FB" w:rsidP="008B52FB">
            <w:pPr>
              <w:spacing w:after="0" w:line="252" w:lineRule="auto"/>
              <w:jc w:val="both"/>
              <w:rPr>
                <w:lang w:val="es-PE"/>
              </w:rPr>
            </w:pPr>
            <w:r w:rsidRPr="00AC65B2">
              <w:rPr>
                <w:sz w:val="19"/>
                <w:lang w:val="es-PE"/>
              </w:rPr>
              <w:t>Propuesta de plataforma web y móvil para la gestión de citas médicas y la trazabilidad del flujo de consulta externa del Hospital de Huaycán - MINSA</w:t>
            </w:r>
          </w:p>
        </w:tc>
      </w:tr>
    </w:tbl>
    <w:p w14:paraId="3AC23D68" w14:textId="7ABF8A1D" w:rsidR="007B7411" w:rsidRDefault="007B7411" w:rsidP="00EA45FA">
      <w:pPr>
        <w:spacing w:after="60" w:line="264" w:lineRule="auto"/>
        <w:rPr>
          <w:color w:val="222222"/>
          <w:sz w:val="19"/>
          <w:lang w:val="es-PE"/>
        </w:rPr>
      </w:pPr>
    </w:p>
    <w:p w14:paraId="1D6EF832" w14:textId="377A92E4" w:rsidR="00206EF7" w:rsidRDefault="00206EF7" w:rsidP="008B52FB">
      <w:pPr>
        <w:spacing w:after="60" w:line="264" w:lineRule="auto"/>
        <w:rPr>
          <w:b/>
          <w:color w:val="1F4E79"/>
          <w:sz w:val="21"/>
          <w:szCs w:val="21"/>
          <w:lang w:val="es-PE"/>
        </w:rPr>
      </w:pPr>
    </w:p>
    <w:p w14:paraId="05BFBECD" w14:textId="77777777" w:rsidR="00206EF7" w:rsidRDefault="00206EF7" w:rsidP="008B52FB">
      <w:pPr>
        <w:spacing w:after="60" w:line="264" w:lineRule="auto"/>
        <w:rPr>
          <w:b/>
          <w:color w:val="1F4E79"/>
          <w:sz w:val="21"/>
          <w:szCs w:val="21"/>
          <w:lang w:val="es-PE"/>
        </w:rPr>
      </w:pPr>
    </w:p>
    <w:p w14:paraId="40100FEF" w14:textId="7A66FE81" w:rsidR="00206EF7" w:rsidRDefault="00206EF7" w:rsidP="008B52FB">
      <w:pPr>
        <w:spacing w:after="60" w:line="264" w:lineRule="auto"/>
        <w:rPr>
          <w:b/>
          <w:color w:val="1F4E79"/>
          <w:sz w:val="21"/>
          <w:szCs w:val="21"/>
          <w:lang w:val="es-PE"/>
        </w:rPr>
      </w:pPr>
    </w:p>
    <w:p w14:paraId="0C886266" w14:textId="4669D673" w:rsidR="00206EF7" w:rsidRDefault="00206EF7" w:rsidP="008B52FB">
      <w:pPr>
        <w:spacing w:after="60" w:line="264" w:lineRule="auto"/>
        <w:rPr>
          <w:b/>
          <w:color w:val="1F4E79"/>
          <w:sz w:val="21"/>
          <w:szCs w:val="21"/>
          <w:lang w:val="es-PE"/>
        </w:rPr>
      </w:pPr>
    </w:p>
    <w:p w14:paraId="6CDF69E5" w14:textId="5D5F509F" w:rsidR="00206EF7" w:rsidRPr="00AC65B2" w:rsidRDefault="008B52FB" w:rsidP="00EA45FA">
      <w:pPr>
        <w:spacing w:after="60" w:line="264" w:lineRule="auto"/>
        <w:rPr>
          <w:b/>
          <w:sz w:val="21"/>
          <w:szCs w:val="21"/>
          <w:lang w:val="es-PE"/>
        </w:rPr>
      </w:pPr>
      <w:r w:rsidRPr="00AC65B2">
        <w:rPr>
          <w:b/>
          <w:sz w:val="21"/>
          <w:szCs w:val="21"/>
          <w:lang w:val="es-PE"/>
        </w:rPr>
        <w:t xml:space="preserve">5. </w:t>
      </w:r>
      <w:r w:rsidR="00206EF7" w:rsidRPr="00AC65B2">
        <w:rPr>
          <w:b/>
          <w:sz w:val="21"/>
          <w:szCs w:val="21"/>
          <w:lang w:val="es-PE"/>
        </w:rPr>
        <w:t>Palabras clave para búsqueda científica</w:t>
      </w:r>
    </w:p>
    <w:tbl>
      <w:tblPr>
        <w:tblpPr w:leftFromText="180" w:rightFromText="180" w:vertAnchor="text" w:horzAnchor="margin" w:tblpY="133"/>
        <w:tblW w:w="9567" w:type="dxa"/>
        <w:tblLayout w:type="fixed"/>
        <w:tblLook w:val="04A0" w:firstRow="1" w:lastRow="0" w:firstColumn="1" w:lastColumn="0" w:noHBand="0" w:noVBand="1"/>
      </w:tblPr>
      <w:tblGrid>
        <w:gridCol w:w="802"/>
        <w:gridCol w:w="4230"/>
        <w:gridCol w:w="4535"/>
      </w:tblGrid>
      <w:tr w:rsidR="00206EF7" w14:paraId="288193CA" w14:textId="77777777" w:rsidTr="00AC65B2">
        <w:trPr>
          <w:cantSplit/>
          <w:trHeight w:val="216"/>
          <w:tblHeader/>
        </w:trPr>
        <w:tc>
          <w:tcPr>
            <w:tcW w:w="5032" w:type="dxa"/>
            <w:gridSpan w:val="2"/>
            <w:tcBorders>
              <w:top w:val="single" w:sz="6" w:space="0" w:color="AAB2B8"/>
              <w:left w:val="single" w:sz="6" w:space="0" w:color="AAB2B8"/>
              <w:bottom w:val="single" w:sz="6" w:space="0" w:color="AAB2B8"/>
              <w:right w:val="single" w:sz="6" w:space="0" w:color="AAB2B8"/>
            </w:tcBorders>
            <w:shd w:val="clear" w:color="auto" w:fill="000000" w:themeFill="text1"/>
          </w:tcPr>
          <w:p w14:paraId="1E4116A1" w14:textId="2A50967F" w:rsidR="00206EF7" w:rsidRDefault="00206EF7" w:rsidP="00206EF7">
            <w:pPr>
              <w:spacing w:after="0" w:line="240" w:lineRule="auto"/>
              <w:jc w:val="center"/>
            </w:pPr>
            <w:r>
              <w:rPr>
                <w:b/>
                <w:color w:val="FFFFFF"/>
                <w:sz w:val="18"/>
              </w:rPr>
              <w:t>Palabra clave</w:t>
            </w:r>
          </w:p>
        </w:tc>
        <w:tc>
          <w:tcPr>
            <w:tcW w:w="4535" w:type="dxa"/>
            <w:tcBorders>
              <w:top w:val="single" w:sz="6" w:space="0" w:color="AAB2B8"/>
              <w:left w:val="single" w:sz="6" w:space="0" w:color="AAB2B8"/>
              <w:bottom w:val="single" w:sz="6" w:space="0" w:color="AAB2B8"/>
              <w:right w:val="single" w:sz="6" w:space="0" w:color="AAB2B8"/>
            </w:tcBorders>
            <w:shd w:val="clear" w:color="auto" w:fill="000000" w:themeFill="text1"/>
            <w:tcMar>
              <w:top w:w="80" w:type="dxa"/>
              <w:left w:w="90" w:type="dxa"/>
              <w:bottom w:w="80" w:type="dxa"/>
              <w:right w:w="90" w:type="dxa"/>
            </w:tcMar>
          </w:tcPr>
          <w:p w14:paraId="420DDA6E" w14:textId="77777777" w:rsidR="00206EF7" w:rsidRDefault="00206EF7" w:rsidP="00206EF7">
            <w:pPr>
              <w:spacing w:after="0" w:line="240" w:lineRule="auto"/>
              <w:jc w:val="center"/>
            </w:pPr>
            <w:r>
              <w:rPr>
                <w:b/>
                <w:color w:val="FFFFFF"/>
                <w:sz w:val="18"/>
              </w:rPr>
              <w:t>Keyword</w:t>
            </w:r>
          </w:p>
        </w:tc>
      </w:tr>
      <w:tr w:rsidR="00206EF7" w14:paraId="6C762B0B" w14:textId="77777777" w:rsidTr="00206EF7">
        <w:trPr>
          <w:cantSplit/>
          <w:trHeight w:val="204"/>
        </w:trPr>
        <w:tc>
          <w:tcPr>
            <w:tcW w:w="802" w:type="dxa"/>
            <w:tcBorders>
              <w:top w:val="single" w:sz="6" w:space="0" w:color="AAB2B8"/>
              <w:left w:val="single" w:sz="6" w:space="0" w:color="AAB2B8"/>
              <w:bottom w:val="single" w:sz="6" w:space="0" w:color="AAB2B8"/>
              <w:right w:val="single" w:sz="6" w:space="0" w:color="AAB2B8"/>
            </w:tcBorders>
          </w:tcPr>
          <w:p w14:paraId="5F12F35E" w14:textId="2FB834E3" w:rsidR="00206EF7" w:rsidRDefault="00206EF7" w:rsidP="00206EF7">
            <w:pPr>
              <w:spacing w:after="0" w:line="240" w:lineRule="auto"/>
              <w:rPr>
                <w:color w:val="222222"/>
                <w:sz w:val="18"/>
              </w:rPr>
            </w:pPr>
            <w:r w:rsidRPr="00206EF7">
              <w:rPr>
                <w:color w:val="222222"/>
                <w:sz w:val="18"/>
              </w:rPr>
              <w:t>N° 1</w:t>
            </w:r>
          </w:p>
        </w:tc>
        <w:tc>
          <w:tcPr>
            <w:tcW w:w="4230" w:type="dxa"/>
            <w:tcBorders>
              <w:top w:val="single" w:sz="6" w:space="0" w:color="AAB2B8"/>
              <w:left w:val="single" w:sz="6" w:space="0" w:color="AAB2B8"/>
              <w:bottom w:val="single" w:sz="6" w:space="0" w:color="AAB2B8"/>
              <w:right w:val="single" w:sz="6" w:space="0" w:color="AAB2B8"/>
            </w:tcBorders>
            <w:tcMar>
              <w:top w:w="80" w:type="dxa"/>
              <w:left w:w="90" w:type="dxa"/>
              <w:bottom w:w="80" w:type="dxa"/>
              <w:right w:w="90" w:type="dxa"/>
            </w:tcMar>
          </w:tcPr>
          <w:p w14:paraId="0E0F8075" w14:textId="51705FAB" w:rsidR="00206EF7" w:rsidRDefault="00206EF7" w:rsidP="00206EF7">
            <w:pPr>
              <w:spacing w:after="0" w:line="240" w:lineRule="auto"/>
            </w:pPr>
            <w:proofErr w:type="spellStart"/>
            <w:r>
              <w:rPr>
                <w:color w:val="222222"/>
                <w:sz w:val="18"/>
              </w:rPr>
              <w:t>Gestión</w:t>
            </w:r>
            <w:proofErr w:type="spellEnd"/>
            <w:r>
              <w:rPr>
                <w:color w:val="222222"/>
                <w:sz w:val="18"/>
              </w:rPr>
              <w:t xml:space="preserve"> de </w:t>
            </w:r>
            <w:proofErr w:type="spellStart"/>
            <w:r>
              <w:rPr>
                <w:color w:val="222222"/>
                <w:sz w:val="18"/>
              </w:rPr>
              <w:t>citas</w:t>
            </w:r>
            <w:proofErr w:type="spellEnd"/>
            <w:r>
              <w:rPr>
                <w:color w:val="222222"/>
                <w:sz w:val="18"/>
              </w:rPr>
              <w:t xml:space="preserve"> </w:t>
            </w:r>
            <w:proofErr w:type="spellStart"/>
            <w:r>
              <w:rPr>
                <w:color w:val="222222"/>
                <w:sz w:val="18"/>
              </w:rPr>
              <w:t>médicas</w:t>
            </w:r>
            <w:proofErr w:type="spellEnd"/>
          </w:p>
        </w:tc>
        <w:tc>
          <w:tcPr>
            <w:tcW w:w="4535" w:type="dxa"/>
            <w:tcBorders>
              <w:top w:val="single" w:sz="6" w:space="0" w:color="AAB2B8"/>
              <w:left w:val="single" w:sz="6" w:space="0" w:color="AAB2B8"/>
              <w:bottom w:val="single" w:sz="6" w:space="0" w:color="AAB2B8"/>
              <w:right w:val="single" w:sz="6" w:space="0" w:color="AAB2B8"/>
            </w:tcBorders>
            <w:tcMar>
              <w:top w:w="80" w:type="dxa"/>
              <w:left w:w="90" w:type="dxa"/>
              <w:bottom w:w="80" w:type="dxa"/>
              <w:right w:w="90" w:type="dxa"/>
            </w:tcMar>
          </w:tcPr>
          <w:p w14:paraId="03BFB457" w14:textId="5C58E3CF" w:rsidR="00206EF7" w:rsidRDefault="00206EF7" w:rsidP="00206EF7">
            <w:pPr>
              <w:spacing w:after="0" w:line="240" w:lineRule="auto"/>
            </w:pPr>
            <w:r>
              <w:rPr>
                <w:color w:val="222222"/>
                <w:sz w:val="18"/>
              </w:rPr>
              <w:t>Medical appointment management</w:t>
            </w:r>
          </w:p>
        </w:tc>
      </w:tr>
      <w:tr w:rsidR="00206EF7" w14:paraId="354BD3DA" w14:textId="77777777" w:rsidTr="00206EF7">
        <w:trPr>
          <w:cantSplit/>
          <w:trHeight w:val="216"/>
        </w:trPr>
        <w:tc>
          <w:tcPr>
            <w:tcW w:w="802" w:type="dxa"/>
            <w:tcBorders>
              <w:top w:val="single" w:sz="6" w:space="0" w:color="AAB2B8"/>
              <w:left w:val="single" w:sz="6" w:space="0" w:color="AAB2B8"/>
              <w:bottom w:val="single" w:sz="6" w:space="0" w:color="AAB2B8"/>
              <w:right w:val="single" w:sz="6" w:space="0" w:color="AAB2B8"/>
            </w:tcBorders>
          </w:tcPr>
          <w:p w14:paraId="66D3D604" w14:textId="455FDF32" w:rsidR="00206EF7" w:rsidRDefault="00206EF7" w:rsidP="00206EF7">
            <w:pPr>
              <w:spacing w:after="0" w:line="240" w:lineRule="auto"/>
              <w:rPr>
                <w:color w:val="222222"/>
                <w:sz w:val="18"/>
              </w:rPr>
            </w:pPr>
            <w:r w:rsidRPr="00206EF7">
              <w:rPr>
                <w:color w:val="222222"/>
                <w:sz w:val="18"/>
              </w:rPr>
              <w:t xml:space="preserve">N° </w:t>
            </w:r>
            <w:r>
              <w:rPr>
                <w:color w:val="222222"/>
                <w:sz w:val="18"/>
              </w:rPr>
              <w:t>2</w:t>
            </w:r>
          </w:p>
        </w:tc>
        <w:tc>
          <w:tcPr>
            <w:tcW w:w="4230" w:type="dxa"/>
            <w:tcBorders>
              <w:top w:val="single" w:sz="6" w:space="0" w:color="AAB2B8"/>
              <w:left w:val="single" w:sz="6" w:space="0" w:color="AAB2B8"/>
              <w:bottom w:val="single" w:sz="6" w:space="0" w:color="AAB2B8"/>
              <w:right w:val="single" w:sz="6" w:space="0" w:color="AAB2B8"/>
            </w:tcBorders>
            <w:tcMar>
              <w:top w:w="80" w:type="dxa"/>
              <w:left w:w="90" w:type="dxa"/>
              <w:bottom w:w="80" w:type="dxa"/>
              <w:right w:w="90" w:type="dxa"/>
            </w:tcMar>
          </w:tcPr>
          <w:p w14:paraId="0C5E431B" w14:textId="750F4B97" w:rsidR="00206EF7" w:rsidRDefault="00206EF7" w:rsidP="00206EF7">
            <w:pPr>
              <w:spacing w:after="0" w:line="240" w:lineRule="auto"/>
            </w:pPr>
            <w:proofErr w:type="spellStart"/>
            <w:r>
              <w:rPr>
                <w:color w:val="222222"/>
                <w:sz w:val="18"/>
              </w:rPr>
              <w:t>Programación</w:t>
            </w:r>
            <w:proofErr w:type="spellEnd"/>
            <w:r>
              <w:rPr>
                <w:color w:val="222222"/>
                <w:sz w:val="18"/>
              </w:rPr>
              <w:t xml:space="preserve"> de </w:t>
            </w:r>
            <w:proofErr w:type="spellStart"/>
            <w:r>
              <w:rPr>
                <w:color w:val="222222"/>
                <w:sz w:val="18"/>
              </w:rPr>
              <w:t>citas</w:t>
            </w:r>
            <w:proofErr w:type="spellEnd"/>
          </w:p>
        </w:tc>
        <w:tc>
          <w:tcPr>
            <w:tcW w:w="4535" w:type="dxa"/>
            <w:tcBorders>
              <w:top w:val="single" w:sz="6" w:space="0" w:color="AAB2B8"/>
              <w:left w:val="single" w:sz="6" w:space="0" w:color="AAB2B8"/>
              <w:bottom w:val="single" w:sz="6" w:space="0" w:color="AAB2B8"/>
              <w:right w:val="single" w:sz="6" w:space="0" w:color="AAB2B8"/>
            </w:tcBorders>
            <w:tcMar>
              <w:top w:w="80" w:type="dxa"/>
              <w:left w:w="90" w:type="dxa"/>
              <w:bottom w:w="80" w:type="dxa"/>
              <w:right w:w="90" w:type="dxa"/>
            </w:tcMar>
          </w:tcPr>
          <w:p w14:paraId="17410AE6" w14:textId="77777777" w:rsidR="00206EF7" w:rsidRDefault="00206EF7" w:rsidP="00206EF7">
            <w:pPr>
              <w:spacing w:after="0" w:line="240" w:lineRule="auto"/>
            </w:pPr>
            <w:r>
              <w:rPr>
                <w:color w:val="222222"/>
                <w:sz w:val="18"/>
              </w:rPr>
              <w:t>Appointment scheduling</w:t>
            </w:r>
          </w:p>
        </w:tc>
      </w:tr>
      <w:tr w:rsidR="00206EF7" w14:paraId="228EFF36" w14:textId="77777777" w:rsidTr="00206EF7">
        <w:trPr>
          <w:cantSplit/>
          <w:trHeight w:val="204"/>
        </w:trPr>
        <w:tc>
          <w:tcPr>
            <w:tcW w:w="802" w:type="dxa"/>
            <w:tcBorders>
              <w:top w:val="single" w:sz="6" w:space="0" w:color="AAB2B8"/>
              <w:left w:val="single" w:sz="6" w:space="0" w:color="AAB2B8"/>
              <w:bottom w:val="single" w:sz="6" w:space="0" w:color="AAB2B8"/>
              <w:right w:val="single" w:sz="6" w:space="0" w:color="AAB2B8"/>
            </w:tcBorders>
          </w:tcPr>
          <w:p w14:paraId="3BF2FE2C" w14:textId="6379FC24" w:rsidR="00206EF7" w:rsidRDefault="00206EF7" w:rsidP="00206EF7">
            <w:pPr>
              <w:spacing w:after="0" w:line="240" w:lineRule="auto"/>
              <w:rPr>
                <w:color w:val="222222"/>
                <w:sz w:val="18"/>
              </w:rPr>
            </w:pPr>
            <w:r w:rsidRPr="00206EF7">
              <w:rPr>
                <w:color w:val="222222"/>
                <w:sz w:val="18"/>
              </w:rPr>
              <w:t xml:space="preserve">N° </w:t>
            </w:r>
            <w:r>
              <w:rPr>
                <w:color w:val="222222"/>
                <w:sz w:val="18"/>
              </w:rPr>
              <w:t>3</w:t>
            </w:r>
          </w:p>
        </w:tc>
        <w:tc>
          <w:tcPr>
            <w:tcW w:w="4230" w:type="dxa"/>
            <w:tcBorders>
              <w:top w:val="single" w:sz="6" w:space="0" w:color="AAB2B8"/>
              <w:left w:val="single" w:sz="6" w:space="0" w:color="AAB2B8"/>
              <w:bottom w:val="single" w:sz="6" w:space="0" w:color="AAB2B8"/>
              <w:right w:val="single" w:sz="6" w:space="0" w:color="AAB2B8"/>
            </w:tcBorders>
            <w:tcMar>
              <w:top w:w="80" w:type="dxa"/>
              <w:left w:w="90" w:type="dxa"/>
              <w:bottom w:w="80" w:type="dxa"/>
              <w:right w:w="90" w:type="dxa"/>
            </w:tcMar>
          </w:tcPr>
          <w:p w14:paraId="390B11CF" w14:textId="67C64286" w:rsidR="00206EF7" w:rsidRDefault="00206EF7" w:rsidP="00206EF7">
            <w:pPr>
              <w:spacing w:after="0" w:line="240" w:lineRule="auto"/>
            </w:pPr>
            <w:proofErr w:type="spellStart"/>
            <w:r>
              <w:rPr>
                <w:color w:val="222222"/>
                <w:sz w:val="18"/>
              </w:rPr>
              <w:t>Trazabilidad</w:t>
            </w:r>
            <w:proofErr w:type="spellEnd"/>
            <w:r>
              <w:rPr>
                <w:color w:val="222222"/>
                <w:sz w:val="18"/>
              </w:rPr>
              <w:t xml:space="preserve"> de consulta externa</w:t>
            </w:r>
          </w:p>
        </w:tc>
        <w:tc>
          <w:tcPr>
            <w:tcW w:w="4535" w:type="dxa"/>
            <w:tcBorders>
              <w:top w:val="single" w:sz="6" w:space="0" w:color="AAB2B8"/>
              <w:left w:val="single" w:sz="6" w:space="0" w:color="AAB2B8"/>
              <w:bottom w:val="single" w:sz="6" w:space="0" w:color="AAB2B8"/>
              <w:right w:val="single" w:sz="6" w:space="0" w:color="AAB2B8"/>
            </w:tcBorders>
            <w:tcMar>
              <w:top w:w="80" w:type="dxa"/>
              <w:left w:w="90" w:type="dxa"/>
              <w:bottom w:w="80" w:type="dxa"/>
              <w:right w:w="90" w:type="dxa"/>
            </w:tcMar>
          </w:tcPr>
          <w:p w14:paraId="78B71434" w14:textId="200550E8" w:rsidR="00206EF7" w:rsidRDefault="00206EF7" w:rsidP="00206EF7">
            <w:pPr>
              <w:spacing w:after="0" w:line="240" w:lineRule="auto"/>
            </w:pPr>
            <w:r>
              <w:rPr>
                <w:color w:val="222222"/>
                <w:sz w:val="18"/>
              </w:rPr>
              <w:t>Outpatient flow traceability</w:t>
            </w:r>
          </w:p>
        </w:tc>
      </w:tr>
      <w:tr w:rsidR="00206EF7" w14:paraId="0A9F45FA" w14:textId="77777777" w:rsidTr="00206EF7">
        <w:trPr>
          <w:cantSplit/>
          <w:trHeight w:val="216"/>
        </w:trPr>
        <w:tc>
          <w:tcPr>
            <w:tcW w:w="802" w:type="dxa"/>
            <w:tcBorders>
              <w:top w:val="single" w:sz="6" w:space="0" w:color="AAB2B8"/>
              <w:left w:val="single" w:sz="6" w:space="0" w:color="AAB2B8"/>
              <w:bottom w:val="single" w:sz="6" w:space="0" w:color="AAB2B8"/>
              <w:right w:val="single" w:sz="6" w:space="0" w:color="AAB2B8"/>
            </w:tcBorders>
          </w:tcPr>
          <w:p w14:paraId="4EEFD8B3" w14:textId="2D3B8BC2" w:rsidR="00206EF7" w:rsidRDefault="00206EF7" w:rsidP="00206EF7">
            <w:pPr>
              <w:spacing w:after="0" w:line="240" w:lineRule="auto"/>
              <w:rPr>
                <w:color w:val="222222"/>
                <w:sz w:val="18"/>
              </w:rPr>
            </w:pPr>
            <w:r w:rsidRPr="00206EF7">
              <w:rPr>
                <w:color w:val="222222"/>
                <w:sz w:val="18"/>
              </w:rPr>
              <w:t xml:space="preserve">N° </w:t>
            </w:r>
            <w:r>
              <w:rPr>
                <w:color w:val="222222"/>
                <w:sz w:val="18"/>
              </w:rPr>
              <w:t>4</w:t>
            </w:r>
          </w:p>
        </w:tc>
        <w:tc>
          <w:tcPr>
            <w:tcW w:w="4230" w:type="dxa"/>
            <w:tcBorders>
              <w:top w:val="single" w:sz="6" w:space="0" w:color="AAB2B8"/>
              <w:left w:val="single" w:sz="6" w:space="0" w:color="AAB2B8"/>
              <w:bottom w:val="single" w:sz="6" w:space="0" w:color="AAB2B8"/>
              <w:right w:val="single" w:sz="6" w:space="0" w:color="AAB2B8"/>
            </w:tcBorders>
            <w:tcMar>
              <w:top w:w="80" w:type="dxa"/>
              <w:left w:w="90" w:type="dxa"/>
              <w:bottom w:w="80" w:type="dxa"/>
              <w:right w:w="90" w:type="dxa"/>
            </w:tcMar>
          </w:tcPr>
          <w:p w14:paraId="62E178E1" w14:textId="740DC29C" w:rsidR="00206EF7" w:rsidRDefault="00206EF7" w:rsidP="00206EF7">
            <w:pPr>
              <w:spacing w:after="0" w:line="240" w:lineRule="auto"/>
            </w:pPr>
            <w:r>
              <w:rPr>
                <w:color w:val="222222"/>
                <w:sz w:val="18"/>
              </w:rPr>
              <w:t xml:space="preserve">Lista de </w:t>
            </w:r>
            <w:proofErr w:type="spellStart"/>
            <w:r>
              <w:rPr>
                <w:color w:val="222222"/>
                <w:sz w:val="18"/>
              </w:rPr>
              <w:t>espera</w:t>
            </w:r>
            <w:proofErr w:type="spellEnd"/>
          </w:p>
        </w:tc>
        <w:tc>
          <w:tcPr>
            <w:tcW w:w="4535" w:type="dxa"/>
            <w:tcBorders>
              <w:top w:val="single" w:sz="6" w:space="0" w:color="AAB2B8"/>
              <w:left w:val="single" w:sz="6" w:space="0" w:color="AAB2B8"/>
              <w:bottom w:val="single" w:sz="6" w:space="0" w:color="AAB2B8"/>
              <w:right w:val="single" w:sz="6" w:space="0" w:color="AAB2B8"/>
            </w:tcBorders>
            <w:tcMar>
              <w:top w:w="80" w:type="dxa"/>
              <w:left w:w="90" w:type="dxa"/>
              <w:bottom w:w="80" w:type="dxa"/>
              <w:right w:w="90" w:type="dxa"/>
            </w:tcMar>
          </w:tcPr>
          <w:p w14:paraId="7EE74DC4" w14:textId="6CA1BB20" w:rsidR="00206EF7" w:rsidRDefault="00206EF7" w:rsidP="00206EF7">
            <w:pPr>
              <w:spacing w:after="0" w:line="240" w:lineRule="auto"/>
            </w:pPr>
            <w:r>
              <w:rPr>
                <w:color w:val="222222"/>
                <w:sz w:val="18"/>
              </w:rPr>
              <w:t>Waiting list management</w:t>
            </w:r>
          </w:p>
        </w:tc>
      </w:tr>
      <w:tr w:rsidR="00206EF7" w14:paraId="09048DA5" w14:textId="77777777" w:rsidTr="00206EF7">
        <w:trPr>
          <w:cantSplit/>
          <w:trHeight w:val="204"/>
        </w:trPr>
        <w:tc>
          <w:tcPr>
            <w:tcW w:w="802" w:type="dxa"/>
            <w:tcBorders>
              <w:top w:val="single" w:sz="6" w:space="0" w:color="AAB2B8"/>
              <w:left w:val="single" w:sz="6" w:space="0" w:color="AAB2B8"/>
              <w:bottom w:val="single" w:sz="6" w:space="0" w:color="AAB2B8"/>
              <w:right w:val="single" w:sz="6" w:space="0" w:color="AAB2B8"/>
            </w:tcBorders>
          </w:tcPr>
          <w:p w14:paraId="13EA87AA" w14:textId="2BD4F267" w:rsidR="00206EF7" w:rsidRDefault="00206EF7" w:rsidP="00206EF7">
            <w:pPr>
              <w:spacing w:after="0" w:line="240" w:lineRule="auto"/>
              <w:rPr>
                <w:color w:val="222222"/>
                <w:sz w:val="18"/>
              </w:rPr>
            </w:pPr>
            <w:r w:rsidRPr="00206EF7">
              <w:rPr>
                <w:color w:val="222222"/>
                <w:sz w:val="18"/>
              </w:rPr>
              <w:t xml:space="preserve">N° </w:t>
            </w:r>
            <w:r>
              <w:rPr>
                <w:color w:val="222222"/>
                <w:sz w:val="18"/>
              </w:rPr>
              <w:t>5</w:t>
            </w:r>
          </w:p>
        </w:tc>
        <w:tc>
          <w:tcPr>
            <w:tcW w:w="4230" w:type="dxa"/>
            <w:tcBorders>
              <w:top w:val="single" w:sz="6" w:space="0" w:color="AAB2B8"/>
              <w:left w:val="single" w:sz="6" w:space="0" w:color="AAB2B8"/>
              <w:bottom w:val="single" w:sz="6" w:space="0" w:color="AAB2B8"/>
              <w:right w:val="single" w:sz="6" w:space="0" w:color="AAB2B8"/>
            </w:tcBorders>
            <w:tcMar>
              <w:top w:w="80" w:type="dxa"/>
              <w:left w:w="90" w:type="dxa"/>
              <w:bottom w:w="80" w:type="dxa"/>
              <w:right w:w="90" w:type="dxa"/>
            </w:tcMar>
          </w:tcPr>
          <w:p w14:paraId="1B4C3F58" w14:textId="625938F2" w:rsidR="00206EF7" w:rsidRDefault="00206EF7" w:rsidP="00206EF7">
            <w:pPr>
              <w:spacing w:after="0" w:line="240" w:lineRule="auto"/>
            </w:pPr>
            <w:proofErr w:type="spellStart"/>
            <w:r>
              <w:rPr>
                <w:color w:val="222222"/>
                <w:sz w:val="18"/>
              </w:rPr>
              <w:t>Aplicación</w:t>
            </w:r>
            <w:proofErr w:type="spellEnd"/>
            <w:r>
              <w:rPr>
                <w:color w:val="222222"/>
                <w:sz w:val="18"/>
              </w:rPr>
              <w:t xml:space="preserve"> </w:t>
            </w:r>
            <w:proofErr w:type="spellStart"/>
            <w:r>
              <w:rPr>
                <w:color w:val="222222"/>
                <w:sz w:val="18"/>
              </w:rPr>
              <w:t>móvil</w:t>
            </w:r>
            <w:proofErr w:type="spellEnd"/>
            <w:r>
              <w:rPr>
                <w:color w:val="222222"/>
                <w:sz w:val="18"/>
              </w:rPr>
              <w:t xml:space="preserve"> de </w:t>
            </w:r>
            <w:proofErr w:type="spellStart"/>
            <w:r>
              <w:rPr>
                <w:color w:val="222222"/>
                <w:sz w:val="18"/>
              </w:rPr>
              <w:t>salud</w:t>
            </w:r>
            <w:proofErr w:type="spellEnd"/>
          </w:p>
        </w:tc>
        <w:tc>
          <w:tcPr>
            <w:tcW w:w="4535" w:type="dxa"/>
            <w:tcBorders>
              <w:top w:val="single" w:sz="6" w:space="0" w:color="AAB2B8"/>
              <w:left w:val="single" w:sz="6" w:space="0" w:color="AAB2B8"/>
              <w:bottom w:val="single" w:sz="6" w:space="0" w:color="AAB2B8"/>
              <w:right w:val="single" w:sz="6" w:space="0" w:color="AAB2B8"/>
            </w:tcBorders>
            <w:tcMar>
              <w:top w:w="80" w:type="dxa"/>
              <w:left w:w="90" w:type="dxa"/>
              <w:bottom w:w="80" w:type="dxa"/>
              <w:right w:w="90" w:type="dxa"/>
            </w:tcMar>
          </w:tcPr>
          <w:p w14:paraId="5726DD4C" w14:textId="06838F6F" w:rsidR="00206EF7" w:rsidRDefault="00206EF7" w:rsidP="00206EF7">
            <w:pPr>
              <w:spacing w:after="0" w:line="240" w:lineRule="auto"/>
            </w:pPr>
            <w:r>
              <w:rPr>
                <w:color w:val="222222"/>
                <w:sz w:val="18"/>
              </w:rPr>
              <w:t>Mobile health application</w:t>
            </w:r>
          </w:p>
        </w:tc>
      </w:tr>
    </w:tbl>
    <w:p w14:paraId="0BE6D9F5" w14:textId="630E83E3" w:rsidR="00206EF7" w:rsidRDefault="00206EF7" w:rsidP="00EA45FA">
      <w:pPr>
        <w:spacing w:after="60" w:line="264" w:lineRule="auto"/>
        <w:rPr>
          <w:color w:val="222222"/>
          <w:sz w:val="19"/>
          <w:lang w:val="es-PE"/>
        </w:rPr>
      </w:pPr>
    </w:p>
    <w:p w14:paraId="7F0D85CF" w14:textId="343073F0" w:rsidR="00206EF7" w:rsidRDefault="00206EF7" w:rsidP="00EA45FA">
      <w:pPr>
        <w:spacing w:after="60" w:line="264" w:lineRule="auto"/>
        <w:rPr>
          <w:color w:val="222222"/>
          <w:sz w:val="19"/>
          <w:lang w:val="es-PE"/>
        </w:rPr>
      </w:pPr>
    </w:p>
    <w:p w14:paraId="39CD3114" w14:textId="236413F0" w:rsidR="00206EF7" w:rsidRPr="00AC65B2" w:rsidRDefault="00206EF7" w:rsidP="00EA45FA">
      <w:pPr>
        <w:spacing w:after="60" w:line="264" w:lineRule="auto"/>
        <w:rPr>
          <w:b/>
          <w:sz w:val="21"/>
          <w:szCs w:val="21"/>
          <w:lang w:val="es-PE"/>
        </w:rPr>
      </w:pPr>
      <w:r w:rsidRPr="00AC65B2">
        <w:rPr>
          <w:b/>
          <w:sz w:val="21"/>
          <w:szCs w:val="21"/>
          <w:lang w:val="es-PE"/>
        </w:rPr>
        <w:t>6. Objetivo del trabajo de investigación</w:t>
      </w:r>
    </w:p>
    <w:tbl>
      <w:tblPr>
        <w:tblpPr w:leftFromText="180" w:rightFromText="180" w:vertAnchor="text" w:horzAnchor="margin" w:tblpY="-46"/>
        <w:tblW w:w="0" w:type="auto"/>
        <w:tblLook w:val="04A0" w:firstRow="1" w:lastRow="0" w:firstColumn="1" w:lastColumn="0" w:noHBand="0" w:noVBand="1"/>
      </w:tblPr>
      <w:tblGrid>
        <w:gridCol w:w="9616"/>
      </w:tblGrid>
      <w:tr w:rsidR="00206EF7" w:rsidRPr="00AC65B2" w14:paraId="6E8E7572" w14:textId="77777777" w:rsidTr="00206EF7">
        <w:tc>
          <w:tcPr>
            <w:tcW w:w="9616" w:type="dxa"/>
            <w:tcBorders>
              <w:top w:val="single" w:sz="6" w:space="0" w:color="AAB2B8"/>
              <w:left w:val="single" w:sz="6" w:space="0" w:color="AAB2B8"/>
              <w:bottom w:val="single" w:sz="6" w:space="0" w:color="AAB2B8"/>
              <w:right w:val="single" w:sz="6" w:space="0" w:color="AAB2B8"/>
            </w:tcBorders>
            <w:shd w:val="clear" w:color="auto" w:fill="FFFFFF"/>
            <w:tcMar>
              <w:top w:w="100" w:type="dxa"/>
              <w:left w:w="120" w:type="dxa"/>
              <w:bottom w:w="100" w:type="dxa"/>
              <w:right w:w="120" w:type="dxa"/>
            </w:tcMar>
          </w:tcPr>
          <w:p w14:paraId="50F8A994" w14:textId="77777777" w:rsidR="00206EF7" w:rsidRPr="00AC65B2" w:rsidRDefault="00206EF7" w:rsidP="00206EF7">
            <w:pPr>
              <w:spacing w:after="0" w:line="252" w:lineRule="auto"/>
              <w:jc w:val="both"/>
              <w:rPr>
                <w:lang w:val="es-PE"/>
              </w:rPr>
            </w:pPr>
            <w:r w:rsidRPr="00AC65B2">
              <w:rPr>
                <w:sz w:val="18"/>
                <w:lang w:val="es-PE"/>
              </w:rPr>
              <w:t>Diseñar, desarrollar, implementar y evaluar una plataforma web y móvil orientada a apoyar la gestión de citas médicas y la trazabilidad del flujo de consulta externa del Hospital de Huaycán - MINSA, incorporando un portal público institucional, un portal especializado de reservas, confirmación anticipada de asistencia, cancelación, reprogramación, recuperación de cupos liberados, gestión de lista de espera y priorización de citas validada por personal autorizado, además de criterios de seguridad, privacidad, accesibilidad, usabilidad, consistencia transaccional, observabilidad e interoperabilidad.</w:t>
            </w:r>
          </w:p>
        </w:tc>
      </w:tr>
    </w:tbl>
    <w:p w14:paraId="39765E4A" w14:textId="635EA475" w:rsidR="00206EF7" w:rsidRPr="00AC65B2" w:rsidRDefault="00206EF7" w:rsidP="00EA45FA">
      <w:pPr>
        <w:spacing w:after="60" w:line="264" w:lineRule="auto"/>
        <w:rPr>
          <w:b/>
          <w:sz w:val="21"/>
          <w:szCs w:val="21"/>
          <w:lang w:val="es-PE"/>
        </w:rPr>
      </w:pPr>
      <w:r w:rsidRPr="00AC65B2">
        <w:rPr>
          <w:b/>
          <w:sz w:val="21"/>
          <w:szCs w:val="21"/>
          <w:lang w:val="es-PE"/>
        </w:rPr>
        <w:t xml:space="preserve"> </w:t>
      </w:r>
    </w:p>
    <w:p w14:paraId="2F8EDE35" w14:textId="287E63E7" w:rsidR="00206EF7" w:rsidRPr="00AC65B2" w:rsidRDefault="00206EF7" w:rsidP="00206EF7">
      <w:pPr>
        <w:spacing w:after="60" w:line="264" w:lineRule="auto"/>
        <w:rPr>
          <w:b/>
          <w:sz w:val="21"/>
          <w:szCs w:val="21"/>
          <w:lang w:val="es-PE"/>
        </w:rPr>
      </w:pPr>
      <w:r w:rsidRPr="00AC65B2">
        <w:rPr>
          <w:b/>
          <w:sz w:val="21"/>
          <w:szCs w:val="21"/>
          <w:lang w:val="es-PE"/>
        </w:rPr>
        <w:t>7. Actividades clave</w:t>
      </w:r>
    </w:p>
    <w:p w14:paraId="3EECAD2E" w14:textId="77777777" w:rsidR="00206EF7" w:rsidRPr="00AC65B2" w:rsidRDefault="00206EF7" w:rsidP="00206EF7">
      <w:pPr>
        <w:spacing w:after="40" w:line="259" w:lineRule="auto"/>
        <w:ind w:left="369" w:hanging="198"/>
        <w:rPr>
          <w:lang w:val="es-PE"/>
        </w:rPr>
      </w:pPr>
      <w:r w:rsidRPr="00AC65B2">
        <w:rPr>
          <w:b/>
          <w:sz w:val="19"/>
          <w:lang w:val="es-PE"/>
        </w:rPr>
        <w:t xml:space="preserve">• </w:t>
      </w:r>
      <w:r w:rsidRPr="00AC65B2">
        <w:rPr>
          <w:sz w:val="19"/>
          <w:lang w:val="es-PE"/>
        </w:rPr>
        <w:t>Revisar antecedentes científicos y fuentes institucionales verificables.</w:t>
      </w:r>
    </w:p>
    <w:p w14:paraId="18BCA258" w14:textId="77777777" w:rsidR="00206EF7" w:rsidRPr="00AC65B2" w:rsidRDefault="00206EF7" w:rsidP="00206EF7">
      <w:pPr>
        <w:spacing w:after="40" w:line="259" w:lineRule="auto"/>
        <w:ind w:left="369" w:hanging="198"/>
        <w:rPr>
          <w:lang w:val="es-PE"/>
        </w:rPr>
      </w:pPr>
      <w:r w:rsidRPr="00AC65B2">
        <w:rPr>
          <w:b/>
          <w:sz w:val="19"/>
          <w:lang w:val="es-PE"/>
        </w:rPr>
        <w:t xml:space="preserve">• </w:t>
      </w:r>
      <w:r w:rsidRPr="00AC65B2">
        <w:rPr>
          <w:sz w:val="19"/>
          <w:lang w:val="es-PE"/>
        </w:rPr>
        <w:t>Solicitar autorización para entrevistas, observación o información no pública.</w:t>
      </w:r>
    </w:p>
    <w:p w14:paraId="17ACBB46" w14:textId="77777777" w:rsidR="00206EF7" w:rsidRPr="00AC65B2" w:rsidRDefault="00206EF7" w:rsidP="00206EF7">
      <w:pPr>
        <w:spacing w:after="40" w:line="259" w:lineRule="auto"/>
        <w:ind w:left="369" w:hanging="198"/>
        <w:rPr>
          <w:lang w:val="es-PE"/>
        </w:rPr>
      </w:pPr>
      <w:r w:rsidRPr="00AC65B2">
        <w:rPr>
          <w:b/>
          <w:sz w:val="19"/>
          <w:lang w:val="es-PE"/>
        </w:rPr>
        <w:t xml:space="preserve">• </w:t>
      </w:r>
      <w:r w:rsidRPr="00AC65B2">
        <w:rPr>
          <w:sz w:val="19"/>
          <w:lang w:val="es-PE"/>
        </w:rPr>
        <w:t>Levantar y modelar el proceso AS-IS y establecer indicadores de línea base.</w:t>
      </w:r>
    </w:p>
    <w:p w14:paraId="589933D6" w14:textId="77777777" w:rsidR="00206EF7" w:rsidRPr="00AC65B2" w:rsidRDefault="00206EF7" w:rsidP="00206EF7">
      <w:pPr>
        <w:spacing w:after="40" w:line="259" w:lineRule="auto"/>
        <w:ind w:left="369" w:hanging="198"/>
        <w:rPr>
          <w:lang w:val="es-PE"/>
        </w:rPr>
      </w:pPr>
      <w:r w:rsidRPr="00AC65B2">
        <w:rPr>
          <w:b/>
          <w:sz w:val="19"/>
          <w:lang w:val="es-PE"/>
        </w:rPr>
        <w:t xml:space="preserve">• </w:t>
      </w:r>
      <w:r w:rsidRPr="00AC65B2">
        <w:rPr>
          <w:sz w:val="19"/>
          <w:lang w:val="es-PE"/>
        </w:rPr>
        <w:t xml:space="preserve">Definir proceso TO-BE, requisitos, experiencia de usuario, modelo de datos y </w:t>
      </w:r>
      <w:proofErr w:type="spellStart"/>
      <w:r w:rsidRPr="00AC65B2">
        <w:rPr>
          <w:sz w:val="19"/>
          <w:lang w:val="es-PE"/>
        </w:rPr>
        <w:t>APIs</w:t>
      </w:r>
      <w:proofErr w:type="spellEnd"/>
      <w:r w:rsidRPr="00AC65B2">
        <w:rPr>
          <w:sz w:val="19"/>
          <w:lang w:val="es-PE"/>
        </w:rPr>
        <w:t>.</w:t>
      </w:r>
    </w:p>
    <w:p w14:paraId="0866768E" w14:textId="77777777" w:rsidR="00206EF7" w:rsidRPr="00AC65B2" w:rsidRDefault="00206EF7" w:rsidP="00206EF7">
      <w:pPr>
        <w:spacing w:after="40" w:line="259" w:lineRule="auto"/>
        <w:ind w:left="369" w:hanging="198"/>
        <w:rPr>
          <w:lang w:val="es-PE"/>
        </w:rPr>
      </w:pPr>
      <w:r w:rsidRPr="00AC65B2">
        <w:rPr>
          <w:b/>
          <w:sz w:val="19"/>
          <w:lang w:val="es-PE"/>
        </w:rPr>
        <w:t xml:space="preserve">• </w:t>
      </w:r>
      <w:r w:rsidRPr="00AC65B2">
        <w:rPr>
          <w:sz w:val="19"/>
          <w:lang w:val="es-PE"/>
        </w:rPr>
        <w:t>Implementar el MVP con portal público, reservas, web operativa y app móvil usando datos sintéticos.</w:t>
      </w:r>
    </w:p>
    <w:p w14:paraId="5DDEE8F2" w14:textId="77777777" w:rsidR="00206EF7" w:rsidRPr="00AC65B2" w:rsidRDefault="00206EF7" w:rsidP="00206EF7">
      <w:pPr>
        <w:spacing w:after="40" w:line="259" w:lineRule="auto"/>
        <w:ind w:left="369" w:hanging="198"/>
        <w:rPr>
          <w:lang w:val="es-PE"/>
        </w:rPr>
      </w:pPr>
      <w:r w:rsidRPr="00AC65B2">
        <w:rPr>
          <w:b/>
          <w:sz w:val="19"/>
          <w:lang w:val="es-PE"/>
        </w:rPr>
        <w:t xml:space="preserve">• </w:t>
      </w:r>
      <w:r w:rsidRPr="00AC65B2">
        <w:rPr>
          <w:sz w:val="19"/>
          <w:lang w:val="es-PE"/>
        </w:rPr>
        <w:t>Ejecutar pruebas funcionales, seguridad, concurrencia, usabilidad, accesibilidad y rendimiento.</w:t>
      </w:r>
    </w:p>
    <w:p w14:paraId="4B9B7111" w14:textId="77777777" w:rsidR="00206EF7" w:rsidRPr="00AC65B2" w:rsidRDefault="00206EF7" w:rsidP="00206EF7">
      <w:pPr>
        <w:spacing w:after="40" w:line="259" w:lineRule="auto"/>
        <w:ind w:left="369" w:hanging="198"/>
        <w:rPr>
          <w:lang w:val="es-PE"/>
        </w:rPr>
      </w:pPr>
      <w:r w:rsidRPr="00AC65B2">
        <w:rPr>
          <w:b/>
          <w:sz w:val="19"/>
          <w:lang w:val="es-PE"/>
        </w:rPr>
        <w:t xml:space="preserve">• </w:t>
      </w:r>
      <w:r w:rsidRPr="00AC65B2">
        <w:rPr>
          <w:sz w:val="19"/>
          <w:lang w:val="es-PE"/>
        </w:rPr>
        <w:t>Evaluar resultados y documentar limitaciones sin extrapolar cifras de otros hospitales.</w:t>
      </w:r>
    </w:p>
    <w:p w14:paraId="7DE29896" w14:textId="77777777" w:rsidR="00206EF7" w:rsidRPr="00AC65B2" w:rsidRDefault="00206EF7" w:rsidP="00EA45FA">
      <w:pPr>
        <w:rPr>
          <w:lang w:val="es-PE"/>
        </w:rPr>
      </w:pPr>
    </w:p>
    <w:p w14:paraId="132F1F7F" w14:textId="5F069FE1" w:rsidR="00206EF7" w:rsidRPr="00AC65B2" w:rsidRDefault="00206EF7" w:rsidP="00206EF7">
      <w:pPr>
        <w:spacing w:after="60" w:line="264" w:lineRule="auto"/>
        <w:rPr>
          <w:b/>
          <w:sz w:val="21"/>
          <w:szCs w:val="21"/>
          <w:lang w:val="es-PE"/>
        </w:rPr>
      </w:pPr>
      <w:r w:rsidRPr="00AC65B2">
        <w:rPr>
          <w:b/>
          <w:sz w:val="21"/>
          <w:szCs w:val="21"/>
          <w:lang w:val="es-PE"/>
        </w:rPr>
        <w:t>8. Sobre el tiempo requerido para realizar la investigación:</w:t>
      </w:r>
      <w:r w:rsidR="00101543" w:rsidRPr="00AC65B2">
        <w:rPr>
          <w:noProof/>
          <w:lang w:val="es-PE"/>
        </w:rPr>
        <w:t xml:space="preserve"> </w:t>
      </w:r>
    </w:p>
    <w:tbl>
      <w:tblPr>
        <w:tblpPr w:leftFromText="180" w:rightFromText="180" w:vertAnchor="text" w:horzAnchor="margin" w:tblpY="290"/>
        <w:tblW w:w="0" w:type="auto"/>
        <w:tblLook w:val="04A0" w:firstRow="1" w:lastRow="0" w:firstColumn="1" w:lastColumn="0" w:noHBand="0" w:noVBand="1"/>
      </w:tblPr>
      <w:tblGrid>
        <w:gridCol w:w="7732"/>
      </w:tblGrid>
      <w:tr w:rsidR="00206EF7" w:rsidRPr="00AC65B2" w14:paraId="4B5D64E2" w14:textId="77777777" w:rsidTr="00101543">
        <w:tc>
          <w:tcPr>
            <w:tcW w:w="7732" w:type="dxa"/>
            <w:tcBorders>
              <w:top w:val="single" w:sz="6" w:space="0" w:color="AAB2B8"/>
              <w:left w:val="single" w:sz="6" w:space="0" w:color="AAB2B8"/>
              <w:bottom w:val="single" w:sz="6" w:space="0" w:color="AAB2B8"/>
              <w:right w:val="single" w:sz="6" w:space="0" w:color="AAB2B8"/>
            </w:tcBorders>
            <w:shd w:val="clear" w:color="auto" w:fill="FFFFFF"/>
            <w:tcMar>
              <w:top w:w="100" w:type="dxa"/>
              <w:left w:w="120" w:type="dxa"/>
              <w:bottom w:w="100" w:type="dxa"/>
              <w:right w:w="120" w:type="dxa"/>
            </w:tcMar>
          </w:tcPr>
          <w:p w14:paraId="63303490" w14:textId="0DBC0322" w:rsidR="00206EF7" w:rsidRPr="00AC65B2" w:rsidRDefault="00206EF7" w:rsidP="00206EF7">
            <w:pPr>
              <w:spacing w:after="0" w:line="252" w:lineRule="auto"/>
              <w:jc w:val="both"/>
              <w:rPr>
                <w:i/>
                <w:iCs/>
                <w:lang w:val="es-PE"/>
              </w:rPr>
            </w:pPr>
            <w:r w:rsidRPr="00AC65B2">
              <w:rPr>
                <w:i/>
                <w:iCs/>
                <w:sz w:val="18"/>
                <w:lang w:val="es-PE"/>
              </w:rPr>
              <w:t>El proyecto es abordable de forma incremental durante el periodo académico si se conserva el alcance del MVP y se cierran las fases con evidencia antes de ampliar funcionalidades.</w:t>
            </w:r>
          </w:p>
        </w:tc>
      </w:tr>
    </w:tbl>
    <w:p w14:paraId="59725B8D" w14:textId="0270CCB0" w:rsidR="00206EF7" w:rsidRPr="00AC65B2" w:rsidRDefault="00206EF7" w:rsidP="00EA45FA">
      <w:pPr>
        <w:rPr>
          <w:lang w:val="es-PE"/>
        </w:rPr>
      </w:pPr>
    </w:p>
    <w:p w14:paraId="51718A0D" w14:textId="36BC607D" w:rsidR="00101543" w:rsidRPr="00AC65B2" w:rsidRDefault="00101543" w:rsidP="00206EF7">
      <w:pPr>
        <w:spacing w:after="60" w:line="264" w:lineRule="auto"/>
        <w:rPr>
          <w:b/>
          <w:sz w:val="21"/>
          <w:szCs w:val="21"/>
          <w:lang w:val="es-PE"/>
        </w:rPr>
      </w:pPr>
      <w:r w:rsidRPr="00AC65B2">
        <w:rPr>
          <w:noProof/>
        </w:rPr>
        <mc:AlternateContent>
          <mc:Choice Requires="wps">
            <w:drawing>
              <wp:anchor distT="0" distB="0" distL="114300" distR="114300" simplePos="0" relativeHeight="251664384" behindDoc="0" locked="0" layoutInCell="1" hidden="0" allowOverlap="1" wp14:anchorId="056D77A7" wp14:editId="62D8CFFF">
                <wp:simplePos x="0" y="0"/>
                <wp:positionH relativeFrom="column">
                  <wp:posOffset>5749925</wp:posOffset>
                </wp:positionH>
                <wp:positionV relativeFrom="paragraph">
                  <wp:posOffset>11430</wp:posOffset>
                </wp:positionV>
                <wp:extent cx="365760" cy="247015"/>
                <wp:effectExtent l="0" t="0" r="0" b="0"/>
                <wp:wrapNone/>
                <wp:docPr id="60624" name="Rectángulo 60624"/>
                <wp:cNvGraphicFramePr/>
                <a:graphic xmlns:a="http://schemas.openxmlformats.org/drawingml/2006/main">
                  <a:graphicData uri="http://schemas.microsoft.com/office/word/2010/wordprocessingShape">
                    <wps:wsp>
                      <wps:cNvSpPr/>
                      <wps:spPr>
                        <a:xfrm>
                          <a:off x="0" y="0"/>
                          <a:ext cx="365760" cy="247015"/>
                        </a:xfrm>
                        <a:prstGeom prst="rect">
                          <a:avLst/>
                        </a:prstGeom>
                        <a:solidFill>
                          <a:schemeClr val="lt1"/>
                        </a:solidFill>
                        <a:ln>
                          <a:noFill/>
                        </a:ln>
                      </wps:spPr>
                      <wps:txbx>
                        <w:txbxContent>
                          <w:p w14:paraId="57C068A2" w14:textId="77777777" w:rsidR="00101543" w:rsidRDefault="00101543" w:rsidP="00101543">
                            <w:pPr>
                              <w:textDirection w:val="btLr"/>
                            </w:pPr>
                            <w:r>
                              <w:t>No</w:t>
                            </w:r>
                          </w:p>
                        </w:txbxContent>
                      </wps:txbx>
                      <wps:bodyPr spcFirstLastPara="1" wrap="square" lIns="91425" tIns="45700" rIns="91425" bIns="45700" anchor="t" anchorCtr="0">
                        <a:noAutofit/>
                      </wps:bodyPr>
                    </wps:wsp>
                  </a:graphicData>
                </a:graphic>
              </wp:anchor>
            </w:drawing>
          </mc:Choice>
          <mc:Fallback>
            <w:pict>
              <v:rect w14:anchorId="056D77A7" id="Rectángulo 60624" o:spid="_x0000_s1027" style="position:absolute;margin-left:452.75pt;margin-top:.9pt;width:28.8pt;height:19.4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" fillcolor="white [3201]" stroked="f">
                <v:textbox inset="2.53958mm,1.2694mm,2.53958mm,1.2694mm">
                  <w:txbxContent>
                    <w:p w14:paraId="57C068A2" w14:textId="77777777" w:rsidR="00101543" w:rsidRDefault="00101543" w:rsidP="00101543">
                      <w:pPr>
                        <w:textDirection w:val="btLr"/>
                      </w:pPr>
                      <w:r>
                        <w:t>No</w:t>
                      </w:r>
                    </w:p>
                  </w:txbxContent>
                </v:textbox>
              </v:rect>
            </w:pict>
          </mc:Fallback>
        </mc:AlternateContent>
      </w:r>
      <w:r w:rsidRPr="00AC65B2">
        <w:rPr>
          <w:noProof/>
        </w:rPr>
        <mc:AlternateContent>
          <mc:Choice Requires="wps">
            <w:drawing>
              <wp:anchor distT="0" distB="0" distL="114300" distR="114300" simplePos="0" relativeHeight="251663360" behindDoc="0" locked="0" layoutInCell="1" hidden="0" allowOverlap="1" wp14:anchorId="08DFC9F7" wp14:editId="76B4EFD0">
                <wp:simplePos x="0" y="0"/>
                <wp:positionH relativeFrom="column">
                  <wp:posOffset>5546725</wp:posOffset>
                </wp:positionH>
                <wp:positionV relativeFrom="paragraph">
                  <wp:posOffset>49530</wp:posOffset>
                </wp:positionV>
                <wp:extent cx="190500" cy="190500"/>
                <wp:effectExtent l="0" t="0" r="19050" b="19050"/>
                <wp:wrapNone/>
                <wp:docPr id="60614" name="Elipse 60614"/>
                <wp:cNvGraphicFramePr/>
                <a:graphic xmlns:a="http://schemas.openxmlformats.org/drawingml/2006/main">
                  <a:graphicData uri="http://schemas.microsoft.com/office/word/2010/wordprocessingShape">
                    <wps:wsp>
                      <wps:cNvSpPr/>
                      <wps:spPr>
                        <a:xfrm>
                          <a:off x="0" y="0"/>
                          <a:ext cx="190500" cy="190500"/>
                        </a:xfrm>
                        <a:prstGeom prst="ellipse">
                          <a:avLst/>
                        </a:prstGeom>
                        <a:solidFill>
                          <a:schemeClr val="bg1"/>
                        </a:solidFill>
                        <a:ln w="12700" cap="flat" cmpd="sng">
                          <a:solidFill>
                            <a:schemeClr val="dk1"/>
                          </a:solidFill>
                          <a:prstDash val="solid"/>
                          <a:miter lim="800000"/>
                          <a:headEnd type="none" w="sm" len="sm"/>
                          <a:tailEnd type="none" w="sm" len="sm"/>
                        </a:ln>
                      </wps:spPr>
                      <wps:txbx>
                        <w:txbxContent>
                          <w:p w14:paraId="6CD458B7" w14:textId="77777777" w:rsidR="00101543" w:rsidRDefault="00101543" w:rsidP="00101543">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08DFC9F7" id="Elipse 60614" o:spid="_x0000_s1028" style="position:absolute;margin-left:436.75pt;margin-top:3.9pt;width:15pt;height:1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" fillcolor="white [3212]" strokecolor="black [3200]" strokeweight="1pt">
                <v:stroke startarrowwidth="narrow" startarrowlength="short" endarrowwidth="narrow" endarrowlength="short" joinstyle="miter"/>
                <v:textbox inset="2.53958mm,2.53958mm,2.53958mm,2.53958mm">
                  <w:txbxContent>
                    <w:p w14:paraId="6CD458B7" w14:textId="77777777" w:rsidR="00101543" w:rsidRDefault="00101543" w:rsidP="00101543">
                      <w:pPr>
                        <w:spacing w:after="0" w:line="240" w:lineRule="auto"/>
                        <w:textDirection w:val="btLr"/>
                      </w:pPr>
                    </w:p>
                  </w:txbxContent>
                </v:textbox>
              </v:oval>
            </w:pict>
          </mc:Fallback>
        </mc:AlternateContent>
      </w:r>
      <w:r w:rsidRPr="00AC65B2">
        <w:rPr>
          <w:noProof/>
        </w:rPr>
        <mc:AlternateContent>
          <mc:Choice Requires="wps">
            <w:drawing>
              <wp:anchor distT="0" distB="0" distL="114300" distR="114300" simplePos="0" relativeHeight="251662336" behindDoc="0" locked="0" layoutInCell="1" hidden="0" allowOverlap="1" wp14:anchorId="3522451F" wp14:editId="7817D041">
                <wp:simplePos x="0" y="0"/>
                <wp:positionH relativeFrom="column">
                  <wp:posOffset>5191125</wp:posOffset>
                </wp:positionH>
                <wp:positionV relativeFrom="paragraph">
                  <wp:posOffset>11430</wp:posOffset>
                </wp:positionV>
                <wp:extent cx="365760" cy="247015"/>
                <wp:effectExtent l="0" t="0" r="0" b="0"/>
                <wp:wrapNone/>
                <wp:docPr id="60603" name="Rectángulo 60603"/>
                <wp:cNvGraphicFramePr/>
                <a:graphic xmlns:a="http://schemas.openxmlformats.org/drawingml/2006/main">
                  <a:graphicData uri="http://schemas.microsoft.com/office/word/2010/wordprocessingShape">
                    <wps:wsp>
                      <wps:cNvSpPr/>
                      <wps:spPr>
                        <a:xfrm>
                          <a:off x="0" y="0"/>
                          <a:ext cx="365760" cy="247015"/>
                        </a:xfrm>
                        <a:prstGeom prst="rect">
                          <a:avLst/>
                        </a:prstGeom>
                        <a:solidFill>
                          <a:schemeClr val="lt1"/>
                        </a:solidFill>
                        <a:ln>
                          <a:noFill/>
                        </a:ln>
                      </wps:spPr>
                      <wps:txbx>
                        <w:txbxContent>
                          <w:p w14:paraId="3309566E" w14:textId="77777777" w:rsidR="00101543" w:rsidRDefault="00101543" w:rsidP="00101543">
                            <w:pPr>
                              <w:textDirection w:val="btLr"/>
                            </w:pPr>
                            <w:r>
                              <w:t>Si</w:t>
                            </w:r>
                          </w:p>
                        </w:txbxContent>
                      </wps:txbx>
                      <wps:bodyPr spcFirstLastPara="1" wrap="square" lIns="91425" tIns="45700" rIns="91425" bIns="45700" anchor="t" anchorCtr="0">
                        <a:noAutofit/>
                      </wps:bodyPr>
                    </wps:wsp>
                  </a:graphicData>
                </a:graphic>
              </wp:anchor>
            </w:drawing>
          </mc:Choice>
          <mc:Fallback>
            <w:pict>
              <v:rect w14:anchorId="3522451F" id="Rectángulo 60603" o:spid="_x0000_s1029" style="position:absolute;margin-left:408.75pt;margin-top:.9pt;width:28.8pt;height:19.4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" fillcolor="white [3201]" stroked="f">
                <v:textbox inset="2.53958mm,1.2694mm,2.53958mm,1.2694mm">
                  <w:txbxContent>
                    <w:p w14:paraId="3309566E" w14:textId="77777777" w:rsidR="00101543" w:rsidRDefault="00101543" w:rsidP="00101543">
                      <w:pPr>
                        <w:textDirection w:val="btLr"/>
                      </w:pPr>
                      <w:r>
                        <w:t>Si</w:t>
                      </w:r>
                    </w:p>
                  </w:txbxContent>
                </v:textbox>
              </v:rect>
            </w:pict>
          </mc:Fallback>
        </mc:AlternateContent>
      </w:r>
      <w:r w:rsidRPr="00AC65B2">
        <w:rPr>
          <w:noProof/>
        </w:rPr>
        <mc:AlternateContent>
          <mc:Choice Requires="wps">
            <w:drawing>
              <wp:anchor distT="0" distB="0" distL="114300" distR="114300" simplePos="0" relativeHeight="251661312" behindDoc="0" locked="0" layoutInCell="1" hidden="0" allowOverlap="1" wp14:anchorId="0CB4A835" wp14:editId="5AECD6B9">
                <wp:simplePos x="0" y="0"/>
                <wp:positionH relativeFrom="column">
                  <wp:posOffset>4988219</wp:posOffset>
                </wp:positionH>
                <wp:positionV relativeFrom="paragraph">
                  <wp:posOffset>49720</wp:posOffset>
                </wp:positionV>
                <wp:extent cx="190500" cy="190500"/>
                <wp:effectExtent l="0" t="0" r="19050" b="19050"/>
                <wp:wrapNone/>
                <wp:docPr id="60602" name="Elipse 60602"/>
                <wp:cNvGraphicFramePr/>
                <a:graphic xmlns:a="http://schemas.openxmlformats.org/drawingml/2006/main">
                  <a:graphicData uri="http://schemas.microsoft.com/office/word/2010/wordprocessingShape">
                    <wps:wsp>
                      <wps:cNvSpPr/>
                      <wps:spPr>
                        <a:xfrm>
                          <a:off x="0" y="0"/>
                          <a:ext cx="190500" cy="190500"/>
                        </a:xfrm>
                        <a:prstGeom prst="ellipse">
                          <a:avLst/>
                        </a:prstGeom>
                        <a:solidFill>
                          <a:srgbClr val="FFFF00"/>
                        </a:solidFill>
                        <a:ln w="12700" cap="flat" cmpd="sng">
                          <a:solidFill>
                            <a:schemeClr val="dk1"/>
                          </a:solidFill>
                          <a:prstDash val="solid"/>
                          <a:miter lim="800000"/>
                          <a:headEnd type="none" w="sm" len="sm"/>
                          <a:tailEnd type="none" w="sm" len="sm"/>
                        </a:ln>
                      </wps:spPr>
                      <wps:txbx>
                        <w:txbxContent>
                          <w:p w14:paraId="2F75BB60" w14:textId="77777777" w:rsidR="00101543" w:rsidRDefault="00101543" w:rsidP="00101543">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0CB4A835" id="Elipse 60602" o:spid="_x0000_s1030" style="position:absolute;margin-left:392.75pt;margin-top:3.9pt;width:15pt;height:1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" fillcolor="yellow" strokecolor="black [3200]" strokeweight="1pt">
                <v:stroke startarrowwidth="narrow" startarrowlength="short" endarrowwidth="narrow" endarrowlength="short" joinstyle="miter"/>
                <v:textbox inset="2.53958mm,2.53958mm,2.53958mm,2.53958mm">
                  <w:txbxContent>
                    <w:p w14:paraId="2F75BB60" w14:textId="77777777" w:rsidR="00101543" w:rsidRDefault="00101543" w:rsidP="00101543">
                      <w:pPr>
                        <w:spacing w:after="0" w:line="240" w:lineRule="auto"/>
                        <w:textDirection w:val="btLr"/>
                      </w:pPr>
                    </w:p>
                  </w:txbxContent>
                </v:textbox>
              </v:oval>
            </w:pict>
          </mc:Fallback>
        </mc:AlternateContent>
      </w:r>
    </w:p>
    <w:p w14:paraId="5E6729BF" w14:textId="77777777" w:rsidR="00101543" w:rsidRPr="00AC65B2" w:rsidRDefault="00101543" w:rsidP="00206EF7">
      <w:pPr>
        <w:spacing w:after="60" w:line="264" w:lineRule="auto"/>
        <w:rPr>
          <w:b/>
          <w:sz w:val="21"/>
          <w:szCs w:val="21"/>
          <w:lang w:val="es-PE"/>
        </w:rPr>
      </w:pPr>
    </w:p>
    <w:p w14:paraId="14B1372E" w14:textId="1F421255" w:rsidR="00206EF7" w:rsidRPr="00AC65B2" w:rsidRDefault="00206EF7" w:rsidP="00206EF7">
      <w:pPr>
        <w:spacing w:after="60" w:line="264" w:lineRule="auto"/>
        <w:rPr>
          <w:b/>
          <w:sz w:val="21"/>
          <w:szCs w:val="21"/>
          <w:lang w:val="es-PE"/>
        </w:rPr>
      </w:pPr>
      <w:r w:rsidRPr="00AC65B2">
        <w:rPr>
          <w:lang w:val="es-PE"/>
        </w:rPr>
        <w:br/>
      </w:r>
      <w:r w:rsidRPr="00AC65B2">
        <w:rPr>
          <w:b/>
          <w:sz w:val="21"/>
          <w:szCs w:val="21"/>
          <w:lang w:val="es-PE"/>
        </w:rPr>
        <w:t>9. Sobre el tiempo requerido para realizar la investigación:</w:t>
      </w:r>
    </w:p>
    <w:tbl>
      <w:tblPr>
        <w:tblpPr w:leftFromText="180" w:rightFromText="180" w:vertAnchor="text" w:horzAnchor="margin" w:tblpY="312"/>
        <w:tblW w:w="0" w:type="auto"/>
        <w:tblLook w:val="04A0" w:firstRow="1" w:lastRow="0" w:firstColumn="1" w:lastColumn="0" w:noHBand="0" w:noVBand="1"/>
      </w:tblPr>
      <w:tblGrid>
        <w:gridCol w:w="9616"/>
      </w:tblGrid>
      <w:tr w:rsidR="00206EF7" w:rsidRPr="00AC65B2" w14:paraId="5F1B3CF3" w14:textId="77777777" w:rsidTr="00206EF7">
        <w:tc>
          <w:tcPr>
            <w:tcW w:w="9616" w:type="dxa"/>
            <w:tcBorders>
              <w:top w:val="single" w:sz="6" w:space="0" w:color="AAB2B8"/>
              <w:left w:val="single" w:sz="6" w:space="0" w:color="AAB2B8"/>
              <w:bottom w:val="single" w:sz="6" w:space="0" w:color="AAB2B8"/>
              <w:right w:val="single" w:sz="6" w:space="0" w:color="AAB2B8"/>
            </w:tcBorders>
            <w:shd w:val="clear" w:color="auto" w:fill="FFFFFF"/>
            <w:tcMar>
              <w:top w:w="100" w:type="dxa"/>
              <w:left w:w="120" w:type="dxa"/>
              <w:bottom w:w="100" w:type="dxa"/>
              <w:right w:w="120" w:type="dxa"/>
            </w:tcMar>
          </w:tcPr>
          <w:p w14:paraId="790C11FE" w14:textId="77777777" w:rsidR="00206EF7" w:rsidRPr="00AC65B2" w:rsidRDefault="00206EF7" w:rsidP="00206EF7">
            <w:pPr>
              <w:spacing w:after="0" w:line="252" w:lineRule="auto"/>
              <w:jc w:val="both"/>
            </w:pPr>
            <w:r w:rsidRPr="00AC65B2">
              <w:rPr>
                <w:sz w:val="18"/>
                <w:lang w:val="es-PE"/>
              </w:rPr>
              <w:t xml:space="preserve">Mantener diferenciados los hechos confirmados, las propuestas y los aspectos pendientes de validación. No usar datos clínicos reales. No afirmar adopción oficial del sistema. </w:t>
            </w:r>
            <w:proofErr w:type="spellStart"/>
            <w:r w:rsidRPr="00AC65B2">
              <w:rPr>
                <w:sz w:val="18"/>
              </w:rPr>
              <w:t>Aplicar</w:t>
            </w:r>
            <w:proofErr w:type="spellEnd"/>
            <w:r w:rsidRPr="00AC65B2">
              <w:rPr>
                <w:sz w:val="18"/>
              </w:rPr>
              <w:t xml:space="preserve"> </w:t>
            </w:r>
            <w:proofErr w:type="spellStart"/>
            <w:r w:rsidRPr="00AC65B2">
              <w:rPr>
                <w:sz w:val="18"/>
              </w:rPr>
              <w:t>seguridad</w:t>
            </w:r>
            <w:proofErr w:type="spellEnd"/>
            <w:r w:rsidRPr="00AC65B2">
              <w:rPr>
                <w:sz w:val="18"/>
              </w:rPr>
              <w:t xml:space="preserve">, </w:t>
            </w:r>
            <w:proofErr w:type="spellStart"/>
            <w:r w:rsidRPr="00AC65B2">
              <w:rPr>
                <w:sz w:val="18"/>
              </w:rPr>
              <w:t>privacidad</w:t>
            </w:r>
            <w:proofErr w:type="spellEnd"/>
            <w:r w:rsidRPr="00AC65B2">
              <w:rPr>
                <w:sz w:val="18"/>
              </w:rPr>
              <w:t xml:space="preserve">, </w:t>
            </w:r>
            <w:proofErr w:type="spellStart"/>
            <w:r w:rsidRPr="00AC65B2">
              <w:rPr>
                <w:sz w:val="18"/>
              </w:rPr>
              <w:t>accesibilidad</w:t>
            </w:r>
            <w:proofErr w:type="spellEnd"/>
            <w:r w:rsidRPr="00AC65B2">
              <w:rPr>
                <w:sz w:val="18"/>
              </w:rPr>
              <w:t xml:space="preserve"> y </w:t>
            </w:r>
            <w:proofErr w:type="spellStart"/>
            <w:r w:rsidRPr="00AC65B2">
              <w:rPr>
                <w:sz w:val="18"/>
              </w:rPr>
              <w:t>trazabilidad</w:t>
            </w:r>
            <w:proofErr w:type="spellEnd"/>
            <w:r w:rsidRPr="00AC65B2">
              <w:rPr>
                <w:sz w:val="18"/>
              </w:rPr>
              <w:t xml:space="preserve"> </w:t>
            </w:r>
            <w:proofErr w:type="spellStart"/>
            <w:r w:rsidRPr="00AC65B2">
              <w:rPr>
                <w:sz w:val="18"/>
              </w:rPr>
              <w:t>desde</w:t>
            </w:r>
            <w:proofErr w:type="spellEnd"/>
            <w:r w:rsidRPr="00AC65B2">
              <w:rPr>
                <w:sz w:val="18"/>
              </w:rPr>
              <w:t xml:space="preserve"> el </w:t>
            </w:r>
            <w:proofErr w:type="spellStart"/>
            <w:r w:rsidRPr="00AC65B2">
              <w:rPr>
                <w:sz w:val="18"/>
              </w:rPr>
              <w:t>diseño</w:t>
            </w:r>
            <w:proofErr w:type="spellEnd"/>
            <w:r w:rsidRPr="00AC65B2">
              <w:rPr>
                <w:sz w:val="18"/>
              </w:rPr>
              <w:t>.</w:t>
            </w:r>
          </w:p>
        </w:tc>
      </w:tr>
    </w:tbl>
    <w:p w14:paraId="3A8A7FD1" w14:textId="18CE9103" w:rsidR="00206EF7" w:rsidRPr="00AC65B2" w:rsidRDefault="00206EF7" w:rsidP="00EA45FA">
      <w:pPr>
        <w:rPr>
          <w:lang w:val="es-PE"/>
        </w:rPr>
      </w:pPr>
    </w:p>
    <w:p w14:paraId="259D204E" w14:textId="77777777" w:rsidR="00206EF7" w:rsidRPr="00AC65B2" w:rsidRDefault="00206EF7" w:rsidP="00EA45FA">
      <w:pPr>
        <w:rPr>
          <w:lang w:val="es-PE"/>
        </w:rPr>
      </w:pPr>
    </w:p>
    <w:p w14:paraId="6927B1B7" w14:textId="20D4C64B" w:rsidR="00206EF7" w:rsidRPr="00AC65B2" w:rsidRDefault="00206EF7" w:rsidP="00206EF7">
      <w:pPr>
        <w:spacing w:after="60" w:line="264" w:lineRule="auto"/>
        <w:rPr>
          <w:b/>
          <w:sz w:val="21"/>
          <w:szCs w:val="21"/>
          <w:lang w:val="es-PE"/>
        </w:rPr>
      </w:pPr>
      <w:r w:rsidRPr="00AC65B2">
        <w:rPr>
          <w:b/>
          <w:sz w:val="21"/>
          <w:szCs w:val="21"/>
          <w:lang w:val="es-PE"/>
        </w:rPr>
        <w:t xml:space="preserve">10. </w:t>
      </w:r>
      <w:r w:rsidR="00101543" w:rsidRPr="00AC65B2">
        <w:rPr>
          <w:b/>
          <w:sz w:val="21"/>
          <w:szCs w:val="21"/>
          <w:lang w:val="es-PE"/>
        </w:rPr>
        <w:t>Uso de información de una entidad:</w:t>
      </w:r>
    </w:p>
    <w:p w14:paraId="4A74152B" w14:textId="77777777" w:rsidR="00101543" w:rsidRPr="00AC65B2" w:rsidRDefault="00101543" w:rsidP="00101543">
      <w:pPr>
        <w:spacing w:after="40"/>
        <w:rPr>
          <w:sz w:val="19"/>
          <w:szCs w:val="19"/>
          <w:lang w:val="es-PE"/>
        </w:rPr>
      </w:pPr>
      <w:r w:rsidRPr="00AC65B2">
        <w:rPr>
          <w:rFonts w:ascii="Aptos" w:hAnsi="Aptos"/>
          <w:b/>
          <w:sz w:val="19"/>
          <w:szCs w:val="19"/>
          <w:lang w:val="es-PE"/>
        </w:rPr>
        <w:t xml:space="preserve">[X] </w:t>
      </w:r>
      <w:r w:rsidRPr="00AC65B2">
        <w:rPr>
          <w:rFonts w:ascii="Aptos" w:hAnsi="Aptos"/>
          <w:sz w:val="19"/>
          <w:szCs w:val="19"/>
          <w:lang w:val="es-PE"/>
        </w:rPr>
        <w:t>Se utilizará información institucional pública del Hospital de Huaycán, MINSA, DIRIS Lima Este y PRONIS.</w:t>
      </w:r>
    </w:p>
    <w:p w14:paraId="625CECFC" w14:textId="77777777" w:rsidR="00101543" w:rsidRPr="00AC65B2" w:rsidRDefault="00101543" w:rsidP="00101543">
      <w:pPr>
        <w:spacing w:after="40"/>
        <w:rPr>
          <w:sz w:val="19"/>
          <w:szCs w:val="19"/>
          <w:lang w:val="es-PE"/>
        </w:rPr>
      </w:pPr>
      <w:proofErr w:type="gramStart"/>
      <w:r w:rsidRPr="00AC65B2">
        <w:rPr>
          <w:rFonts w:ascii="Aptos" w:hAnsi="Aptos"/>
          <w:b/>
          <w:sz w:val="19"/>
          <w:szCs w:val="19"/>
          <w:lang w:val="es-PE"/>
        </w:rPr>
        <w:t>[ ]</w:t>
      </w:r>
      <w:proofErr w:type="gramEnd"/>
      <w:r w:rsidRPr="00AC65B2">
        <w:rPr>
          <w:rFonts w:ascii="Aptos" w:hAnsi="Aptos"/>
          <w:b/>
          <w:sz w:val="19"/>
          <w:szCs w:val="19"/>
          <w:lang w:val="es-PE"/>
        </w:rPr>
        <w:t xml:space="preserve"> </w:t>
      </w:r>
      <w:r w:rsidRPr="00AC65B2">
        <w:rPr>
          <w:rFonts w:ascii="Aptos" w:hAnsi="Aptos"/>
          <w:sz w:val="19"/>
          <w:szCs w:val="19"/>
          <w:lang w:val="es-PE"/>
        </w:rPr>
        <w:t>El Hospital de Huaycán participa oficialmente o ha aprobado la adopción del sistema.</w:t>
      </w:r>
      <w:r w:rsidRPr="00AC65B2">
        <w:rPr>
          <w:rFonts w:ascii="Aptos" w:hAnsi="Aptos"/>
          <w:i/>
          <w:sz w:val="19"/>
          <w:szCs w:val="19"/>
          <w:lang w:val="es-PE"/>
        </w:rPr>
        <w:t xml:space="preserve">  No se presume participación ni adopción institucional.</w:t>
      </w:r>
    </w:p>
    <w:p w14:paraId="21FC5BA3" w14:textId="77777777" w:rsidR="00101543" w:rsidRPr="00101543" w:rsidRDefault="00101543" w:rsidP="00101543">
      <w:pPr>
        <w:spacing w:after="40"/>
        <w:rPr>
          <w:sz w:val="19"/>
          <w:szCs w:val="19"/>
          <w:lang w:val="es-PE"/>
        </w:rPr>
      </w:pPr>
      <w:r w:rsidRPr="00101543">
        <w:rPr>
          <w:rFonts w:ascii="Aptos" w:hAnsi="Aptos"/>
          <w:b/>
          <w:color w:val="2E7D32"/>
          <w:sz w:val="19"/>
          <w:szCs w:val="19"/>
          <w:lang w:val="es-PE"/>
        </w:rPr>
        <w:lastRenderedPageBreak/>
        <w:t xml:space="preserve">[X] </w:t>
      </w:r>
      <w:r w:rsidRPr="00101543">
        <w:rPr>
          <w:rFonts w:ascii="Aptos" w:hAnsi="Aptos"/>
          <w:color w:val="202428"/>
          <w:sz w:val="19"/>
          <w:szCs w:val="19"/>
          <w:lang w:val="es-PE"/>
        </w:rPr>
        <w:t>Se requerirá autorización para entrevistas, observación, documentos internos o cualquier información no pública.</w:t>
      </w:r>
    </w:p>
    <w:p w14:paraId="44AA1445" w14:textId="1E1A0DA5" w:rsidR="00101543" w:rsidRPr="00101543" w:rsidRDefault="00101543" w:rsidP="00206EF7">
      <w:pPr>
        <w:spacing w:after="60" w:line="264" w:lineRule="auto"/>
        <w:rPr>
          <w:b/>
          <w:color w:val="1F4E79"/>
          <w:sz w:val="19"/>
          <w:szCs w:val="19"/>
          <w:lang w:val="es-PE"/>
        </w:rPr>
      </w:pPr>
      <w:proofErr w:type="gramStart"/>
      <w:r w:rsidRPr="00101543">
        <w:rPr>
          <w:rFonts w:ascii="Aptos" w:hAnsi="Aptos"/>
          <w:b/>
          <w:color w:val="666666"/>
          <w:sz w:val="19"/>
          <w:szCs w:val="19"/>
          <w:lang w:val="es-PE"/>
        </w:rPr>
        <w:t>[ ]</w:t>
      </w:r>
      <w:proofErr w:type="gramEnd"/>
      <w:r w:rsidRPr="00101543">
        <w:rPr>
          <w:rFonts w:ascii="Aptos" w:hAnsi="Aptos"/>
          <w:b/>
          <w:color w:val="666666"/>
          <w:sz w:val="19"/>
          <w:szCs w:val="19"/>
          <w:lang w:val="es-PE"/>
        </w:rPr>
        <w:t xml:space="preserve"> </w:t>
      </w:r>
      <w:r w:rsidRPr="00101543">
        <w:rPr>
          <w:rFonts w:ascii="Aptos" w:hAnsi="Aptos"/>
          <w:color w:val="202428"/>
          <w:sz w:val="19"/>
          <w:szCs w:val="19"/>
          <w:lang w:val="es-PE"/>
        </w:rPr>
        <w:t>Se utilizarán datos clínicos o personales reales durante el desarrollo académico.</w:t>
      </w:r>
      <w:r w:rsidRPr="00101543">
        <w:rPr>
          <w:rFonts w:ascii="Aptos" w:hAnsi="Aptos"/>
          <w:i/>
          <w:color w:val="666666"/>
          <w:sz w:val="19"/>
          <w:szCs w:val="19"/>
          <w:lang w:val="es-PE"/>
        </w:rPr>
        <w:t xml:space="preserve">  Se trabajará con datos sintéticos salvo autorización formal y </w:t>
      </w:r>
      <w:r>
        <w:rPr>
          <w:rFonts w:ascii="Aptos" w:hAnsi="Aptos"/>
          <w:i/>
          <w:color w:val="666666"/>
          <w:sz w:val="19"/>
          <w:szCs w:val="19"/>
          <w:lang w:val="es-PE"/>
        </w:rPr>
        <w:t>condiciones éticas aplicables.</w:t>
      </w:r>
    </w:p>
    <w:p w14:paraId="50F633AD" w14:textId="7723030F" w:rsidR="00101543" w:rsidRPr="00AC65B2" w:rsidRDefault="00101543" w:rsidP="00101543">
      <w:pPr>
        <w:spacing w:after="60" w:line="264" w:lineRule="auto"/>
        <w:rPr>
          <w:b/>
          <w:sz w:val="21"/>
          <w:szCs w:val="21"/>
          <w:lang w:val="es-PE"/>
        </w:rPr>
      </w:pPr>
      <w:r w:rsidRPr="00AC65B2">
        <w:rPr>
          <w:b/>
          <w:sz w:val="21"/>
          <w:szCs w:val="21"/>
          <w:lang w:val="es-PE"/>
        </w:rPr>
        <w:t>11. Ética en la investigación:</w:t>
      </w:r>
    </w:p>
    <w:p w14:paraId="099BF13D" w14:textId="1A0E98D8" w:rsidR="00101543" w:rsidRPr="0007059E" w:rsidRDefault="00101543" w:rsidP="00101543">
      <w:pPr>
        <w:spacing w:after="60" w:line="264" w:lineRule="auto"/>
        <w:rPr>
          <w:lang w:val="es-PE"/>
        </w:rPr>
      </w:pPr>
      <w:r>
        <w:rPr>
          <w:b/>
          <w:noProof/>
        </w:rPr>
        <mc:AlternateContent>
          <mc:Choice Requires="wps">
            <w:drawing>
              <wp:anchor distT="0" distB="0" distL="114300" distR="114300" simplePos="0" relativeHeight="251659264" behindDoc="0" locked="0" layoutInCell="1" allowOverlap="1" wp14:anchorId="3D0A6153" wp14:editId="731BC6F2">
                <wp:simplePos x="0" y="0"/>
                <wp:positionH relativeFrom="column">
                  <wp:posOffset>-76967</wp:posOffset>
                </wp:positionH>
                <wp:positionV relativeFrom="paragraph">
                  <wp:posOffset>403216</wp:posOffset>
                </wp:positionV>
                <wp:extent cx="443552" cy="184245"/>
                <wp:effectExtent l="76200" t="38100" r="13970" b="120650"/>
                <wp:wrapNone/>
                <wp:docPr id="853742579" name="Elipse 2"/>
                <wp:cNvGraphicFramePr/>
                <a:graphic xmlns:a="http://schemas.openxmlformats.org/drawingml/2006/main">
                  <a:graphicData uri="http://schemas.microsoft.com/office/word/2010/wordprocessingShape">
                    <wps:wsp>
                      <wps:cNvSpPr/>
                      <wps:spPr>
                        <a:xfrm>
                          <a:off x="0" y="0"/>
                          <a:ext cx="443552" cy="184245"/>
                        </a:xfrm>
                        <a:prstGeom prst="ellipse">
                          <a:avLst/>
                        </a:prstGeom>
                        <a:noFill/>
                        <a:ln w="57150">
                          <a:solidFill>
                            <a:srgbClr val="EE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C38E838" id="Elipse 2" o:spid="_x0000_s1026" style="position:absolute;margin-left:-6.05pt;margin-top:31.75pt;width:34.95pt;height:14.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" filled="f" strokecolor="#e00" strokeweight="4.5pt">
                <v:shadow on="t" color="black" opacity="22937f" origin=",.5" offset="0,.63889mm"/>
              </v:oval>
            </w:pict>
          </mc:Fallback>
        </mc:AlternateContent>
      </w:r>
      <w:r>
        <w:rPr>
          <w:b/>
          <w:noProof/>
        </w:rPr>
        <w:drawing>
          <wp:inline distT="0" distB="0" distL="0" distR="0" wp14:anchorId="52C29F30" wp14:editId="0F61CB95">
            <wp:extent cx="5696745" cy="771633"/>
            <wp:effectExtent l="0" t="0" r="0" b="0"/>
            <wp:docPr id="60636"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15"/>
                    <a:srcRect/>
                    <a:stretch>
                      <a:fillRect/>
                    </a:stretch>
                  </pic:blipFill>
                  <pic:spPr>
                    <a:xfrm>
                      <a:off x="0" y="0"/>
                      <a:ext cx="5696745" cy="771633"/>
                    </a:xfrm>
                    <a:prstGeom prst="rect">
                      <a:avLst/>
                    </a:prstGeom>
                    <a:ln/>
                  </pic:spPr>
                </pic:pic>
              </a:graphicData>
            </a:graphic>
          </wp:inline>
        </w:drawing>
      </w:r>
    </w:p>
    <w:p w14:paraId="51929FB3" w14:textId="02B7EC2D" w:rsidR="00101543" w:rsidRPr="00AC65B2" w:rsidRDefault="00101543" w:rsidP="00AC65B2">
      <w:pPr>
        <w:shd w:val="clear" w:color="auto" w:fill="FFFFFF" w:themeFill="background1"/>
        <w:spacing w:after="60" w:line="264" w:lineRule="auto"/>
        <w:rPr>
          <w:b/>
          <w:sz w:val="21"/>
          <w:szCs w:val="21"/>
          <w:lang w:val="es-PE"/>
        </w:rPr>
      </w:pPr>
      <w:r w:rsidRPr="00AC65B2">
        <w:rPr>
          <w:b/>
          <w:sz w:val="21"/>
          <w:szCs w:val="21"/>
          <w:lang w:val="es-PE"/>
        </w:rPr>
        <w:t>1</w:t>
      </w:r>
      <w:r w:rsidR="0043648E" w:rsidRPr="00AC65B2">
        <w:rPr>
          <w:b/>
          <w:sz w:val="21"/>
          <w:szCs w:val="21"/>
          <w:lang w:val="es-PE"/>
        </w:rPr>
        <w:t>3</w:t>
      </w:r>
      <w:r w:rsidRPr="00AC65B2">
        <w:rPr>
          <w:b/>
          <w:sz w:val="21"/>
          <w:szCs w:val="21"/>
          <w:lang w:val="es-PE"/>
        </w:rPr>
        <w:t>. Ética en la investigación:</w:t>
      </w:r>
    </w:p>
    <w:tbl>
      <w:tblPr>
        <w:tblpPr w:leftFromText="180" w:rightFromText="180" w:vertAnchor="text" w:horzAnchor="margin" w:tblpY="40"/>
        <w:tblW w:w="9632" w:type="dxa"/>
        <w:tblLayout w:type="fixed"/>
        <w:tblLook w:val="04A0" w:firstRow="1" w:lastRow="0" w:firstColumn="1" w:lastColumn="0" w:noHBand="0" w:noVBand="1"/>
      </w:tblPr>
      <w:tblGrid>
        <w:gridCol w:w="4816"/>
        <w:gridCol w:w="4816"/>
      </w:tblGrid>
      <w:tr w:rsidR="0043648E" w14:paraId="2BB0E269" w14:textId="77777777" w:rsidTr="00AC65B2">
        <w:trPr>
          <w:cantSplit/>
          <w:tblHeader/>
        </w:trPr>
        <w:tc>
          <w:tcPr>
            <w:tcW w:w="4816" w:type="dxa"/>
            <w:tcBorders>
              <w:top w:val="single" w:sz="6" w:space="0" w:color="AAB2B8"/>
              <w:left w:val="single" w:sz="6" w:space="0" w:color="AAB2B8"/>
              <w:bottom w:val="single" w:sz="6" w:space="0" w:color="AAB2B8"/>
              <w:right w:val="single" w:sz="6" w:space="0" w:color="AAB2B8"/>
            </w:tcBorders>
            <w:shd w:val="clear" w:color="auto" w:fill="000000" w:themeFill="text1"/>
            <w:tcMar>
              <w:top w:w="80" w:type="dxa"/>
              <w:left w:w="90" w:type="dxa"/>
              <w:bottom w:w="80" w:type="dxa"/>
              <w:right w:w="90" w:type="dxa"/>
            </w:tcMar>
          </w:tcPr>
          <w:p w14:paraId="4EBEC34B" w14:textId="77777777" w:rsidR="0043648E" w:rsidRDefault="0043648E" w:rsidP="0043648E">
            <w:pPr>
              <w:spacing w:after="0" w:line="240" w:lineRule="auto"/>
              <w:jc w:val="center"/>
            </w:pPr>
            <w:r>
              <w:rPr>
                <w:b/>
                <w:color w:val="FFFFFF"/>
                <w:sz w:val="20"/>
              </w:rPr>
              <w:t>Campo</w:t>
            </w:r>
          </w:p>
        </w:tc>
        <w:tc>
          <w:tcPr>
            <w:tcW w:w="4816" w:type="dxa"/>
            <w:tcBorders>
              <w:top w:val="single" w:sz="6" w:space="0" w:color="AAB2B8"/>
              <w:left w:val="single" w:sz="6" w:space="0" w:color="AAB2B8"/>
              <w:bottom w:val="single" w:sz="6" w:space="0" w:color="AAB2B8"/>
              <w:right w:val="single" w:sz="6" w:space="0" w:color="AAB2B8"/>
            </w:tcBorders>
            <w:shd w:val="clear" w:color="auto" w:fill="000000" w:themeFill="text1"/>
            <w:tcMar>
              <w:top w:w="80" w:type="dxa"/>
              <w:left w:w="90" w:type="dxa"/>
              <w:bottom w:w="80" w:type="dxa"/>
              <w:right w:w="90" w:type="dxa"/>
            </w:tcMar>
          </w:tcPr>
          <w:p w14:paraId="0756E58C" w14:textId="77777777" w:rsidR="0043648E" w:rsidRDefault="0043648E" w:rsidP="0043648E">
            <w:pPr>
              <w:spacing w:after="0" w:line="240" w:lineRule="auto"/>
              <w:jc w:val="center"/>
            </w:pPr>
            <w:r>
              <w:rPr>
                <w:b/>
                <w:color w:val="FFFFFF"/>
                <w:sz w:val="20"/>
              </w:rPr>
              <w:t>Dato</w:t>
            </w:r>
          </w:p>
        </w:tc>
      </w:tr>
      <w:tr w:rsidR="0043648E" w14:paraId="0237A099" w14:textId="77777777" w:rsidTr="0043648E">
        <w:trPr>
          <w:cantSplit/>
        </w:trPr>
        <w:tc>
          <w:tcPr>
            <w:tcW w:w="4816" w:type="dxa"/>
            <w:tcBorders>
              <w:top w:val="single" w:sz="6" w:space="0" w:color="AAB2B8"/>
              <w:left w:val="single" w:sz="6" w:space="0" w:color="AAB2B8"/>
              <w:bottom w:val="single" w:sz="6" w:space="0" w:color="AAB2B8"/>
              <w:right w:val="single" w:sz="6" w:space="0" w:color="AAB2B8"/>
            </w:tcBorders>
            <w:tcMar>
              <w:top w:w="80" w:type="dxa"/>
              <w:left w:w="90" w:type="dxa"/>
              <w:bottom w:w="80" w:type="dxa"/>
              <w:right w:w="90" w:type="dxa"/>
            </w:tcMar>
          </w:tcPr>
          <w:p w14:paraId="3BEA929D" w14:textId="77777777" w:rsidR="0043648E" w:rsidRDefault="0043648E" w:rsidP="0043648E">
            <w:pPr>
              <w:spacing w:after="0" w:line="240" w:lineRule="auto"/>
            </w:pPr>
            <w:r>
              <w:rPr>
                <w:color w:val="222222"/>
                <w:sz w:val="20"/>
              </w:rPr>
              <w:t>Nombre</w:t>
            </w:r>
          </w:p>
        </w:tc>
        <w:tc>
          <w:tcPr>
            <w:tcW w:w="4816" w:type="dxa"/>
            <w:tcBorders>
              <w:top w:val="single" w:sz="6" w:space="0" w:color="AAB2B8"/>
              <w:left w:val="single" w:sz="6" w:space="0" w:color="AAB2B8"/>
              <w:bottom w:val="single" w:sz="6" w:space="0" w:color="AAB2B8"/>
              <w:right w:val="single" w:sz="6" w:space="0" w:color="AAB2B8"/>
            </w:tcBorders>
            <w:tcMar>
              <w:top w:w="80" w:type="dxa"/>
              <w:left w:w="90" w:type="dxa"/>
              <w:bottom w:w="80" w:type="dxa"/>
              <w:right w:w="90" w:type="dxa"/>
            </w:tcMar>
          </w:tcPr>
          <w:p w14:paraId="31075AEA" w14:textId="77777777" w:rsidR="0043648E" w:rsidRDefault="0043648E" w:rsidP="0043648E">
            <w:pPr>
              <w:spacing w:after="0" w:line="240" w:lineRule="auto"/>
            </w:pPr>
          </w:p>
        </w:tc>
      </w:tr>
      <w:tr w:rsidR="0043648E" w14:paraId="6B8F94FA" w14:textId="77777777" w:rsidTr="0043648E">
        <w:trPr>
          <w:cantSplit/>
        </w:trPr>
        <w:tc>
          <w:tcPr>
            <w:tcW w:w="4816" w:type="dxa"/>
            <w:tcBorders>
              <w:top w:val="single" w:sz="6" w:space="0" w:color="AAB2B8"/>
              <w:left w:val="single" w:sz="6" w:space="0" w:color="AAB2B8"/>
              <w:bottom w:val="single" w:sz="6" w:space="0" w:color="AAB2B8"/>
              <w:right w:val="single" w:sz="6" w:space="0" w:color="AAB2B8"/>
            </w:tcBorders>
            <w:tcMar>
              <w:top w:w="80" w:type="dxa"/>
              <w:left w:w="90" w:type="dxa"/>
              <w:bottom w:w="80" w:type="dxa"/>
              <w:right w:w="90" w:type="dxa"/>
            </w:tcMar>
          </w:tcPr>
          <w:p w14:paraId="2B18BC0A" w14:textId="77777777" w:rsidR="0043648E" w:rsidRDefault="0043648E" w:rsidP="0043648E">
            <w:pPr>
              <w:spacing w:after="0" w:line="240" w:lineRule="auto"/>
            </w:pPr>
            <w:r>
              <w:rPr>
                <w:color w:val="222222"/>
                <w:sz w:val="20"/>
              </w:rPr>
              <w:t>Código</w:t>
            </w:r>
          </w:p>
        </w:tc>
        <w:tc>
          <w:tcPr>
            <w:tcW w:w="4816" w:type="dxa"/>
            <w:tcBorders>
              <w:top w:val="single" w:sz="6" w:space="0" w:color="AAB2B8"/>
              <w:left w:val="single" w:sz="6" w:space="0" w:color="AAB2B8"/>
              <w:bottom w:val="single" w:sz="6" w:space="0" w:color="AAB2B8"/>
              <w:right w:val="single" w:sz="6" w:space="0" w:color="AAB2B8"/>
            </w:tcBorders>
            <w:tcMar>
              <w:top w:w="80" w:type="dxa"/>
              <w:left w:w="90" w:type="dxa"/>
              <w:bottom w:w="80" w:type="dxa"/>
              <w:right w:w="90" w:type="dxa"/>
            </w:tcMar>
          </w:tcPr>
          <w:p w14:paraId="6EF296C9" w14:textId="77777777" w:rsidR="0043648E" w:rsidRDefault="0043648E" w:rsidP="0043648E">
            <w:pPr>
              <w:spacing w:after="0" w:line="240" w:lineRule="auto"/>
            </w:pPr>
          </w:p>
        </w:tc>
      </w:tr>
      <w:tr w:rsidR="0043648E" w14:paraId="6849A93E" w14:textId="77777777" w:rsidTr="0043648E">
        <w:trPr>
          <w:cantSplit/>
        </w:trPr>
        <w:tc>
          <w:tcPr>
            <w:tcW w:w="4816" w:type="dxa"/>
            <w:tcBorders>
              <w:top w:val="single" w:sz="6" w:space="0" w:color="AAB2B8"/>
              <w:left w:val="single" w:sz="6" w:space="0" w:color="AAB2B8"/>
              <w:bottom w:val="single" w:sz="6" w:space="0" w:color="AAB2B8"/>
              <w:right w:val="single" w:sz="6" w:space="0" w:color="AAB2B8"/>
            </w:tcBorders>
            <w:tcMar>
              <w:top w:w="80" w:type="dxa"/>
              <w:left w:w="90" w:type="dxa"/>
              <w:bottom w:w="80" w:type="dxa"/>
              <w:right w:w="90" w:type="dxa"/>
            </w:tcMar>
          </w:tcPr>
          <w:p w14:paraId="7E5333AD" w14:textId="77777777" w:rsidR="0043648E" w:rsidRDefault="0043648E" w:rsidP="0043648E">
            <w:pPr>
              <w:spacing w:after="0" w:line="240" w:lineRule="auto"/>
            </w:pPr>
            <w:r>
              <w:rPr>
                <w:color w:val="222222"/>
                <w:sz w:val="20"/>
              </w:rPr>
              <w:t>Cargo</w:t>
            </w:r>
          </w:p>
        </w:tc>
        <w:tc>
          <w:tcPr>
            <w:tcW w:w="4816" w:type="dxa"/>
            <w:tcBorders>
              <w:top w:val="single" w:sz="6" w:space="0" w:color="AAB2B8"/>
              <w:left w:val="single" w:sz="6" w:space="0" w:color="AAB2B8"/>
              <w:bottom w:val="single" w:sz="6" w:space="0" w:color="AAB2B8"/>
              <w:right w:val="single" w:sz="6" w:space="0" w:color="AAB2B8"/>
            </w:tcBorders>
            <w:tcMar>
              <w:top w:w="80" w:type="dxa"/>
              <w:left w:w="90" w:type="dxa"/>
              <w:bottom w:w="80" w:type="dxa"/>
              <w:right w:w="90" w:type="dxa"/>
            </w:tcMar>
          </w:tcPr>
          <w:p w14:paraId="58F27399" w14:textId="77777777" w:rsidR="0043648E" w:rsidRDefault="0043648E" w:rsidP="0043648E">
            <w:pPr>
              <w:spacing w:after="0" w:line="240" w:lineRule="auto"/>
            </w:pPr>
          </w:p>
        </w:tc>
      </w:tr>
      <w:tr w:rsidR="0043648E" w:rsidRPr="0043648E" w14:paraId="669D8C5F" w14:textId="77777777" w:rsidTr="0043648E">
        <w:trPr>
          <w:cantSplit/>
        </w:trPr>
        <w:tc>
          <w:tcPr>
            <w:tcW w:w="4816" w:type="dxa"/>
            <w:tcBorders>
              <w:top w:val="single" w:sz="6" w:space="0" w:color="AAB2B8"/>
              <w:left w:val="single" w:sz="6" w:space="0" w:color="AAB2B8"/>
              <w:bottom w:val="single" w:sz="6" w:space="0" w:color="AAB2B8"/>
              <w:right w:val="single" w:sz="6" w:space="0" w:color="AAB2B8"/>
            </w:tcBorders>
            <w:tcMar>
              <w:top w:w="80" w:type="dxa"/>
              <w:left w:w="90" w:type="dxa"/>
              <w:bottom w:w="80" w:type="dxa"/>
              <w:right w:w="90" w:type="dxa"/>
            </w:tcMar>
          </w:tcPr>
          <w:p w14:paraId="6CEEA89B" w14:textId="3E6B44A7" w:rsidR="0043648E" w:rsidRPr="0043648E" w:rsidRDefault="0043648E" w:rsidP="0043648E">
            <w:pPr>
              <w:spacing w:after="0" w:line="240" w:lineRule="auto"/>
              <w:rPr>
                <w:lang w:val="es-PE"/>
              </w:rPr>
            </w:pPr>
            <w:r w:rsidRPr="0043648E">
              <w:rPr>
                <w:color w:val="222222"/>
                <w:sz w:val="20"/>
                <w:lang w:val="es-PE"/>
              </w:rPr>
              <w:t>Fecha de aprobación de l</w:t>
            </w:r>
            <w:r>
              <w:rPr>
                <w:color w:val="222222"/>
                <w:sz w:val="20"/>
                <w:lang w:val="es-PE"/>
              </w:rPr>
              <w:t>a ficha</w:t>
            </w:r>
          </w:p>
        </w:tc>
        <w:tc>
          <w:tcPr>
            <w:tcW w:w="4816" w:type="dxa"/>
            <w:tcBorders>
              <w:top w:val="single" w:sz="6" w:space="0" w:color="AAB2B8"/>
              <w:left w:val="single" w:sz="6" w:space="0" w:color="AAB2B8"/>
              <w:bottom w:val="single" w:sz="6" w:space="0" w:color="AAB2B8"/>
              <w:right w:val="single" w:sz="6" w:space="0" w:color="AAB2B8"/>
            </w:tcBorders>
            <w:tcMar>
              <w:top w:w="80" w:type="dxa"/>
              <w:left w:w="90" w:type="dxa"/>
              <w:bottom w:w="80" w:type="dxa"/>
              <w:right w:w="90" w:type="dxa"/>
            </w:tcMar>
          </w:tcPr>
          <w:p w14:paraId="1AC73088" w14:textId="77777777" w:rsidR="0043648E" w:rsidRPr="0043648E" w:rsidRDefault="0043648E" w:rsidP="0043648E">
            <w:pPr>
              <w:spacing w:after="0" w:line="240" w:lineRule="auto"/>
              <w:rPr>
                <w:lang w:val="es-PE"/>
              </w:rPr>
            </w:pPr>
          </w:p>
        </w:tc>
      </w:tr>
    </w:tbl>
    <w:p w14:paraId="551706E5" w14:textId="77777777" w:rsidR="00101543" w:rsidRDefault="00101543" w:rsidP="00101543">
      <w:pPr>
        <w:spacing w:after="60" w:line="264" w:lineRule="auto"/>
        <w:rPr>
          <w:b/>
          <w:color w:val="1F4E79"/>
          <w:sz w:val="21"/>
          <w:szCs w:val="21"/>
          <w:lang w:val="es-PE"/>
        </w:rPr>
      </w:pPr>
    </w:p>
    <w:p w14:paraId="2EFEFEB2" w14:textId="77777777" w:rsidR="00101543" w:rsidRPr="00206EF7" w:rsidRDefault="00101543" w:rsidP="00206EF7">
      <w:pPr>
        <w:spacing w:after="60" w:line="264" w:lineRule="auto"/>
        <w:rPr>
          <w:b/>
          <w:color w:val="1F4E79"/>
          <w:sz w:val="21"/>
          <w:szCs w:val="21"/>
          <w:lang w:val="es-PE"/>
        </w:rPr>
      </w:pPr>
    </w:p>
    <w:p w14:paraId="46348D90" w14:textId="77777777" w:rsidR="00206EF7" w:rsidRDefault="00206EF7" w:rsidP="00EA45FA">
      <w:pPr>
        <w:rPr>
          <w:lang w:val="es-PE"/>
        </w:rPr>
      </w:pPr>
    </w:p>
    <w:p w14:paraId="07D0B09A" w14:textId="1A6C146F" w:rsidR="007B7411" w:rsidRPr="0007059E" w:rsidRDefault="00000000" w:rsidP="0043648E">
      <w:pPr>
        <w:rPr>
          <w:lang w:val="es-PE"/>
        </w:rPr>
      </w:pPr>
      <w:r w:rsidRPr="00206EF7">
        <w:rPr>
          <w:lang w:val="es-PE"/>
        </w:rPr>
        <w:br w:type="page"/>
      </w:r>
    </w:p>
    <w:p w14:paraId="4DCA0A37" w14:textId="77777777" w:rsidR="007B7411" w:rsidRPr="0007059E" w:rsidRDefault="007B7411">
      <w:pPr>
        <w:rPr>
          <w:lang w:val="es-PE"/>
        </w:rPr>
        <w:sectPr w:rsidR="007B7411" w:rsidRPr="0007059E">
          <w:footerReference w:type="default" r:id="rId16"/>
          <w:pgSz w:w="12240" w:h="15840"/>
          <w:pgMar w:top="1134" w:right="1304" w:bottom="1020" w:left="1304" w:header="720" w:footer="720" w:gutter="0"/>
          <w:cols w:space="720"/>
          <w:docGrid w:linePitch="360"/>
        </w:sectPr>
      </w:pPr>
    </w:p>
    <w:p w14:paraId="5AF6CB0D" w14:textId="77777777" w:rsidR="007B7411" w:rsidRPr="00AC65B2" w:rsidRDefault="00000000">
      <w:pPr>
        <w:spacing w:after="100"/>
        <w:jc w:val="center"/>
        <w:rPr>
          <w:lang w:val="es-PE"/>
        </w:rPr>
      </w:pPr>
      <w:r w:rsidRPr="00AC65B2">
        <w:rPr>
          <w:b/>
          <w:sz w:val="27"/>
          <w:lang w:val="es-PE"/>
        </w:rPr>
        <w:lastRenderedPageBreak/>
        <w:t xml:space="preserve">Anexo 2 - Lean </w:t>
      </w:r>
      <w:proofErr w:type="spellStart"/>
      <w:r w:rsidRPr="00AC65B2">
        <w:rPr>
          <w:b/>
          <w:sz w:val="27"/>
          <w:lang w:val="es-PE"/>
        </w:rPr>
        <w:t>Canvas</w:t>
      </w:r>
      <w:proofErr w:type="spellEnd"/>
      <w:r w:rsidRPr="00AC65B2">
        <w:rPr>
          <w:b/>
          <w:sz w:val="27"/>
          <w:lang w:val="es-PE"/>
        </w:rPr>
        <w:t xml:space="preserve"> 1: Gestión de citas y disponibilidad</w:t>
      </w:r>
    </w:p>
    <w:tbl>
      <w:tblPr>
        <w:tblW w:w="0" w:type="auto"/>
        <w:jc w:val="center"/>
        <w:tblLayout w:type="fixed"/>
        <w:tblLook w:val="04A0" w:firstRow="1" w:lastRow="0" w:firstColumn="1" w:lastColumn="0" w:noHBand="0" w:noVBand="1"/>
      </w:tblPr>
      <w:tblGrid>
        <w:gridCol w:w="3050"/>
        <w:gridCol w:w="3050"/>
        <w:gridCol w:w="3050"/>
        <w:gridCol w:w="3050"/>
        <w:gridCol w:w="3050"/>
      </w:tblGrid>
      <w:tr w:rsidR="007B7411" w14:paraId="7BA47146" w14:textId="77777777">
        <w:trPr>
          <w:jc w:val="center"/>
        </w:trPr>
        <w:tc>
          <w:tcPr>
            <w:tcW w:w="3050" w:type="dxa"/>
            <w:tcBorders>
              <w:top w:val="single" w:sz="6" w:space="0" w:color="777777"/>
              <w:left w:val="single" w:sz="6" w:space="0" w:color="777777"/>
              <w:bottom w:val="single" w:sz="6" w:space="0" w:color="777777"/>
              <w:right w:val="single" w:sz="6" w:space="0" w:color="777777"/>
            </w:tcBorders>
            <w:shd w:val="clear" w:color="auto" w:fill="D9D9D9"/>
          </w:tcPr>
          <w:p w14:paraId="48D8A137" w14:textId="77777777" w:rsidR="007B7411" w:rsidRDefault="00000000">
            <w:pPr>
              <w:jc w:val="center"/>
            </w:pPr>
            <w:r>
              <w:rPr>
                <w:b/>
                <w:color w:val="222222"/>
                <w:sz w:val="16"/>
              </w:rPr>
              <w:t>PROBLEMA</w:t>
            </w:r>
          </w:p>
        </w:tc>
        <w:tc>
          <w:tcPr>
            <w:tcW w:w="3050" w:type="dxa"/>
            <w:tcBorders>
              <w:top w:val="single" w:sz="6" w:space="0" w:color="777777"/>
              <w:left w:val="single" w:sz="6" w:space="0" w:color="777777"/>
              <w:bottom w:val="single" w:sz="6" w:space="0" w:color="777777"/>
              <w:right w:val="single" w:sz="6" w:space="0" w:color="777777"/>
            </w:tcBorders>
            <w:shd w:val="clear" w:color="auto" w:fill="D9D9D9"/>
          </w:tcPr>
          <w:p w14:paraId="39AD9F9C" w14:textId="77777777" w:rsidR="007B7411" w:rsidRDefault="00000000">
            <w:pPr>
              <w:jc w:val="center"/>
            </w:pPr>
            <w:r>
              <w:rPr>
                <w:b/>
                <w:color w:val="222222"/>
                <w:sz w:val="16"/>
              </w:rPr>
              <w:t>SOLUCIÓN</w:t>
            </w:r>
          </w:p>
        </w:tc>
        <w:tc>
          <w:tcPr>
            <w:tcW w:w="3050" w:type="dxa"/>
            <w:tcBorders>
              <w:top w:val="single" w:sz="6" w:space="0" w:color="777777"/>
              <w:left w:val="single" w:sz="6" w:space="0" w:color="777777"/>
              <w:bottom w:val="single" w:sz="6" w:space="0" w:color="777777"/>
              <w:right w:val="single" w:sz="6" w:space="0" w:color="777777"/>
            </w:tcBorders>
            <w:shd w:val="clear" w:color="auto" w:fill="D9D9D9"/>
          </w:tcPr>
          <w:p w14:paraId="54D0FB56" w14:textId="77777777" w:rsidR="007B7411" w:rsidRDefault="00000000">
            <w:pPr>
              <w:jc w:val="center"/>
            </w:pPr>
            <w:r>
              <w:rPr>
                <w:b/>
                <w:color w:val="222222"/>
                <w:sz w:val="16"/>
              </w:rPr>
              <w:t>PROPOSICIÓN DE VALOR ÚNICA</w:t>
            </w:r>
          </w:p>
        </w:tc>
        <w:tc>
          <w:tcPr>
            <w:tcW w:w="3050" w:type="dxa"/>
            <w:tcBorders>
              <w:top w:val="single" w:sz="6" w:space="0" w:color="777777"/>
              <w:left w:val="single" w:sz="6" w:space="0" w:color="777777"/>
              <w:bottom w:val="single" w:sz="6" w:space="0" w:color="777777"/>
              <w:right w:val="single" w:sz="6" w:space="0" w:color="777777"/>
            </w:tcBorders>
            <w:shd w:val="clear" w:color="auto" w:fill="D9D9D9"/>
          </w:tcPr>
          <w:p w14:paraId="70470002" w14:textId="77777777" w:rsidR="007B7411" w:rsidRDefault="00000000">
            <w:pPr>
              <w:jc w:val="center"/>
            </w:pPr>
            <w:r>
              <w:rPr>
                <w:b/>
                <w:color w:val="222222"/>
                <w:sz w:val="16"/>
              </w:rPr>
              <w:t>VENTAJA ESPECIAL</w:t>
            </w:r>
          </w:p>
        </w:tc>
        <w:tc>
          <w:tcPr>
            <w:tcW w:w="3050" w:type="dxa"/>
            <w:tcBorders>
              <w:top w:val="single" w:sz="6" w:space="0" w:color="777777"/>
              <w:left w:val="single" w:sz="6" w:space="0" w:color="777777"/>
              <w:bottom w:val="single" w:sz="6" w:space="0" w:color="777777"/>
              <w:right w:val="single" w:sz="6" w:space="0" w:color="777777"/>
            </w:tcBorders>
            <w:shd w:val="clear" w:color="auto" w:fill="D9D9D9"/>
          </w:tcPr>
          <w:p w14:paraId="6ED850E6" w14:textId="77777777" w:rsidR="007B7411" w:rsidRDefault="00000000">
            <w:pPr>
              <w:jc w:val="center"/>
            </w:pPr>
            <w:r>
              <w:rPr>
                <w:b/>
                <w:color w:val="222222"/>
                <w:sz w:val="16"/>
              </w:rPr>
              <w:t>SEGMENTOS DE CLIENTES</w:t>
            </w:r>
          </w:p>
        </w:tc>
      </w:tr>
      <w:tr w:rsidR="007B7411" w:rsidRPr="0007059E" w14:paraId="22FE2669" w14:textId="77777777">
        <w:trPr>
          <w:jc w:val="center"/>
        </w:trPr>
        <w:tc>
          <w:tcPr>
            <w:tcW w:w="3050" w:type="dxa"/>
            <w:tcBorders>
              <w:top w:val="single" w:sz="6" w:space="0" w:color="777777"/>
              <w:left w:val="single" w:sz="6" w:space="0" w:color="777777"/>
              <w:bottom w:val="single" w:sz="6" w:space="0" w:color="777777"/>
              <w:right w:val="single" w:sz="6" w:space="0" w:color="777777"/>
            </w:tcBorders>
            <w:shd w:val="clear" w:color="auto" w:fill="FFF4B3"/>
            <w:tcMar>
              <w:top w:w="80" w:type="dxa"/>
              <w:left w:w="80" w:type="dxa"/>
              <w:bottom w:w="80" w:type="dxa"/>
              <w:right w:w="80" w:type="dxa"/>
            </w:tcMar>
          </w:tcPr>
          <w:p w14:paraId="6E9A9605" w14:textId="77777777" w:rsidR="007B7411" w:rsidRDefault="00000000">
            <w:pPr>
              <w:spacing w:line="228" w:lineRule="auto"/>
            </w:pPr>
            <w:r w:rsidRPr="0007059E">
              <w:rPr>
                <w:color w:val="222222"/>
                <w:sz w:val="15"/>
                <w:lang w:val="es-PE"/>
              </w:rPr>
              <w:t>1. Disponibilidad distribuida entre especialidades, profesionales, horarios y consultorios.</w:t>
            </w:r>
            <w:r w:rsidRPr="0007059E">
              <w:rPr>
                <w:color w:val="222222"/>
                <w:sz w:val="15"/>
                <w:lang w:val="es-PE"/>
              </w:rPr>
              <w:br/>
              <w:t>2. Riesgo de conflictos si un mismo cupo se asigna más de una vez.</w:t>
            </w:r>
            <w:r w:rsidRPr="0007059E">
              <w:rPr>
                <w:color w:val="222222"/>
                <w:sz w:val="15"/>
                <w:lang w:val="es-PE"/>
              </w:rPr>
              <w:br/>
              <w:t xml:space="preserve">3. </w:t>
            </w:r>
            <w:proofErr w:type="spellStart"/>
            <w:r>
              <w:rPr>
                <w:color w:val="222222"/>
                <w:sz w:val="15"/>
              </w:rPr>
              <w:t>Necesidad</w:t>
            </w:r>
            <w:proofErr w:type="spellEnd"/>
            <w:r>
              <w:rPr>
                <w:color w:val="222222"/>
                <w:sz w:val="15"/>
              </w:rPr>
              <w:t xml:space="preserve"> de </w:t>
            </w:r>
            <w:proofErr w:type="spellStart"/>
            <w:r>
              <w:rPr>
                <w:color w:val="222222"/>
                <w:sz w:val="15"/>
              </w:rPr>
              <w:t>reservar</w:t>
            </w:r>
            <w:proofErr w:type="spellEnd"/>
            <w:r>
              <w:rPr>
                <w:color w:val="222222"/>
                <w:sz w:val="15"/>
              </w:rPr>
              <w:t xml:space="preserve">, </w:t>
            </w:r>
            <w:proofErr w:type="spellStart"/>
            <w:r>
              <w:rPr>
                <w:color w:val="222222"/>
                <w:sz w:val="15"/>
              </w:rPr>
              <w:t>cancelar</w:t>
            </w:r>
            <w:proofErr w:type="spellEnd"/>
            <w:r>
              <w:rPr>
                <w:color w:val="222222"/>
                <w:sz w:val="15"/>
              </w:rPr>
              <w:t xml:space="preserve"> y </w:t>
            </w:r>
            <w:proofErr w:type="spellStart"/>
            <w:r>
              <w:rPr>
                <w:color w:val="222222"/>
                <w:sz w:val="15"/>
              </w:rPr>
              <w:t>reprogramar</w:t>
            </w:r>
            <w:proofErr w:type="spellEnd"/>
            <w:r>
              <w:rPr>
                <w:color w:val="222222"/>
                <w:sz w:val="15"/>
              </w:rPr>
              <w:t xml:space="preserve"> con </w:t>
            </w:r>
            <w:proofErr w:type="spellStart"/>
            <w:r>
              <w:rPr>
                <w:color w:val="222222"/>
                <w:sz w:val="15"/>
              </w:rPr>
              <w:t>reglas</w:t>
            </w:r>
            <w:proofErr w:type="spellEnd"/>
            <w:r>
              <w:rPr>
                <w:color w:val="222222"/>
                <w:sz w:val="15"/>
              </w:rPr>
              <w:t xml:space="preserve"> </w:t>
            </w:r>
            <w:proofErr w:type="spellStart"/>
            <w:r>
              <w:rPr>
                <w:color w:val="222222"/>
                <w:sz w:val="15"/>
              </w:rPr>
              <w:t>consistentes</w:t>
            </w:r>
            <w:proofErr w:type="spellEnd"/>
            <w:r>
              <w:rPr>
                <w:color w:val="222222"/>
                <w:sz w:val="15"/>
              </w:rPr>
              <w:t>.</w:t>
            </w:r>
          </w:p>
        </w:tc>
        <w:tc>
          <w:tcPr>
            <w:tcW w:w="3050" w:type="dxa"/>
            <w:tcBorders>
              <w:top w:val="single" w:sz="6" w:space="0" w:color="777777"/>
              <w:left w:val="single" w:sz="6" w:space="0" w:color="777777"/>
              <w:bottom w:val="single" w:sz="6" w:space="0" w:color="777777"/>
              <w:right w:val="single" w:sz="6" w:space="0" w:color="777777"/>
            </w:tcBorders>
            <w:shd w:val="clear" w:color="auto" w:fill="FFF4B3"/>
            <w:tcMar>
              <w:top w:w="80" w:type="dxa"/>
              <w:left w:w="80" w:type="dxa"/>
              <w:bottom w:w="80" w:type="dxa"/>
              <w:right w:w="80" w:type="dxa"/>
            </w:tcMar>
          </w:tcPr>
          <w:p w14:paraId="3B7A26F1" w14:textId="77777777" w:rsidR="007B7411" w:rsidRDefault="00000000">
            <w:pPr>
              <w:spacing w:line="228" w:lineRule="auto"/>
            </w:pPr>
            <w:r w:rsidRPr="0007059E">
              <w:rPr>
                <w:color w:val="222222"/>
                <w:sz w:val="15"/>
                <w:lang w:val="es-PE"/>
              </w:rPr>
              <w:t>1. Agenda y slots centralizados.</w:t>
            </w:r>
            <w:r w:rsidRPr="0007059E">
              <w:rPr>
                <w:color w:val="222222"/>
                <w:sz w:val="15"/>
                <w:lang w:val="es-PE"/>
              </w:rPr>
              <w:br/>
              <w:t>2. Reserva transaccional con control de concurrencia.</w:t>
            </w:r>
            <w:r w:rsidRPr="0007059E">
              <w:rPr>
                <w:color w:val="222222"/>
                <w:sz w:val="15"/>
                <w:lang w:val="es-PE"/>
              </w:rPr>
              <w:br/>
            </w:r>
            <w:r>
              <w:rPr>
                <w:color w:val="222222"/>
                <w:sz w:val="15"/>
              </w:rPr>
              <w:t xml:space="preserve">3. </w:t>
            </w:r>
            <w:proofErr w:type="spellStart"/>
            <w:r>
              <w:rPr>
                <w:color w:val="222222"/>
                <w:sz w:val="15"/>
              </w:rPr>
              <w:t>Confirmación</w:t>
            </w:r>
            <w:proofErr w:type="spellEnd"/>
            <w:r>
              <w:rPr>
                <w:color w:val="222222"/>
                <w:sz w:val="15"/>
              </w:rPr>
              <w:t xml:space="preserve">, </w:t>
            </w:r>
            <w:proofErr w:type="spellStart"/>
            <w:r>
              <w:rPr>
                <w:color w:val="222222"/>
                <w:sz w:val="15"/>
              </w:rPr>
              <w:t>cancelación</w:t>
            </w:r>
            <w:proofErr w:type="spellEnd"/>
            <w:r>
              <w:rPr>
                <w:color w:val="222222"/>
                <w:sz w:val="15"/>
              </w:rPr>
              <w:t xml:space="preserve"> y </w:t>
            </w:r>
            <w:proofErr w:type="spellStart"/>
            <w:r>
              <w:rPr>
                <w:color w:val="222222"/>
                <w:sz w:val="15"/>
              </w:rPr>
              <w:t>reprogramación</w:t>
            </w:r>
            <w:proofErr w:type="spellEnd"/>
            <w:r>
              <w:rPr>
                <w:color w:val="222222"/>
                <w:sz w:val="15"/>
              </w:rPr>
              <w:t xml:space="preserve"> </w:t>
            </w:r>
            <w:proofErr w:type="spellStart"/>
            <w:r>
              <w:rPr>
                <w:color w:val="222222"/>
                <w:sz w:val="15"/>
              </w:rPr>
              <w:t>desde</w:t>
            </w:r>
            <w:proofErr w:type="spellEnd"/>
            <w:r>
              <w:rPr>
                <w:color w:val="222222"/>
                <w:sz w:val="15"/>
              </w:rPr>
              <w:t xml:space="preserve"> web/</w:t>
            </w:r>
            <w:proofErr w:type="spellStart"/>
            <w:r>
              <w:rPr>
                <w:color w:val="222222"/>
                <w:sz w:val="15"/>
              </w:rPr>
              <w:t>móvil</w:t>
            </w:r>
            <w:proofErr w:type="spellEnd"/>
            <w:r>
              <w:rPr>
                <w:color w:val="222222"/>
                <w:sz w:val="15"/>
              </w:rPr>
              <w:t>.</w:t>
            </w:r>
          </w:p>
        </w:tc>
        <w:tc>
          <w:tcPr>
            <w:tcW w:w="3050" w:type="dxa"/>
            <w:tcBorders>
              <w:top w:val="single" w:sz="6" w:space="0" w:color="777777"/>
              <w:left w:val="single" w:sz="6" w:space="0" w:color="777777"/>
              <w:bottom w:val="single" w:sz="6" w:space="0" w:color="777777"/>
              <w:right w:val="single" w:sz="6" w:space="0" w:color="777777"/>
            </w:tcBorders>
            <w:shd w:val="clear" w:color="auto" w:fill="FFF4B3"/>
            <w:tcMar>
              <w:top w:w="80" w:type="dxa"/>
              <w:left w:w="80" w:type="dxa"/>
              <w:bottom w:w="80" w:type="dxa"/>
              <w:right w:w="80" w:type="dxa"/>
            </w:tcMar>
          </w:tcPr>
          <w:p w14:paraId="5834BF65" w14:textId="77777777" w:rsidR="007B7411" w:rsidRPr="0007059E" w:rsidRDefault="00000000">
            <w:pPr>
              <w:spacing w:line="228" w:lineRule="auto"/>
              <w:rPr>
                <w:lang w:val="es-PE"/>
              </w:rPr>
            </w:pPr>
            <w:r w:rsidRPr="0007059E">
              <w:rPr>
                <w:color w:val="222222"/>
                <w:sz w:val="15"/>
                <w:lang w:val="es-PE"/>
              </w:rPr>
              <w:t>“Una agenda hospitalaria digital que muestra disponibilidad confiable y mantiene cada cita trazable desde la reserva.”</w:t>
            </w:r>
          </w:p>
        </w:tc>
        <w:tc>
          <w:tcPr>
            <w:tcW w:w="3050" w:type="dxa"/>
            <w:tcBorders>
              <w:top w:val="single" w:sz="6" w:space="0" w:color="777777"/>
              <w:left w:val="single" w:sz="6" w:space="0" w:color="777777"/>
              <w:bottom w:val="single" w:sz="6" w:space="0" w:color="777777"/>
              <w:right w:val="single" w:sz="6" w:space="0" w:color="777777"/>
            </w:tcBorders>
            <w:shd w:val="clear" w:color="auto" w:fill="FFF4B3"/>
            <w:tcMar>
              <w:top w:w="80" w:type="dxa"/>
              <w:left w:w="80" w:type="dxa"/>
              <w:bottom w:w="80" w:type="dxa"/>
              <w:right w:w="80" w:type="dxa"/>
            </w:tcMar>
          </w:tcPr>
          <w:p w14:paraId="7A9F6958" w14:textId="77777777" w:rsidR="007B7411" w:rsidRPr="0007059E" w:rsidRDefault="00000000">
            <w:pPr>
              <w:spacing w:line="228" w:lineRule="auto"/>
              <w:rPr>
                <w:lang w:val="es-PE"/>
              </w:rPr>
            </w:pPr>
            <w:r w:rsidRPr="0007059E">
              <w:rPr>
                <w:color w:val="222222"/>
                <w:sz w:val="15"/>
                <w:lang w:val="es-PE"/>
              </w:rPr>
              <w:t>Integra portal público, reservas, web operativa y app móvil sobre un mismo núcleo de agenda y auditoría.</w:t>
            </w:r>
          </w:p>
        </w:tc>
        <w:tc>
          <w:tcPr>
            <w:tcW w:w="3050" w:type="dxa"/>
            <w:tcBorders>
              <w:top w:val="single" w:sz="6" w:space="0" w:color="777777"/>
              <w:left w:val="single" w:sz="6" w:space="0" w:color="777777"/>
              <w:bottom w:val="single" w:sz="6" w:space="0" w:color="777777"/>
              <w:right w:val="single" w:sz="6" w:space="0" w:color="777777"/>
            </w:tcBorders>
            <w:shd w:val="clear" w:color="auto" w:fill="FFF4B3"/>
            <w:tcMar>
              <w:top w:w="80" w:type="dxa"/>
              <w:left w:w="80" w:type="dxa"/>
              <w:bottom w:w="80" w:type="dxa"/>
              <w:right w:w="80" w:type="dxa"/>
            </w:tcMar>
          </w:tcPr>
          <w:p w14:paraId="50994523" w14:textId="77777777" w:rsidR="007B7411" w:rsidRPr="0007059E" w:rsidRDefault="00000000">
            <w:pPr>
              <w:spacing w:line="228" w:lineRule="auto"/>
              <w:rPr>
                <w:lang w:val="es-PE"/>
              </w:rPr>
            </w:pPr>
            <w:r w:rsidRPr="0007059E">
              <w:rPr>
                <w:color w:val="222222"/>
                <w:sz w:val="15"/>
                <w:lang w:val="es-PE"/>
              </w:rPr>
              <w:t>Hospital de Huaycán como caso de estudio; pacientes de consulta externa; personal autorizado de citas/admisión; profesionales vinculados a agendas.</w:t>
            </w:r>
          </w:p>
        </w:tc>
      </w:tr>
      <w:tr w:rsidR="007B7411" w14:paraId="25C9D080" w14:textId="77777777">
        <w:trPr>
          <w:jc w:val="center"/>
        </w:trPr>
        <w:tc>
          <w:tcPr>
            <w:tcW w:w="3050" w:type="dxa"/>
            <w:tcBorders>
              <w:top w:val="single" w:sz="6" w:space="0" w:color="777777"/>
              <w:left w:val="single" w:sz="6" w:space="0" w:color="777777"/>
              <w:bottom w:val="single" w:sz="6" w:space="0" w:color="777777"/>
              <w:right w:val="single" w:sz="6" w:space="0" w:color="777777"/>
            </w:tcBorders>
            <w:shd w:val="clear" w:color="auto" w:fill="D9D9D9"/>
          </w:tcPr>
          <w:p w14:paraId="0B1443B1" w14:textId="77777777" w:rsidR="007B7411" w:rsidRDefault="00000000">
            <w:pPr>
              <w:jc w:val="center"/>
            </w:pPr>
            <w:r>
              <w:rPr>
                <w:b/>
                <w:color w:val="222222"/>
                <w:sz w:val="16"/>
              </w:rPr>
              <w:t>ALTERNATIVAS</w:t>
            </w:r>
          </w:p>
        </w:tc>
        <w:tc>
          <w:tcPr>
            <w:tcW w:w="3050" w:type="dxa"/>
            <w:tcBorders>
              <w:top w:val="single" w:sz="6" w:space="0" w:color="777777"/>
              <w:left w:val="single" w:sz="6" w:space="0" w:color="777777"/>
              <w:bottom w:val="single" w:sz="6" w:space="0" w:color="777777"/>
              <w:right w:val="single" w:sz="6" w:space="0" w:color="777777"/>
            </w:tcBorders>
            <w:shd w:val="clear" w:color="auto" w:fill="D9D9D9"/>
          </w:tcPr>
          <w:p w14:paraId="2375A3F6" w14:textId="77777777" w:rsidR="007B7411" w:rsidRDefault="00000000">
            <w:pPr>
              <w:jc w:val="center"/>
            </w:pPr>
            <w:r>
              <w:rPr>
                <w:b/>
                <w:color w:val="222222"/>
                <w:sz w:val="16"/>
              </w:rPr>
              <w:t>MÉTRICAS</w:t>
            </w:r>
          </w:p>
        </w:tc>
        <w:tc>
          <w:tcPr>
            <w:tcW w:w="3050" w:type="dxa"/>
            <w:tcBorders>
              <w:top w:val="single" w:sz="6" w:space="0" w:color="777777"/>
              <w:left w:val="single" w:sz="6" w:space="0" w:color="777777"/>
              <w:bottom w:val="single" w:sz="6" w:space="0" w:color="777777"/>
              <w:right w:val="single" w:sz="6" w:space="0" w:color="777777"/>
            </w:tcBorders>
            <w:shd w:val="clear" w:color="auto" w:fill="D9D9D9"/>
          </w:tcPr>
          <w:p w14:paraId="731FD2DB" w14:textId="77777777" w:rsidR="007B7411" w:rsidRDefault="00000000">
            <w:pPr>
              <w:jc w:val="center"/>
            </w:pPr>
            <w:r>
              <w:rPr>
                <w:b/>
                <w:color w:val="222222"/>
                <w:sz w:val="16"/>
              </w:rPr>
              <w:t>HIGH-LEVEL CONCEPT</w:t>
            </w:r>
          </w:p>
        </w:tc>
        <w:tc>
          <w:tcPr>
            <w:tcW w:w="3050" w:type="dxa"/>
            <w:tcBorders>
              <w:top w:val="single" w:sz="6" w:space="0" w:color="777777"/>
              <w:left w:val="single" w:sz="6" w:space="0" w:color="777777"/>
              <w:bottom w:val="single" w:sz="6" w:space="0" w:color="777777"/>
              <w:right w:val="single" w:sz="6" w:space="0" w:color="777777"/>
            </w:tcBorders>
            <w:shd w:val="clear" w:color="auto" w:fill="D9D9D9"/>
          </w:tcPr>
          <w:p w14:paraId="26E90822" w14:textId="77777777" w:rsidR="007B7411" w:rsidRDefault="00000000">
            <w:pPr>
              <w:jc w:val="center"/>
            </w:pPr>
            <w:r>
              <w:rPr>
                <w:b/>
                <w:color w:val="222222"/>
                <w:sz w:val="16"/>
              </w:rPr>
              <w:t>CANALES</w:t>
            </w:r>
          </w:p>
        </w:tc>
        <w:tc>
          <w:tcPr>
            <w:tcW w:w="3050" w:type="dxa"/>
            <w:tcBorders>
              <w:top w:val="single" w:sz="6" w:space="0" w:color="777777"/>
              <w:left w:val="single" w:sz="6" w:space="0" w:color="777777"/>
              <w:bottom w:val="single" w:sz="6" w:space="0" w:color="777777"/>
              <w:right w:val="single" w:sz="6" w:space="0" w:color="777777"/>
            </w:tcBorders>
            <w:shd w:val="clear" w:color="auto" w:fill="D9D9D9"/>
          </w:tcPr>
          <w:p w14:paraId="54E9BB78" w14:textId="77777777" w:rsidR="007B7411" w:rsidRDefault="00000000">
            <w:pPr>
              <w:jc w:val="center"/>
            </w:pPr>
            <w:r>
              <w:rPr>
                <w:b/>
                <w:color w:val="222222"/>
                <w:sz w:val="16"/>
              </w:rPr>
              <w:t>EARLY ADOPTERS</w:t>
            </w:r>
          </w:p>
        </w:tc>
      </w:tr>
      <w:tr w:rsidR="007B7411" w:rsidRPr="0007059E" w14:paraId="35D93FF5" w14:textId="77777777">
        <w:trPr>
          <w:jc w:val="center"/>
        </w:trPr>
        <w:tc>
          <w:tcPr>
            <w:tcW w:w="3050" w:type="dxa"/>
            <w:tcBorders>
              <w:top w:val="single" w:sz="6" w:space="0" w:color="777777"/>
              <w:left w:val="single" w:sz="6" w:space="0" w:color="777777"/>
              <w:bottom w:val="single" w:sz="6" w:space="0" w:color="777777"/>
              <w:right w:val="single" w:sz="6" w:space="0" w:color="777777"/>
            </w:tcBorders>
            <w:shd w:val="clear" w:color="auto" w:fill="FFF4B3"/>
            <w:tcMar>
              <w:top w:w="80" w:type="dxa"/>
              <w:left w:w="80" w:type="dxa"/>
              <w:bottom w:w="80" w:type="dxa"/>
              <w:right w:w="80" w:type="dxa"/>
            </w:tcMar>
          </w:tcPr>
          <w:p w14:paraId="4A50732D" w14:textId="77777777" w:rsidR="007B7411" w:rsidRDefault="00000000">
            <w:pPr>
              <w:spacing w:line="228" w:lineRule="auto"/>
            </w:pPr>
            <w:r w:rsidRPr="0007059E">
              <w:rPr>
                <w:color w:val="222222"/>
                <w:sz w:val="15"/>
                <w:lang w:val="es-PE"/>
              </w:rPr>
              <w:t xml:space="preserve">Canales presenciales o telefónicos; sistemas institucionales existentes; coordinación manual. </w:t>
            </w:r>
            <w:r>
              <w:rPr>
                <w:color w:val="222222"/>
                <w:sz w:val="15"/>
              </w:rPr>
              <w:t xml:space="preserve">El </w:t>
            </w:r>
            <w:proofErr w:type="spellStart"/>
            <w:r>
              <w:rPr>
                <w:color w:val="222222"/>
                <w:sz w:val="15"/>
              </w:rPr>
              <w:t>proceso</w:t>
            </w:r>
            <w:proofErr w:type="spellEnd"/>
            <w:r>
              <w:rPr>
                <w:color w:val="222222"/>
                <w:sz w:val="15"/>
              </w:rPr>
              <w:t xml:space="preserve"> real </w:t>
            </w:r>
            <w:proofErr w:type="spellStart"/>
            <w:r>
              <w:rPr>
                <w:color w:val="222222"/>
                <w:sz w:val="15"/>
              </w:rPr>
              <w:t>deberá</w:t>
            </w:r>
            <w:proofErr w:type="spellEnd"/>
            <w:r>
              <w:rPr>
                <w:color w:val="222222"/>
                <w:sz w:val="15"/>
              </w:rPr>
              <w:t xml:space="preserve"> </w:t>
            </w:r>
            <w:proofErr w:type="spellStart"/>
            <w:r>
              <w:rPr>
                <w:color w:val="222222"/>
                <w:sz w:val="15"/>
              </w:rPr>
              <w:t>levantarse</w:t>
            </w:r>
            <w:proofErr w:type="spellEnd"/>
            <w:r>
              <w:rPr>
                <w:color w:val="222222"/>
                <w:sz w:val="15"/>
              </w:rPr>
              <w:t xml:space="preserve"> antes de </w:t>
            </w:r>
            <w:proofErr w:type="spellStart"/>
            <w:r>
              <w:rPr>
                <w:color w:val="222222"/>
                <w:sz w:val="15"/>
              </w:rPr>
              <w:t>definir</w:t>
            </w:r>
            <w:proofErr w:type="spellEnd"/>
            <w:r>
              <w:rPr>
                <w:color w:val="222222"/>
                <w:sz w:val="15"/>
              </w:rPr>
              <w:t xml:space="preserve"> </w:t>
            </w:r>
            <w:proofErr w:type="spellStart"/>
            <w:r>
              <w:rPr>
                <w:color w:val="222222"/>
                <w:sz w:val="15"/>
              </w:rPr>
              <w:t>reemplazos</w:t>
            </w:r>
            <w:proofErr w:type="spellEnd"/>
            <w:r>
              <w:rPr>
                <w:color w:val="222222"/>
                <w:sz w:val="15"/>
              </w:rPr>
              <w:t>.</w:t>
            </w:r>
          </w:p>
        </w:tc>
        <w:tc>
          <w:tcPr>
            <w:tcW w:w="3050" w:type="dxa"/>
            <w:tcBorders>
              <w:top w:val="single" w:sz="6" w:space="0" w:color="777777"/>
              <w:left w:val="single" w:sz="6" w:space="0" w:color="777777"/>
              <w:bottom w:val="single" w:sz="6" w:space="0" w:color="777777"/>
              <w:right w:val="single" w:sz="6" w:space="0" w:color="777777"/>
            </w:tcBorders>
            <w:shd w:val="clear" w:color="auto" w:fill="FFF4B3"/>
            <w:tcMar>
              <w:top w:w="80" w:type="dxa"/>
              <w:left w:w="80" w:type="dxa"/>
              <w:bottom w:w="80" w:type="dxa"/>
              <w:right w:w="80" w:type="dxa"/>
            </w:tcMar>
          </w:tcPr>
          <w:p w14:paraId="0B5F536D" w14:textId="77777777" w:rsidR="007B7411" w:rsidRPr="0007059E" w:rsidRDefault="00000000">
            <w:pPr>
              <w:spacing w:line="228" w:lineRule="auto"/>
              <w:rPr>
                <w:lang w:val="es-PE"/>
              </w:rPr>
            </w:pPr>
            <w:r w:rsidRPr="0007059E">
              <w:rPr>
                <w:color w:val="222222"/>
                <w:sz w:val="15"/>
                <w:lang w:val="es-PE"/>
              </w:rPr>
              <w:t>Tiempo de gestión de cita; conflictos de reserva; % de citas digitales; reprogramaciones; disponibilidad publicada vs. real; incidencias.</w:t>
            </w:r>
          </w:p>
        </w:tc>
        <w:tc>
          <w:tcPr>
            <w:tcW w:w="3050" w:type="dxa"/>
            <w:tcBorders>
              <w:top w:val="single" w:sz="6" w:space="0" w:color="777777"/>
              <w:left w:val="single" w:sz="6" w:space="0" w:color="777777"/>
              <w:bottom w:val="single" w:sz="6" w:space="0" w:color="777777"/>
              <w:right w:val="single" w:sz="6" w:space="0" w:color="777777"/>
            </w:tcBorders>
            <w:shd w:val="clear" w:color="auto" w:fill="FFF4B3"/>
            <w:tcMar>
              <w:top w:w="80" w:type="dxa"/>
              <w:left w:w="80" w:type="dxa"/>
              <w:bottom w:w="80" w:type="dxa"/>
              <w:right w:w="80" w:type="dxa"/>
            </w:tcMar>
          </w:tcPr>
          <w:p w14:paraId="63103A69" w14:textId="77777777" w:rsidR="007B7411" w:rsidRPr="0007059E" w:rsidRDefault="00000000">
            <w:pPr>
              <w:spacing w:line="228" w:lineRule="auto"/>
              <w:rPr>
                <w:lang w:val="es-PE"/>
              </w:rPr>
            </w:pPr>
            <w:r w:rsidRPr="0007059E">
              <w:rPr>
                <w:color w:val="222222"/>
                <w:sz w:val="15"/>
                <w:lang w:val="es-PE"/>
              </w:rPr>
              <w:t>“Agenda digital hospitalaria con disponibilidad en tiempo real.”</w:t>
            </w:r>
          </w:p>
        </w:tc>
        <w:tc>
          <w:tcPr>
            <w:tcW w:w="3050" w:type="dxa"/>
            <w:tcBorders>
              <w:top w:val="single" w:sz="6" w:space="0" w:color="777777"/>
              <w:left w:val="single" w:sz="6" w:space="0" w:color="777777"/>
              <w:bottom w:val="single" w:sz="6" w:space="0" w:color="777777"/>
              <w:right w:val="single" w:sz="6" w:space="0" w:color="777777"/>
            </w:tcBorders>
            <w:shd w:val="clear" w:color="auto" w:fill="FFF4B3"/>
            <w:tcMar>
              <w:top w:w="80" w:type="dxa"/>
              <w:left w:w="80" w:type="dxa"/>
              <w:bottom w:w="80" w:type="dxa"/>
              <w:right w:w="80" w:type="dxa"/>
            </w:tcMar>
          </w:tcPr>
          <w:p w14:paraId="009DC8BB" w14:textId="77777777" w:rsidR="007B7411" w:rsidRPr="0007059E" w:rsidRDefault="00000000">
            <w:pPr>
              <w:spacing w:line="228" w:lineRule="auto"/>
              <w:rPr>
                <w:lang w:val="es-PE"/>
              </w:rPr>
            </w:pPr>
            <w:r w:rsidRPr="0007059E">
              <w:rPr>
                <w:color w:val="222222"/>
                <w:sz w:val="15"/>
                <w:lang w:val="es-PE"/>
              </w:rPr>
              <w:t>Portal público; portal de reservas; app móvil; web operativa; comunicación institucional y QR autorizados.</w:t>
            </w:r>
          </w:p>
        </w:tc>
        <w:tc>
          <w:tcPr>
            <w:tcW w:w="3050" w:type="dxa"/>
            <w:tcBorders>
              <w:top w:val="single" w:sz="6" w:space="0" w:color="777777"/>
              <w:left w:val="single" w:sz="6" w:space="0" w:color="777777"/>
              <w:bottom w:val="single" w:sz="6" w:space="0" w:color="777777"/>
              <w:right w:val="single" w:sz="6" w:space="0" w:color="777777"/>
            </w:tcBorders>
            <w:shd w:val="clear" w:color="auto" w:fill="FFF4B3"/>
            <w:tcMar>
              <w:top w:w="80" w:type="dxa"/>
              <w:left w:w="80" w:type="dxa"/>
              <w:bottom w:w="80" w:type="dxa"/>
              <w:right w:w="80" w:type="dxa"/>
            </w:tcMar>
          </w:tcPr>
          <w:p w14:paraId="402A67B4" w14:textId="77777777" w:rsidR="007B7411" w:rsidRPr="0007059E" w:rsidRDefault="00000000">
            <w:pPr>
              <w:spacing w:line="228" w:lineRule="auto"/>
              <w:rPr>
                <w:lang w:val="es-PE"/>
              </w:rPr>
            </w:pPr>
            <w:r w:rsidRPr="0007059E">
              <w:rPr>
                <w:color w:val="222222"/>
                <w:sz w:val="15"/>
                <w:lang w:val="es-PE"/>
              </w:rPr>
              <w:t>Personal de citas/admisión y usuarios de consulta externa que participen en pruebas autorizadas del prototipo.</w:t>
            </w:r>
          </w:p>
        </w:tc>
      </w:tr>
      <w:tr w:rsidR="007B7411" w:rsidRPr="0007059E" w14:paraId="5E9B08B0" w14:textId="77777777">
        <w:trPr>
          <w:jc w:val="center"/>
        </w:trPr>
        <w:tc>
          <w:tcPr>
            <w:tcW w:w="6100" w:type="dxa"/>
            <w:gridSpan w:val="2"/>
            <w:tcBorders>
              <w:top w:val="single" w:sz="6" w:space="0" w:color="777777"/>
              <w:left w:val="single" w:sz="6" w:space="0" w:color="777777"/>
              <w:bottom w:val="single" w:sz="6" w:space="0" w:color="777777"/>
              <w:right w:val="single" w:sz="6" w:space="0" w:color="777777"/>
            </w:tcBorders>
            <w:shd w:val="clear" w:color="auto" w:fill="FFF4B3"/>
            <w:tcMar>
              <w:top w:w="80" w:type="dxa"/>
              <w:left w:w="80" w:type="dxa"/>
              <w:bottom w:w="80" w:type="dxa"/>
              <w:right w:w="80" w:type="dxa"/>
            </w:tcMar>
          </w:tcPr>
          <w:p w14:paraId="2C337D15" w14:textId="77777777" w:rsidR="0043648E" w:rsidRDefault="00000000" w:rsidP="0043648E">
            <w:pPr>
              <w:spacing w:line="228" w:lineRule="auto"/>
              <w:jc w:val="center"/>
              <w:rPr>
                <w:b/>
                <w:color w:val="222222"/>
                <w:sz w:val="16"/>
                <w:lang w:val="es-PE"/>
              </w:rPr>
            </w:pPr>
            <w:r w:rsidRPr="0007059E">
              <w:rPr>
                <w:b/>
                <w:color w:val="222222"/>
                <w:sz w:val="16"/>
                <w:lang w:val="es-PE"/>
              </w:rPr>
              <w:t>COSTES</w:t>
            </w:r>
          </w:p>
          <w:p w14:paraId="53FA950D" w14:textId="61CCE196" w:rsidR="0043648E" w:rsidRPr="0043648E" w:rsidRDefault="0043648E" w:rsidP="0043648E">
            <w:pPr>
              <w:pStyle w:val="Prrafodelista"/>
              <w:numPr>
                <w:ilvl w:val="0"/>
                <w:numId w:val="10"/>
              </w:numPr>
              <w:spacing w:line="228" w:lineRule="auto"/>
              <w:rPr>
                <w:color w:val="222222"/>
                <w:sz w:val="14"/>
                <w:szCs w:val="14"/>
                <w:lang w:val="es-PE"/>
              </w:rPr>
            </w:pPr>
            <w:r w:rsidRPr="0043648E">
              <w:rPr>
                <w:b/>
                <w:bCs/>
                <w:color w:val="222222"/>
                <w:sz w:val="14"/>
                <w:szCs w:val="14"/>
                <w:lang w:val="es-PE"/>
              </w:rPr>
              <w:t>Desarrollo web/móvil</w:t>
            </w:r>
            <w:r>
              <w:rPr>
                <w:b/>
                <w:bCs/>
                <w:color w:val="222222"/>
                <w:sz w:val="14"/>
                <w:szCs w:val="14"/>
                <w:lang w:val="es-PE"/>
              </w:rPr>
              <w:t xml:space="preserve">: </w:t>
            </w:r>
            <w:r w:rsidRPr="0043648E">
              <w:rPr>
                <w:color w:val="222222"/>
                <w:sz w:val="14"/>
                <w:szCs w:val="14"/>
                <w:lang w:val="es-PE"/>
              </w:rPr>
              <w:t xml:space="preserve">S/ 15,000 – 25,000 (Costo único por el desarrollo del MVP. </w:t>
            </w:r>
          </w:p>
          <w:p w14:paraId="667EF499" w14:textId="77777777" w:rsidR="0043648E" w:rsidRPr="0043648E" w:rsidRDefault="0043648E" w:rsidP="0043648E">
            <w:pPr>
              <w:pStyle w:val="Prrafodelista"/>
              <w:numPr>
                <w:ilvl w:val="0"/>
                <w:numId w:val="10"/>
              </w:numPr>
              <w:spacing w:line="228" w:lineRule="auto"/>
              <w:rPr>
                <w:color w:val="222222"/>
                <w:sz w:val="14"/>
                <w:szCs w:val="14"/>
                <w:lang w:val="es-PE"/>
              </w:rPr>
            </w:pPr>
            <w:r w:rsidRPr="0043648E">
              <w:rPr>
                <w:b/>
                <w:bCs/>
                <w:color w:val="222222"/>
                <w:sz w:val="14"/>
                <w:szCs w:val="14"/>
                <w:lang w:val="es-PE"/>
              </w:rPr>
              <w:t>Infraestructura (Hosting / Servidor Cloud):</w:t>
            </w:r>
            <w:r w:rsidRPr="0043648E">
              <w:rPr>
                <w:color w:val="222222"/>
                <w:sz w:val="14"/>
                <w:szCs w:val="14"/>
                <w:lang w:val="es-PE"/>
              </w:rPr>
              <w:t xml:space="preserve"> S/ 300 – 500 / mes.</w:t>
            </w:r>
          </w:p>
          <w:p w14:paraId="0E8F7006" w14:textId="77777777" w:rsidR="0043648E" w:rsidRPr="0043648E" w:rsidRDefault="0043648E" w:rsidP="0043648E">
            <w:pPr>
              <w:pStyle w:val="Prrafodelista"/>
              <w:numPr>
                <w:ilvl w:val="0"/>
                <w:numId w:val="10"/>
              </w:numPr>
              <w:spacing w:line="228" w:lineRule="auto"/>
              <w:rPr>
                <w:color w:val="222222"/>
                <w:sz w:val="14"/>
                <w:szCs w:val="14"/>
                <w:lang w:val="es-PE"/>
              </w:rPr>
            </w:pPr>
            <w:r w:rsidRPr="0043648E">
              <w:rPr>
                <w:b/>
                <w:bCs/>
                <w:color w:val="222222"/>
                <w:sz w:val="14"/>
                <w:szCs w:val="14"/>
                <w:lang w:val="es-PE"/>
              </w:rPr>
              <w:t xml:space="preserve">Base de datos (Almacenamiento y </w:t>
            </w:r>
            <w:proofErr w:type="spellStart"/>
            <w:r w:rsidRPr="0043648E">
              <w:rPr>
                <w:b/>
                <w:bCs/>
                <w:color w:val="222222"/>
                <w:sz w:val="14"/>
                <w:szCs w:val="14"/>
                <w:lang w:val="es-PE"/>
              </w:rPr>
              <w:t>backups</w:t>
            </w:r>
            <w:proofErr w:type="spellEnd"/>
            <w:r w:rsidRPr="0043648E">
              <w:rPr>
                <w:b/>
                <w:bCs/>
                <w:color w:val="222222"/>
                <w:sz w:val="14"/>
                <w:szCs w:val="14"/>
                <w:lang w:val="es-PE"/>
              </w:rPr>
              <w:t xml:space="preserve"> en la nube):</w:t>
            </w:r>
            <w:r w:rsidRPr="0043648E">
              <w:rPr>
                <w:color w:val="222222"/>
                <w:sz w:val="14"/>
                <w:szCs w:val="14"/>
                <w:lang w:val="es-PE"/>
              </w:rPr>
              <w:t xml:space="preserve"> S/ 150 – 300 / mes.</w:t>
            </w:r>
          </w:p>
          <w:p w14:paraId="63423374" w14:textId="77777777" w:rsidR="0043648E" w:rsidRPr="0043648E" w:rsidRDefault="0043648E" w:rsidP="0043648E">
            <w:pPr>
              <w:pStyle w:val="Prrafodelista"/>
              <w:numPr>
                <w:ilvl w:val="0"/>
                <w:numId w:val="10"/>
              </w:numPr>
              <w:spacing w:line="228" w:lineRule="auto"/>
              <w:rPr>
                <w:color w:val="222222"/>
                <w:sz w:val="14"/>
                <w:szCs w:val="14"/>
                <w:lang w:val="es-PE"/>
              </w:rPr>
            </w:pPr>
            <w:r w:rsidRPr="0043648E">
              <w:rPr>
                <w:b/>
                <w:bCs/>
                <w:color w:val="222222"/>
                <w:sz w:val="14"/>
                <w:szCs w:val="14"/>
                <w:lang w:val="es-PE"/>
              </w:rPr>
              <w:t xml:space="preserve">Seguridad (Certificados SSL, Web </w:t>
            </w:r>
            <w:proofErr w:type="spellStart"/>
            <w:r w:rsidRPr="0043648E">
              <w:rPr>
                <w:b/>
                <w:bCs/>
                <w:color w:val="222222"/>
                <w:sz w:val="14"/>
                <w:szCs w:val="14"/>
                <w:lang w:val="es-PE"/>
              </w:rPr>
              <w:t>Application</w:t>
            </w:r>
            <w:proofErr w:type="spellEnd"/>
            <w:r w:rsidRPr="0043648E">
              <w:rPr>
                <w:b/>
                <w:bCs/>
                <w:color w:val="222222"/>
                <w:sz w:val="14"/>
                <w:szCs w:val="14"/>
                <w:lang w:val="es-PE"/>
              </w:rPr>
              <w:t xml:space="preserve"> Firewall - WAF):</w:t>
            </w:r>
            <w:r w:rsidRPr="0043648E">
              <w:rPr>
                <w:color w:val="222222"/>
                <w:sz w:val="14"/>
                <w:szCs w:val="14"/>
                <w:lang w:val="es-PE"/>
              </w:rPr>
              <w:t xml:space="preserve"> S/ 100 – 200 / mes.</w:t>
            </w:r>
          </w:p>
          <w:p w14:paraId="06816783" w14:textId="77777777" w:rsidR="0043648E" w:rsidRPr="0043648E" w:rsidRDefault="0043648E" w:rsidP="0043648E">
            <w:pPr>
              <w:pStyle w:val="Prrafodelista"/>
              <w:numPr>
                <w:ilvl w:val="0"/>
                <w:numId w:val="10"/>
              </w:numPr>
              <w:spacing w:line="228" w:lineRule="auto"/>
              <w:rPr>
                <w:color w:val="222222"/>
                <w:sz w:val="14"/>
                <w:szCs w:val="14"/>
                <w:lang w:val="es-PE"/>
              </w:rPr>
            </w:pPr>
            <w:r w:rsidRPr="0043648E">
              <w:rPr>
                <w:b/>
                <w:bCs/>
                <w:color w:val="222222"/>
                <w:sz w:val="14"/>
                <w:szCs w:val="14"/>
                <w:lang w:val="es-PE"/>
              </w:rPr>
              <w:t xml:space="preserve">Auditoría (Pruebas de vulnerabilidad / </w:t>
            </w:r>
            <w:proofErr w:type="spellStart"/>
            <w:r w:rsidRPr="0043648E">
              <w:rPr>
                <w:b/>
                <w:bCs/>
                <w:color w:val="222222"/>
                <w:sz w:val="14"/>
                <w:szCs w:val="14"/>
                <w:lang w:val="es-PE"/>
              </w:rPr>
              <w:t>Pentesting</w:t>
            </w:r>
            <w:proofErr w:type="spellEnd"/>
            <w:r w:rsidRPr="0043648E">
              <w:rPr>
                <w:b/>
                <w:bCs/>
                <w:color w:val="222222"/>
                <w:sz w:val="14"/>
                <w:szCs w:val="14"/>
                <w:lang w:val="es-PE"/>
              </w:rPr>
              <w:t>):</w:t>
            </w:r>
            <w:r w:rsidRPr="0043648E">
              <w:rPr>
                <w:color w:val="222222"/>
                <w:sz w:val="14"/>
                <w:szCs w:val="14"/>
                <w:lang w:val="es-PE"/>
              </w:rPr>
              <w:t xml:space="preserve"> S/ 3,000 – 5,000 (Costo único anual o por revisión de seguridad).</w:t>
            </w:r>
          </w:p>
          <w:p w14:paraId="47E16F7B" w14:textId="77777777" w:rsidR="0043648E" w:rsidRPr="0043648E" w:rsidRDefault="0043648E" w:rsidP="0043648E">
            <w:pPr>
              <w:pStyle w:val="Prrafodelista"/>
              <w:numPr>
                <w:ilvl w:val="0"/>
                <w:numId w:val="10"/>
              </w:numPr>
              <w:spacing w:line="228" w:lineRule="auto"/>
              <w:rPr>
                <w:color w:val="222222"/>
                <w:sz w:val="14"/>
                <w:szCs w:val="14"/>
                <w:lang w:val="es-PE"/>
              </w:rPr>
            </w:pPr>
            <w:r w:rsidRPr="0043648E">
              <w:rPr>
                <w:b/>
                <w:bCs/>
                <w:color w:val="222222"/>
                <w:sz w:val="14"/>
                <w:szCs w:val="14"/>
                <w:lang w:val="es-PE"/>
              </w:rPr>
              <w:t>Monitoreo (Herramientas de observabilidad y telemetría):</w:t>
            </w:r>
            <w:r w:rsidRPr="0043648E">
              <w:rPr>
                <w:color w:val="222222"/>
                <w:sz w:val="14"/>
                <w:szCs w:val="14"/>
                <w:lang w:val="es-PE"/>
              </w:rPr>
              <w:t xml:space="preserve"> S/ 150 – 300 / mes.</w:t>
            </w:r>
          </w:p>
          <w:p w14:paraId="09F3EA0B" w14:textId="77777777" w:rsidR="0043648E" w:rsidRPr="0043648E" w:rsidRDefault="0043648E" w:rsidP="0043648E">
            <w:pPr>
              <w:pStyle w:val="Prrafodelista"/>
              <w:numPr>
                <w:ilvl w:val="0"/>
                <w:numId w:val="10"/>
              </w:numPr>
              <w:spacing w:line="228" w:lineRule="auto"/>
              <w:rPr>
                <w:color w:val="222222"/>
                <w:sz w:val="14"/>
                <w:szCs w:val="14"/>
                <w:lang w:val="es-PE"/>
              </w:rPr>
            </w:pPr>
            <w:r w:rsidRPr="0043648E">
              <w:rPr>
                <w:b/>
                <w:bCs/>
                <w:color w:val="222222"/>
                <w:sz w:val="14"/>
                <w:szCs w:val="14"/>
                <w:lang w:val="es-PE"/>
              </w:rPr>
              <w:t>Soporte (Mantenimiento técnico y resolución de incidencias):</w:t>
            </w:r>
            <w:r w:rsidRPr="0043648E">
              <w:rPr>
                <w:color w:val="222222"/>
                <w:sz w:val="14"/>
                <w:szCs w:val="14"/>
                <w:lang w:val="es-PE"/>
              </w:rPr>
              <w:t xml:space="preserve"> S/ 1,000 – 2,000 / mes.</w:t>
            </w:r>
          </w:p>
          <w:p w14:paraId="1D4A7D1A" w14:textId="77777777" w:rsidR="0043648E" w:rsidRPr="0043648E" w:rsidRDefault="0043648E" w:rsidP="0043648E">
            <w:pPr>
              <w:pStyle w:val="Prrafodelista"/>
              <w:numPr>
                <w:ilvl w:val="0"/>
                <w:numId w:val="10"/>
              </w:numPr>
              <w:spacing w:line="228" w:lineRule="auto"/>
              <w:rPr>
                <w:color w:val="222222"/>
                <w:sz w:val="14"/>
                <w:szCs w:val="14"/>
                <w:lang w:val="es-PE"/>
              </w:rPr>
            </w:pPr>
            <w:r w:rsidRPr="0043648E">
              <w:rPr>
                <w:b/>
                <w:bCs/>
                <w:color w:val="222222"/>
                <w:sz w:val="14"/>
                <w:szCs w:val="14"/>
                <w:lang w:val="es-PE"/>
              </w:rPr>
              <w:t>Capacitación (Talleres de adopción para personal de admisión y citas):</w:t>
            </w:r>
            <w:r w:rsidRPr="0043648E">
              <w:rPr>
                <w:color w:val="222222"/>
                <w:sz w:val="14"/>
                <w:szCs w:val="14"/>
                <w:lang w:val="es-PE"/>
              </w:rPr>
              <w:t xml:space="preserve"> S/ 1,000 – 1,500 (Costo único por campaña de lanzamiento).</w:t>
            </w:r>
          </w:p>
          <w:p w14:paraId="6A775798" w14:textId="229A2715" w:rsidR="007B7411" w:rsidRPr="003A1E2C" w:rsidRDefault="0043648E" w:rsidP="003A1E2C">
            <w:pPr>
              <w:pStyle w:val="Prrafodelista"/>
              <w:numPr>
                <w:ilvl w:val="0"/>
                <w:numId w:val="10"/>
              </w:numPr>
              <w:spacing w:line="228" w:lineRule="auto"/>
              <w:rPr>
                <w:color w:val="222222"/>
                <w:sz w:val="14"/>
                <w:szCs w:val="14"/>
                <w:lang w:val="es-PE"/>
              </w:rPr>
            </w:pPr>
            <w:r w:rsidRPr="0043648E">
              <w:rPr>
                <w:b/>
                <w:bCs/>
                <w:color w:val="222222"/>
                <w:sz w:val="14"/>
                <w:szCs w:val="14"/>
                <w:lang w:val="es-PE"/>
              </w:rPr>
              <w:t xml:space="preserve">Pruebas (Licencias de herramientas de QA y </w:t>
            </w:r>
            <w:proofErr w:type="spellStart"/>
            <w:r w:rsidRPr="0043648E">
              <w:rPr>
                <w:b/>
                <w:bCs/>
                <w:color w:val="222222"/>
                <w:sz w:val="14"/>
                <w:szCs w:val="14"/>
                <w:lang w:val="es-PE"/>
              </w:rPr>
              <w:t>testing</w:t>
            </w:r>
            <w:proofErr w:type="spellEnd"/>
            <w:r w:rsidRPr="0043648E">
              <w:rPr>
                <w:b/>
                <w:bCs/>
                <w:color w:val="222222"/>
                <w:sz w:val="14"/>
                <w:szCs w:val="14"/>
                <w:lang w:val="es-PE"/>
              </w:rPr>
              <w:t xml:space="preserve"> automatizado):</w:t>
            </w:r>
            <w:r w:rsidRPr="0043648E">
              <w:rPr>
                <w:color w:val="222222"/>
                <w:sz w:val="14"/>
                <w:szCs w:val="14"/>
                <w:lang w:val="es-PE"/>
              </w:rPr>
              <w:t xml:space="preserve"> S/ 300 – 600 / mes.</w:t>
            </w:r>
          </w:p>
        </w:tc>
        <w:tc>
          <w:tcPr>
            <w:tcW w:w="9150" w:type="dxa"/>
            <w:gridSpan w:val="3"/>
            <w:tcBorders>
              <w:top w:val="single" w:sz="6" w:space="0" w:color="777777"/>
              <w:left w:val="single" w:sz="6" w:space="0" w:color="777777"/>
              <w:bottom w:val="single" w:sz="6" w:space="0" w:color="777777"/>
              <w:right w:val="single" w:sz="6" w:space="0" w:color="777777"/>
            </w:tcBorders>
            <w:shd w:val="clear" w:color="auto" w:fill="FFF4B3"/>
            <w:tcMar>
              <w:top w:w="80" w:type="dxa"/>
              <w:left w:w="80" w:type="dxa"/>
              <w:bottom w:w="80" w:type="dxa"/>
              <w:right w:w="80" w:type="dxa"/>
            </w:tcMar>
          </w:tcPr>
          <w:p w14:paraId="7F6847E5" w14:textId="77777777" w:rsidR="007B7411" w:rsidRPr="0007059E" w:rsidRDefault="00000000">
            <w:pPr>
              <w:spacing w:line="228" w:lineRule="auto"/>
              <w:jc w:val="center"/>
              <w:rPr>
                <w:lang w:val="es-PE"/>
              </w:rPr>
            </w:pPr>
            <w:r w:rsidRPr="0007059E">
              <w:rPr>
                <w:b/>
                <w:color w:val="222222"/>
                <w:sz w:val="16"/>
                <w:lang w:val="es-PE"/>
              </w:rPr>
              <w:t>FINANCIAMIENTO / VALOR CAPTURADO</w:t>
            </w:r>
            <w:r w:rsidRPr="0007059E">
              <w:rPr>
                <w:b/>
                <w:color w:val="222222"/>
                <w:sz w:val="16"/>
                <w:lang w:val="es-PE"/>
              </w:rPr>
              <w:br/>
            </w:r>
            <w:r w:rsidRPr="0007059E">
              <w:rPr>
                <w:color w:val="222222"/>
                <w:sz w:val="15"/>
                <w:lang w:val="es-PE"/>
              </w:rPr>
              <w:t>El proyecto académico no plantea cobro al paciente. Una adopción institucional futura dependería de presupuesto TIC, modernización digital o contratación pública conforme a la normativa.</w:t>
            </w:r>
          </w:p>
        </w:tc>
      </w:tr>
    </w:tbl>
    <w:p w14:paraId="7CA9225F" w14:textId="77777777" w:rsidR="007B7411" w:rsidRPr="0007059E" w:rsidRDefault="00000000">
      <w:pPr>
        <w:rPr>
          <w:lang w:val="es-PE"/>
        </w:rPr>
      </w:pPr>
      <w:r w:rsidRPr="0007059E">
        <w:rPr>
          <w:lang w:val="es-PE"/>
        </w:rPr>
        <w:br w:type="page"/>
      </w:r>
    </w:p>
    <w:p w14:paraId="7F989FED" w14:textId="77777777" w:rsidR="007B7411" w:rsidRPr="00AC65B2" w:rsidRDefault="00000000" w:rsidP="00AC65B2">
      <w:pPr>
        <w:shd w:val="clear" w:color="auto" w:fill="FFFFFF" w:themeFill="background1"/>
        <w:spacing w:after="100"/>
        <w:jc w:val="center"/>
        <w:rPr>
          <w:lang w:val="es-PE"/>
        </w:rPr>
      </w:pPr>
      <w:r w:rsidRPr="00AC65B2">
        <w:rPr>
          <w:b/>
          <w:sz w:val="27"/>
          <w:lang w:val="es-PE"/>
        </w:rPr>
        <w:lastRenderedPageBreak/>
        <w:t xml:space="preserve">Anexo 3 - Lean </w:t>
      </w:r>
      <w:proofErr w:type="spellStart"/>
      <w:r w:rsidRPr="00AC65B2">
        <w:rPr>
          <w:b/>
          <w:sz w:val="27"/>
          <w:lang w:val="es-PE"/>
        </w:rPr>
        <w:t>Canvas</w:t>
      </w:r>
      <w:proofErr w:type="spellEnd"/>
      <w:r w:rsidRPr="00AC65B2">
        <w:rPr>
          <w:b/>
          <w:sz w:val="27"/>
          <w:lang w:val="es-PE"/>
        </w:rPr>
        <w:t xml:space="preserve"> 2: Recuperación de cupos e inasistencias evitables</w:t>
      </w:r>
    </w:p>
    <w:tbl>
      <w:tblPr>
        <w:tblW w:w="0" w:type="auto"/>
        <w:jc w:val="center"/>
        <w:tblLayout w:type="fixed"/>
        <w:tblLook w:val="04A0" w:firstRow="1" w:lastRow="0" w:firstColumn="1" w:lastColumn="0" w:noHBand="0" w:noVBand="1"/>
      </w:tblPr>
      <w:tblGrid>
        <w:gridCol w:w="3050"/>
        <w:gridCol w:w="3050"/>
        <w:gridCol w:w="3050"/>
        <w:gridCol w:w="3050"/>
        <w:gridCol w:w="3050"/>
      </w:tblGrid>
      <w:tr w:rsidR="007B7411" w14:paraId="77A7204B" w14:textId="77777777">
        <w:trPr>
          <w:jc w:val="center"/>
        </w:trPr>
        <w:tc>
          <w:tcPr>
            <w:tcW w:w="3050" w:type="dxa"/>
            <w:tcBorders>
              <w:top w:val="single" w:sz="6" w:space="0" w:color="777777"/>
              <w:left w:val="single" w:sz="6" w:space="0" w:color="777777"/>
              <w:bottom w:val="single" w:sz="6" w:space="0" w:color="777777"/>
              <w:right w:val="single" w:sz="6" w:space="0" w:color="777777"/>
            </w:tcBorders>
            <w:shd w:val="clear" w:color="auto" w:fill="D9D9D9"/>
          </w:tcPr>
          <w:p w14:paraId="1D3C4C66" w14:textId="77777777" w:rsidR="007B7411" w:rsidRDefault="00000000">
            <w:pPr>
              <w:jc w:val="center"/>
            </w:pPr>
            <w:r>
              <w:rPr>
                <w:b/>
                <w:color w:val="222222"/>
                <w:sz w:val="16"/>
              </w:rPr>
              <w:t>PROBLEMA</w:t>
            </w:r>
          </w:p>
        </w:tc>
        <w:tc>
          <w:tcPr>
            <w:tcW w:w="3050" w:type="dxa"/>
            <w:tcBorders>
              <w:top w:val="single" w:sz="6" w:space="0" w:color="777777"/>
              <w:left w:val="single" w:sz="6" w:space="0" w:color="777777"/>
              <w:bottom w:val="single" w:sz="6" w:space="0" w:color="777777"/>
              <w:right w:val="single" w:sz="6" w:space="0" w:color="777777"/>
            </w:tcBorders>
            <w:shd w:val="clear" w:color="auto" w:fill="D9D9D9"/>
          </w:tcPr>
          <w:p w14:paraId="2D4B9DED" w14:textId="77777777" w:rsidR="007B7411" w:rsidRDefault="00000000">
            <w:pPr>
              <w:jc w:val="center"/>
            </w:pPr>
            <w:r>
              <w:rPr>
                <w:b/>
                <w:color w:val="222222"/>
                <w:sz w:val="16"/>
              </w:rPr>
              <w:t>SOLUCIÓN</w:t>
            </w:r>
          </w:p>
        </w:tc>
        <w:tc>
          <w:tcPr>
            <w:tcW w:w="3050" w:type="dxa"/>
            <w:tcBorders>
              <w:top w:val="single" w:sz="6" w:space="0" w:color="777777"/>
              <w:left w:val="single" w:sz="6" w:space="0" w:color="777777"/>
              <w:bottom w:val="single" w:sz="6" w:space="0" w:color="777777"/>
              <w:right w:val="single" w:sz="6" w:space="0" w:color="777777"/>
            </w:tcBorders>
            <w:shd w:val="clear" w:color="auto" w:fill="D9D9D9"/>
          </w:tcPr>
          <w:p w14:paraId="48F661C4" w14:textId="77777777" w:rsidR="007B7411" w:rsidRDefault="00000000">
            <w:pPr>
              <w:jc w:val="center"/>
            </w:pPr>
            <w:r>
              <w:rPr>
                <w:b/>
                <w:color w:val="222222"/>
                <w:sz w:val="16"/>
              </w:rPr>
              <w:t>PROPOSICIÓN DE VALOR ÚNICA</w:t>
            </w:r>
          </w:p>
        </w:tc>
        <w:tc>
          <w:tcPr>
            <w:tcW w:w="3050" w:type="dxa"/>
            <w:tcBorders>
              <w:top w:val="single" w:sz="6" w:space="0" w:color="777777"/>
              <w:left w:val="single" w:sz="6" w:space="0" w:color="777777"/>
              <w:bottom w:val="single" w:sz="6" w:space="0" w:color="777777"/>
              <w:right w:val="single" w:sz="6" w:space="0" w:color="777777"/>
            </w:tcBorders>
            <w:shd w:val="clear" w:color="auto" w:fill="D9D9D9"/>
          </w:tcPr>
          <w:p w14:paraId="2F117FC9" w14:textId="77777777" w:rsidR="007B7411" w:rsidRDefault="00000000">
            <w:pPr>
              <w:jc w:val="center"/>
            </w:pPr>
            <w:r>
              <w:rPr>
                <w:b/>
                <w:color w:val="222222"/>
                <w:sz w:val="16"/>
              </w:rPr>
              <w:t>VENTAJA ESPECIAL</w:t>
            </w:r>
          </w:p>
        </w:tc>
        <w:tc>
          <w:tcPr>
            <w:tcW w:w="3050" w:type="dxa"/>
            <w:tcBorders>
              <w:top w:val="single" w:sz="6" w:space="0" w:color="777777"/>
              <w:left w:val="single" w:sz="6" w:space="0" w:color="777777"/>
              <w:bottom w:val="single" w:sz="6" w:space="0" w:color="777777"/>
              <w:right w:val="single" w:sz="6" w:space="0" w:color="777777"/>
            </w:tcBorders>
            <w:shd w:val="clear" w:color="auto" w:fill="D9D9D9"/>
          </w:tcPr>
          <w:p w14:paraId="4D6004DB" w14:textId="77777777" w:rsidR="007B7411" w:rsidRDefault="00000000">
            <w:pPr>
              <w:jc w:val="center"/>
            </w:pPr>
            <w:r>
              <w:rPr>
                <w:b/>
                <w:color w:val="222222"/>
                <w:sz w:val="16"/>
              </w:rPr>
              <w:t>SEGMENTOS DE CLIENTES</w:t>
            </w:r>
          </w:p>
        </w:tc>
      </w:tr>
      <w:tr w:rsidR="007B7411" w:rsidRPr="0007059E" w14:paraId="0EE0A9CD" w14:textId="77777777">
        <w:trPr>
          <w:jc w:val="center"/>
        </w:trPr>
        <w:tc>
          <w:tcPr>
            <w:tcW w:w="3050" w:type="dxa"/>
            <w:tcBorders>
              <w:top w:val="single" w:sz="6" w:space="0" w:color="777777"/>
              <w:left w:val="single" w:sz="6" w:space="0" w:color="777777"/>
              <w:bottom w:val="single" w:sz="6" w:space="0" w:color="777777"/>
              <w:right w:val="single" w:sz="6" w:space="0" w:color="777777"/>
            </w:tcBorders>
            <w:shd w:val="clear" w:color="auto" w:fill="FFF4B3"/>
            <w:tcMar>
              <w:top w:w="80" w:type="dxa"/>
              <w:left w:w="80" w:type="dxa"/>
              <w:bottom w:w="80" w:type="dxa"/>
              <w:right w:w="80" w:type="dxa"/>
            </w:tcMar>
          </w:tcPr>
          <w:p w14:paraId="618EDC2C" w14:textId="77777777" w:rsidR="007B7411" w:rsidRPr="0007059E" w:rsidRDefault="00000000">
            <w:pPr>
              <w:spacing w:line="228" w:lineRule="auto"/>
              <w:rPr>
                <w:lang w:val="es-PE"/>
              </w:rPr>
            </w:pPr>
            <w:r w:rsidRPr="0007059E">
              <w:rPr>
                <w:color w:val="222222"/>
                <w:sz w:val="15"/>
                <w:lang w:val="es-PE"/>
              </w:rPr>
              <w:t>1. Una cancelación tardía puede dejar un cupo sin reutilizar.</w:t>
            </w:r>
            <w:r w:rsidRPr="0007059E">
              <w:rPr>
                <w:color w:val="222222"/>
                <w:sz w:val="15"/>
                <w:lang w:val="es-PE"/>
              </w:rPr>
              <w:br/>
              <w:t>2. La falta de confirmación dificulta anticipar ausencias.</w:t>
            </w:r>
            <w:r w:rsidRPr="0007059E">
              <w:rPr>
                <w:color w:val="222222"/>
                <w:sz w:val="15"/>
                <w:lang w:val="es-PE"/>
              </w:rPr>
              <w:br/>
              <w:t>3. Sin un mecanismo de lista de espera, un cupo liberado puede no reasignarse a tiempo.</w:t>
            </w:r>
          </w:p>
        </w:tc>
        <w:tc>
          <w:tcPr>
            <w:tcW w:w="3050" w:type="dxa"/>
            <w:tcBorders>
              <w:top w:val="single" w:sz="6" w:space="0" w:color="777777"/>
              <w:left w:val="single" w:sz="6" w:space="0" w:color="777777"/>
              <w:bottom w:val="single" w:sz="6" w:space="0" w:color="777777"/>
              <w:right w:val="single" w:sz="6" w:space="0" w:color="777777"/>
            </w:tcBorders>
            <w:shd w:val="clear" w:color="auto" w:fill="FFF4B3"/>
            <w:tcMar>
              <w:top w:w="80" w:type="dxa"/>
              <w:left w:w="80" w:type="dxa"/>
              <w:bottom w:w="80" w:type="dxa"/>
              <w:right w:w="80" w:type="dxa"/>
            </w:tcMar>
          </w:tcPr>
          <w:p w14:paraId="40A178CC" w14:textId="77777777" w:rsidR="007B7411" w:rsidRDefault="00000000">
            <w:pPr>
              <w:spacing w:line="228" w:lineRule="auto"/>
            </w:pPr>
            <w:r w:rsidRPr="0007059E">
              <w:rPr>
                <w:color w:val="222222"/>
                <w:sz w:val="15"/>
                <w:lang w:val="es-PE"/>
              </w:rPr>
              <w:t>1. Recordatorios y confirmación anticipada.</w:t>
            </w:r>
            <w:r w:rsidRPr="0007059E">
              <w:rPr>
                <w:color w:val="222222"/>
                <w:sz w:val="15"/>
                <w:lang w:val="es-PE"/>
              </w:rPr>
              <w:br/>
              <w:t>2. Cancelación/reprogramación simple.</w:t>
            </w:r>
            <w:r w:rsidRPr="0007059E">
              <w:rPr>
                <w:color w:val="222222"/>
                <w:sz w:val="15"/>
                <w:lang w:val="es-PE"/>
              </w:rPr>
              <w:br/>
            </w:r>
            <w:r>
              <w:rPr>
                <w:color w:val="222222"/>
                <w:sz w:val="15"/>
              </w:rPr>
              <w:t xml:space="preserve">3. Lista de </w:t>
            </w:r>
            <w:proofErr w:type="spellStart"/>
            <w:r>
              <w:rPr>
                <w:color w:val="222222"/>
                <w:sz w:val="15"/>
              </w:rPr>
              <w:t>espera</w:t>
            </w:r>
            <w:proofErr w:type="spellEnd"/>
            <w:r>
              <w:rPr>
                <w:color w:val="222222"/>
                <w:sz w:val="15"/>
              </w:rPr>
              <w:t xml:space="preserve"> y </w:t>
            </w:r>
            <w:proofErr w:type="spellStart"/>
            <w:r>
              <w:rPr>
                <w:color w:val="222222"/>
                <w:sz w:val="15"/>
              </w:rPr>
              <w:t>oferta</w:t>
            </w:r>
            <w:proofErr w:type="spellEnd"/>
            <w:r>
              <w:rPr>
                <w:color w:val="222222"/>
                <w:sz w:val="15"/>
              </w:rPr>
              <w:t xml:space="preserve"> </w:t>
            </w:r>
            <w:proofErr w:type="spellStart"/>
            <w:r>
              <w:rPr>
                <w:color w:val="222222"/>
                <w:sz w:val="15"/>
              </w:rPr>
              <w:t>controlada</w:t>
            </w:r>
            <w:proofErr w:type="spellEnd"/>
            <w:r>
              <w:rPr>
                <w:color w:val="222222"/>
                <w:sz w:val="15"/>
              </w:rPr>
              <w:t xml:space="preserve"> de </w:t>
            </w:r>
            <w:proofErr w:type="spellStart"/>
            <w:r>
              <w:rPr>
                <w:color w:val="222222"/>
                <w:sz w:val="15"/>
              </w:rPr>
              <w:t>cupos</w:t>
            </w:r>
            <w:proofErr w:type="spellEnd"/>
            <w:r>
              <w:rPr>
                <w:color w:val="222222"/>
                <w:sz w:val="15"/>
              </w:rPr>
              <w:t xml:space="preserve"> </w:t>
            </w:r>
            <w:proofErr w:type="spellStart"/>
            <w:r>
              <w:rPr>
                <w:color w:val="222222"/>
                <w:sz w:val="15"/>
              </w:rPr>
              <w:t>liberados</w:t>
            </w:r>
            <w:proofErr w:type="spellEnd"/>
            <w:r>
              <w:rPr>
                <w:color w:val="222222"/>
                <w:sz w:val="15"/>
              </w:rPr>
              <w:t>.</w:t>
            </w:r>
          </w:p>
        </w:tc>
        <w:tc>
          <w:tcPr>
            <w:tcW w:w="3050" w:type="dxa"/>
            <w:tcBorders>
              <w:top w:val="single" w:sz="6" w:space="0" w:color="777777"/>
              <w:left w:val="single" w:sz="6" w:space="0" w:color="777777"/>
              <w:bottom w:val="single" w:sz="6" w:space="0" w:color="777777"/>
              <w:right w:val="single" w:sz="6" w:space="0" w:color="777777"/>
            </w:tcBorders>
            <w:shd w:val="clear" w:color="auto" w:fill="FFF4B3"/>
            <w:tcMar>
              <w:top w:w="80" w:type="dxa"/>
              <w:left w:w="80" w:type="dxa"/>
              <w:bottom w:w="80" w:type="dxa"/>
              <w:right w:w="80" w:type="dxa"/>
            </w:tcMar>
          </w:tcPr>
          <w:p w14:paraId="0DA40AC5" w14:textId="77777777" w:rsidR="007B7411" w:rsidRPr="0007059E" w:rsidRDefault="00000000">
            <w:pPr>
              <w:spacing w:line="228" w:lineRule="auto"/>
              <w:rPr>
                <w:lang w:val="es-PE"/>
              </w:rPr>
            </w:pPr>
            <w:r w:rsidRPr="0007059E">
              <w:rPr>
                <w:color w:val="222222"/>
                <w:sz w:val="15"/>
                <w:lang w:val="es-PE"/>
              </w:rPr>
              <w:t>“Convierte una cancelación oportuna en una nueva oportunidad de atención, con reglas auditables y sin doble asignación.”</w:t>
            </w:r>
          </w:p>
        </w:tc>
        <w:tc>
          <w:tcPr>
            <w:tcW w:w="3050" w:type="dxa"/>
            <w:tcBorders>
              <w:top w:val="single" w:sz="6" w:space="0" w:color="777777"/>
              <w:left w:val="single" w:sz="6" w:space="0" w:color="777777"/>
              <w:bottom w:val="single" w:sz="6" w:space="0" w:color="777777"/>
              <w:right w:val="single" w:sz="6" w:space="0" w:color="777777"/>
            </w:tcBorders>
            <w:shd w:val="clear" w:color="auto" w:fill="FFF4B3"/>
            <w:tcMar>
              <w:top w:w="80" w:type="dxa"/>
              <w:left w:w="80" w:type="dxa"/>
              <w:bottom w:w="80" w:type="dxa"/>
              <w:right w:w="80" w:type="dxa"/>
            </w:tcMar>
          </w:tcPr>
          <w:p w14:paraId="693DE72E" w14:textId="77777777" w:rsidR="007B7411" w:rsidRPr="0007059E" w:rsidRDefault="00000000">
            <w:pPr>
              <w:spacing w:line="228" w:lineRule="auto"/>
              <w:rPr>
                <w:lang w:val="es-PE"/>
              </w:rPr>
            </w:pPr>
            <w:r w:rsidRPr="0007059E">
              <w:rPr>
                <w:color w:val="222222"/>
                <w:sz w:val="15"/>
                <w:lang w:val="es-PE"/>
              </w:rPr>
              <w:t>Recuperación de cupos integrada a agenda, notificaciones y control transaccional, con métricas de confirmación y reasignación.</w:t>
            </w:r>
          </w:p>
        </w:tc>
        <w:tc>
          <w:tcPr>
            <w:tcW w:w="3050" w:type="dxa"/>
            <w:tcBorders>
              <w:top w:val="single" w:sz="6" w:space="0" w:color="777777"/>
              <w:left w:val="single" w:sz="6" w:space="0" w:color="777777"/>
              <w:bottom w:val="single" w:sz="6" w:space="0" w:color="777777"/>
              <w:right w:val="single" w:sz="6" w:space="0" w:color="777777"/>
            </w:tcBorders>
            <w:shd w:val="clear" w:color="auto" w:fill="FFF4B3"/>
            <w:tcMar>
              <w:top w:w="80" w:type="dxa"/>
              <w:left w:w="80" w:type="dxa"/>
              <w:bottom w:w="80" w:type="dxa"/>
              <w:right w:w="80" w:type="dxa"/>
            </w:tcMar>
          </w:tcPr>
          <w:p w14:paraId="06DAB1B9" w14:textId="77777777" w:rsidR="007B7411" w:rsidRPr="0007059E" w:rsidRDefault="00000000">
            <w:pPr>
              <w:spacing w:line="228" w:lineRule="auto"/>
              <w:rPr>
                <w:lang w:val="es-PE"/>
              </w:rPr>
            </w:pPr>
            <w:r w:rsidRPr="0007059E">
              <w:rPr>
                <w:color w:val="222222"/>
                <w:sz w:val="15"/>
                <w:lang w:val="es-PE"/>
              </w:rPr>
              <w:t>Pacientes con cita; pacientes elegibles en lista de espera; personal que gestiona agendas y validaciones.</w:t>
            </w:r>
          </w:p>
        </w:tc>
      </w:tr>
      <w:tr w:rsidR="007B7411" w14:paraId="355F3997" w14:textId="77777777">
        <w:trPr>
          <w:jc w:val="center"/>
        </w:trPr>
        <w:tc>
          <w:tcPr>
            <w:tcW w:w="3050" w:type="dxa"/>
            <w:tcBorders>
              <w:top w:val="single" w:sz="6" w:space="0" w:color="777777"/>
              <w:left w:val="single" w:sz="6" w:space="0" w:color="777777"/>
              <w:bottom w:val="single" w:sz="6" w:space="0" w:color="777777"/>
              <w:right w:val="single" w:sz="6" w:space="0" w:color="777777"/>
            </w:tcBorders>
            <w:shd w:val="clear" w:color="auto" w:fill="D9D9D9"/>
          </w:tcPr>
          <w:p w14:paraId="5BDEDBA9" w14:textId="77777777" w:rsidR="007B7411" w:rsidRDefault="00000000">
            <w:pPr>
              <w:jc w:val="center"/>
            </w:pPr>
            <w:r>
              <w:rPr>
                <w:b/>
                <w:color w:val="222222"/>
                <w:sz w:val="16"/>
              </w:rPr>
              <w:t>ALTERNATIVAS</w:t>
            </w:r>
          </w:p>
        </w:tc>
        <w:tc>
          <w:tcPr>
            <w:tcW w:w="3050" w:type="dxa"/>
            <w:tcBorders>
              <w:top w:val="single" w:sz="6" w:space="0" w:color="777777"/>
              <w:left w:val="single" w:sz="6" w:space="0" w:color="777777"/>
              <w:bottom w:val="single" w:sz="6" w:space="0" w:color="777777"/>
              <w:right w:val="single" w:sz="6" w:space="0" w:color="777777"/>
            </w:tcBorders>
            <w:shd w:val="clear" w:color="auto" w:fill="D9D9D9"/>
          </w:tcPr>
          <w:p w14:paraId="0F9DD975" w14:textId="77777777" w:rsidR="007B7411" w:rsidRDefault="00000000">
            <w:pPr>
              <w:jc w:val="center"/>
            </w:pPr>
            <w:r>
              <w:rPr>
                <w:b/>
                <w:color w:val="222222"/>
                <w:sz w:val="16"/>
              </w:rPr>
              <w:t>MÉTRICAS</w:t>
            </w:r>
          </w:p>
        </w:tc>
        <w:tc>
          <w:tcPr>
            <w:tcW w:w="3050" w:type="dxa"/>
            <w:tcBorders>
              <w:top w:val="single" w:sz="6" w:space="0" w:color="777777"/>
              <w:left w:val="single" w:sz="6" w:space="0" w:color="777777"/>
              <w:bottom w:val="single" w:sz="6" w:space="0" w:color="777777"/>
              <w:right w:val="single" w:sz="6" w:space="0" w:color="777777"/>
            </w:tcBorders>
            <w:shd w:val="clear" w:color="auto" w:fill="D9D9D9"/>
          </w:tcPr>
          <w:p w14:paraId="35AC2908" w14:textId="77777777" w:rsidR="007B7411" w:rsidRDefault="00000000">
            <w:pPr>
              <w:jc w:val="center"/>
            </w:pPr>
            <w:r>
              <w:rPr>
                <w:b/>
                <w:color w:val="222222"/>
                <w:sz w:val="16"/>
              </w:rPr>
              <w:t>HIGH-LEVEL CONCEPT</w:t>
            </w:r>
          </w:p>
        </w:tc>
        <w:tc>
          <w:tcPr>
            <w:tcW w:w="3050" w:type="dxa"/>
            <w:tcBorders>
              <w:top w:val="single" w:sz="6" w:space="0" w:color="777777"/>
              <w:left w:val="single" w:sz="6" w:space="0" w:color="777777"/>
              <w:bottom w:val="single" w:sz="6" w:space="0" w:color="777777"/>
              <w:right w:val="single" w:sz="6" w:space="0" w:color="777777"/>
            </w:tcBorders>
            <w:shd w:val="clear" w:color="auto" w:fill="D9D9D9"/>
          </w:tcPr>
          <w:p w14:paraId="28AEF558" w14:textId="77777777" w:rsidR="007B7411" w:rsidRDefault="00000000">
            <w:pPr>
              <w:jc w:val="center"/>
            </w:pPr>
            <w:r>
              <w:rPr>
                <w:b/>
                <w:color w:val="222222"/>
                <w:sz w:val="16"/>
              </w:rPr>
              <w:t>CANALES</w:t>
            </w:r>
          </w:p>
        </w:tc>
        <w:tc>
          <w:tcPr>
            <w:tcW w:w="3050" w:type="dxa"/>
            <w:tcBorders>
              <w:top w:val="single" w:sz="6" w:space="0" w:color="777777"/>
              <w:left w:val="single" w:sz="6" w:space="0" w:color="777777"/>
              <w:bottom w:val="single" w:sz="6" w:space="0" w:color="777777"/>
              <w:right w:val="single" w:sz="6" w:space="0" w:color="777777"/>
            </w:tcBorders>
            <w:shd w:val="clear" w:color="auto" w:fill="D9D9D9"/>
          </w:tcPr>
          <w:p w14:paraId="5B06F7D9" w14:textId="77777777" w:rsidR="007B7411" w:rsidRDefault="00000000">
            <w:pPr>
              <w:jc w:val="center"/>
            </w:pPr>
            <w:r>
              <w:rPr>
                <w:b/>
                <w:color w:val="222222"/>
                <w:sz w:val="16"/>
              </w:rPr>
              <w:t>EARLY ADOPTERS</w:t>
            </w:r>
          </w:p>
        </w:tc>
      </w:tr>
      <w:tr w:rsidR="007B7411" w:rsidRPr="0007059E" w14:paraId="3A68DFA0" w14:textId="77777777">
        <w:trPr>
          <w:jc w:val="center"/>
        </w:trPr>
        <w:tc>
          <w:tcPr>
            <w:tcW w:w="3050" w:type="dxa"/>
            <w:tcBorders>
              <w:top w:val="single" w:sz="6" w:space="0" w:color="777777"/>
              <w:left w:val="single" w:sz="6" w:space="0" w:color="777777"/>
              <w:bottom w:val="single" w:sz="6" w:space="0" w:color="777777"/>
              <w:right w:val="single" w:sz="6" w:space="0" w:color="777777"/>
            </w:tcBorders>
            <w:shd w:val="clear" w:color="auto" w:fill="FFF4B3"/>
            <w:tcMar>
              <w:top w:w="80" w:type="dxa"/>
              <w:left w:w="80" w:type="dxa"/>
              <w:bottom w:w="80" w:type="dxa"/>
              <w:right w:w="80" w:type="dxa"/>
            </w:tcMar>
          </w:tcPr>
          <w:p w14:paraId="21313611" w14:textId="77777777" w:rsidR="007B7411" w:rsidRDefault="00000000">
            <w:pPr>
              <w:spacing w:line="228" w:lineRule="auto"/>
            </w:pPr>
            <w:r w:rsidRPr="0007059E">
              <w:rPr>
                <w:color w:val="222222"/>
                <w:sz w:val="15"/>
                <w:lang w:val="es-PE"/>
              </w:rPr>
              <w:t xml:space="preserve">Llamadas manuales; mensajes aislados; reasignación ad hoc; ausencia de lista de espera. </w:t>
            </w:r>
            <w:r>
              <w:rPr>
                <w:color w:val="222222"/>
                <w:sz w:val="15"/>
              </w:rPr>
              <w:t xml:space="preserve">La </w:t>
            </w:r>
            <w:proofErr w:type="spellStart"/>
            <w:r>
              <w:rPr>
                <w:color w:val="222222"/>
                <w:sz w:val="15"/>
              </w:rPr>
              <w:t>situación</w:t>
            </w:r>
            <w:proofErr w:type="spellEnd"/>
            <w:r>
              <w:rPr>
                <w:color w:val="222222"/>
                <w:sz w:val="15"/>
              </w:rPr>
              <w:t xml:space="preserve"> real de </w:t>
            </w:r>
            <w:proofErr w:type="spellStart"/>
            <w:r>
              <w:rPr>
                <w:color w:val="222222"/>
                <w:sz w:val="15"/>
              </w:rPr>
              <w:t>Huaycán</w:t>
            </w:r>
            <w:proofErr w:type="spellEnd"/>
            <w:r>
              <w:rPr>
                <w:color w:val="222222"/>
                <w:sz w:val="15"/>
              </w:rPr>
              <w:t xml:space="preserve"> </w:t>
            </w:r>
            <w:proofErr w:type="spellStart"/>
            <w:r>
              <w:rPr>
                <w:color w:val="222222"/>
                <w:sz w:val="15"/>
              </w:rPr>
              <w:t>está</w:t>
            </w:r>
            <w:proofErr w:type="spellEnd"/>
            <w:r>
              <w:rPr>
                <w:color w:val="222222"/>
                <w:sz w:val="15"/>
              </w:rPr>
              <w:t xml:space="preserve"> </w:t>
            </w:r>
            <w:proofErr w:type="spellStart"/>
            <w:r>
              <w:rPr>
                <w:color w:val="222222"/>
                <w:sz w:val="15"/>
              </w:rPr>
              <w:t>pendiente</w:t>
            </w:r>
            <w:proofErr w:type="spellEnd"/>
            <w:r>
              <w:rPr>
                <w:color w:val="222222"/>
                <w:sz w:val="15"/>
              </w:rPr>
              <w:t xml:space="preserve"> de </w:t>
            </w:r>
            <w:proofErr w:type="spellStart"/>
            <w:r>
              <w:rPr>
                <w:color w:val="222222"/>
                <w:sz w:val="15"/>
              </w:rPr>
              <w:t>levantamiento</w:t>
            </w:r>
            <w:proofErr w:type="spellEnd"/>
            <w:r>
              <w:rPr>
                <w:color w:val="222222"/>
                <w:sz w:val="15"/>
              </w:rPr>
              <w:t>.</w:t>
            </w:r>
          </w:p>
        </w:tc>
        <w:tc>
          <w:tcPr>
            <w:tcW w:w="3050" w:type="dxa"/>
            <w:tcBorders>
              <w:top w:val="single" w:sz="6" w:space="0" w:color="777777"/>
              <w:left w:val="single" w:sz="6" w:space="0" w:color="777777"/>
              <w:bottom w:val="single" w:sz="6" w:space="0" w:color="777777"/>
              <w:right w:val="single" w:sz="6" w:space="0" w:color="777777"/>
            </w:tcBorders>
            <w:shd w:val="clear" w:color="auto" w:fill="FFF4B3"/>
            <w:tcMar>
              <w:top w:w="80" w:type="dxa"/>
              <w:left w:w="80" w:type="dxa"/>
              <w:bottom w:w="80" w:type="dxa"/>
              <w:right w:w="80" w:type="dxa"/>
            </w:tcMar>
          </w:tcPr>
          <w:p w14:paraId="77F3E657" w14:textId="77777777" w:rsidR="007B7411" w:rsidRPr="0007059E" w:rsidRDefault="00000000">
            <w:pPr>
              <w:spacing w:line="228" w:lineRule="auto"/>
              <w:rPr>
                <w:lang w:val="es-PE"/>
              </w:rPr>
            </w:pPr>
            <w:r w:rsidRPr="0007059E">
              <w:rPr>
                <w:color w:val="222222"/>
                <w:sz w:val="15"/>
                <w:lang w:val="es-PE"/>
              </w:rPr>
              <w:t>Tasa de confirmación; cancelación anticipada; no-show; cupos liberados; cupos recuperados; tiempo de reasignación; aceptación de ofertas.</w:t>
            </w:r>
          </w:p>
        </w:tc>
        <w:tc>
          <w:tcPr>
            <w:tcW w:w="3050" w:type="dxa"/>
            <w:tcBorders>
              <w:top w:val="single" w:sz="6" w:space="0" w:color="777777"/>
              <w:left w:val="single" w:sz="6" w:space="0" w:color="777777"/>
              <w:bottom w:val="single" w:sz="6" w:space="0" w:color="777777"/>
              <w:right w:val="single" w:sz="6" w:space="0" w:color="777777"/>
            </w:tcBorders>
            <w:shd w:val="clear" w:color="auto" w:fill="FFF4B3"/>
            <w:tcMar>
              <w:top w:w="80" w:type="dxa"/>
              <w:left w:w="80" w:type="dxa"/>
              <w:bottom w:w="80" w:type="dxa"/>
              <w:right w:w="80" w:type="dxa"/>
            </w:tcMar>
          </w:tcPr>
          <w:p w14:paraId="62D89256" w14:textId="77777777" w:rsidR="007B7411" w:rsidRPr="0007059E" w:rsidRDefault="00000000">
            <w:pPr>
              <w:spacing w:line="228" w:lineRule="auto"/>
              <w:rPr>
                <w:lang w:val="es-PE"/>
              </w:rPr>
            </w:pPr>
            <w:r w:rsidRPr="0007059E">
              <w:rPr>
                <w:color w:val="222222"/>
                <w:sz w:val="15"/>
                <w:lang w:val="es-PE"/>
              </w:rPr>
              <w:t>“Lista de espera inteligente para recuperar capacidad ambulatoria.”</w:t>
            </w:r>
          </w:p>
        </w:tc>
        <w:tc>
          <w:tcPr>
            <w:tcW w:w="3050" w:type="dxa"/>
            <w:tcBorders>
              <w:top w:val="single" w:sz="6" w:space="0" w:color="777777"/>
              <w:left w:val="single" w:sz="6" w:space="0" w:color="777777"/>
              <w:bottom w:val="single" w:sz="6" w:space="0" w:color="777777"/>
              <w:right w:val="single" w:sz="6" w:space="0" w:color="777777"/>
            </w:tcBorders>
            <w:shd w:val="clear" w:color="auto" w:fill="FFF4B3"/>
            <w:tcMar>
              <w:top w:w="80" w:type="dxa"/>
              <w:left w:w="80" w:type="dxa"/>
              <w:bottom w:w="80" w:type="dxa"/>
              <w:right w:w="80" w:type="dxa"/>
            </w:tcMar>
          </w:tcPr>
          <w:p w14:paraId="2972DB77" w14:textId="77777777" w:rsidR="007B7411" w:rsidRPr="0007059E" w:rsidRDefault="00000000">
            <w:pPr>
              <w:spacing w:line="228" w:lineRule="auto"/>
              <w:rPr>
                <w:lang w:val="es-PE"/>
              </w:rPr>
            </w:pPr>
            <w:r w:rsidRPr="0007059E">
              <w:rPr>
                <w:color w:val="222222"/>
                <w:sz w:val="15"/>
                <w:lang w:val="es-PE"/>
              </w:rPr>
              <w:t>App móvil; portal de reservas; notificaciones; web operativa; comunicaciones autorizadas.</w:t>
            </w:r>
          </w:p>
        </w:tc>
        <w:tc>
          <w:tcPr>
            <w:tcW w:w="3050" w:type="dxa"/>
            <w:tcBorders>
              <w:top w:val="single" w:sz="6" w:space="0" w:color="777777"/>
              <w:left w:val="single" w:sz="6" w:space="0" w:color="777777"/>
              <w:bottom w:val="single" w:sz="6" w:space="0" w:color="777777"/>
              <w:right w:val="single" w:sz="6" w:space="0" w:color="777777"/>
            </w:tcBorders>
            <w:shd w:val="clear" w:color="auto" w:fill="FFF4B3"/>
            <w:tcMar>
              <w:top w:w="80" w:type="dxa"/>
              <w:left w:w="80" w:type="dxa"/>
              <w:bottom w:w="80" w:type="dxa"/>
              <w:right w:w="80" w:type="dxa"/>
            </w:tcMar>
          </w:tcPr>
          <w:p w14:paraId="365A1F20" w14:textId="77777777" w:rsidR="007B7411" w:rsidRPr="0007059E" w:rsidRDefault="00000000">
            <w:pPr>
              <w:spacing w:line="228" w:lineRule="auto"/>
              <w:rPr>
                <w:lang w:val="es-PE"/>
              </w:rPr>
            </w:pPr>
            <w:r w:rsidRPr="0007059E">
              <w:rPr>
                <w:color w:val="222222"/>
                <w:sz w:val="15"/>
                <w:lang w:val="es-PE"/>
              </w:rPr>
              <w:t>Pacientes y personal que participen en un piloto académico con datos sintéticos o autorizado.</w:t>
            </w:r>
          </w:p>
        </w:tc>
      </w:tr>
      <w:tr w:rsidR="007B7411" w:rsidRPr="0007059E" w14:paraId="18BEC600" w14:textId="77777777">
        <w:trPr>
          <w:jc w:val="center"/>
        </w:trPr>
        <w:tc>
          <w:tcPr>
            <w:tcW w:w="6100" w:type="dxa"/>
            <w:gridSpan w:val="2"/>
            <w:tcBorders>
              <w:top w:val="single" w:sz="6" w:space="0" w:color="777777"/>
              <w:left w:val="single" w:sz="6" w:space="0" w:color="777777"/>
              <w:bottom w:val="single" w:sz="6" w:space="0" w:color="777777"/>
              <w:right w:val="single" w:sz="6" w:space="0" w:color="777777"/>
            </w:tcBorders>
            <w:shd w:val="clear" w:color="auto" w:fill="FFF4B3"/>
            <w:tcMar>
              <w:top w:w="80" w:type="dxa"/>
              <w:left w:w="80" w:type="dxa"/>
              <w:bottom w:w="80" w:type="dxa"/>
              <w:right w:w="80" w:type="dxa"/>
            </w:tcMar>
          </w:tcPr>
          <w:p w14:paraId="5A66FA8E" w14:textId="77777777" w:rsidR="003A1E2C" w:rsidRDefault="00000000" w:rsidP="003A1E2C">
            <w:pPr>
              <w:spacing w:line="228" w:lineRule="auto"/>
              <w:jc w:val="center"/>
              <w:rPr>
                <w:b/>
                <w:color w:val="222222"/>
                <w:sz w:val="16"/>
                <w:lang w:val="es-PE"/>
              </w:rPr>
            </w:pPr>
            <w:r w:rsidRPr="0007059E">
              <w:rPr>
                <w:b/>
                <w:color w:val="222222"/>
                <w:sz w:val="16"/>
                <w:lang w:val="es-PE"/>
              </w:rPr>
              <w:t>COSTES</w:t>
            </w:r>
          </w:p>
          <w:p w14:paraId="79700DFA" w14:textId="77777777" w:rsidR="003A1E2C" w:rsidRPr="003A1E2C" w:rsidRDefault="003A1E2C" w:rsidP="003A1E2C">
            <w:pPr>
              <w:pStyle w:val="Prrafodelista"/>
              <w:numPr>
                <w:ilvl w:val="0"/>
                <w:numId w:val="11"/>
              </w:numPr>
              <w:spacing w:line="228" w:lineRule="auto"/>
              <w:rPr>
                <w:color w:val="222222"/>
                <w:sz w:val="15"/>
                <w:lang w:val="es-PE"/>
              </w:rPr>
            </w:pPr>
            <w:r w:rsidRPr="003A1E2C">
              <w:rPr>
                <w:b/>
                <w:bCs/>
                <w:color w:val="222222"/>
                <w:sz w:val="15"/>
                <w:lang w:val="es-PE"/>
              </w:rPr>
              <w:t>Notificaciones (API de SMS, correos electrónicos y Push):</w:t>
            </w:r>
            <w:r w:rsidRPr="003A1E2C">
              <w:rPr>
                <w:color w:val="222222"/>
                <w:sz w:val="15"/>
                <w:lang w:val="es-PE"/>
              </w:rPr>
              <w:t xml:space="preserve"> S/ 200 – 500 / mes (Dependiendo del volumen de mensajes enviados a los pacientes).</w:t>
            </w:r>
          </w:p>
          <w:p w14:paraId="1E4A67FA" w14:textId="77777777" w:rsidR="003A1E2C" w:rsidRPr="003A1E2C" w:rsidRDefault="003A1E2C" w:rsidP="003A1E2C">
            <w:pPr>
              <w:pStyle w:val="Prrafodelista"/>
              <w:numPr>
                <w:ilvl w:val="0"/>
                <w:numId w:val="11"/>
              </w:numPr>
              <w:spacing w:line="228" w:lineRule="auto"/>
              <w:rPr>
                <w:color w:val="222222"/>
                <w:sz w:val="15"/>
                <w:lang w:val="es-PE"/>
              </w:rPr>
            </w:pPr>
            <w:proofErr w:type="spellStart"/>
            <w:r w:rsidRPr="003A1E2C">
              <w:rPr>
                <w:b/>
                <w:bCs/>
                <w:color w:val="222222"/>
                <w:sz w:val="15"/>
                <w:lang w:val="es-PE"/>
              </w:rPr>
              <w:t>Backend</w:t>
            </w:r>
            <w:proofErr w:type="spellEnd"/>
            <w:r w:rsidRPr="003A1E2C">
              <w:rPr>
                <w:b/>
                <w:bCs/>
                <w:color w:val="222222"/>
                <w:sz w:val="15"/>
                <w:lang w:val="es-PE"/>
              </w:rPr>
              <w:t xml:space="preserve"> de colas/ofertas (Servicios de mensajería y procesamiento en segundo plano):</w:t>
            </w:r>
            <w:r w:rsidRPr="003A1E2C">
              <w:rPr>
                <w:color w:val="222222"/>
                <w:sz w:val="15"/>
                <w:lang w:val="es-PE"/>
              </w:rPr>
              <w:t xml:space="preserve"> S/ 150 – 300 / mes.</w:t>
            </w:r>
          </w:p>
          <w:p w14:paraId="3F475F2D" w14:textId="77777777" w:rsidR="003A1E2C" w:rsidRPr="003A1E2C" w:rsidRDefault="003A1E2C" w:rsidP="003A1E2C">
            <w:pPr>
              <w:pStyle w:val="Prrafodelista"/>
              <w:numPr>
                <w:ilvl w:val="0"/>
                <w:numId w:val="11"/>
              </w:numPr>
              <w:spacing w:line="228" w:lineRule="auto"/>
              <w:rPr>
                <w:color w:val="222222"/>
                <w:sz w:val="15"/>
                <w:lang w:val="es-PE"/>
              </w:rPr>
            </w:pPr>
            <w:r w:rsidRPr="003A1E2C">
              <w:rPr>
                <w:b/>
                <w:bCs/>
                <w:color w:val="222222"/>
                <w:sz w:val="15"/>
                <w:lang w:val="es-PE"/>
              </w:rPr>
              <w:t xml:space="preserve">Concurrencia (Balanceadores de carga y </w:t>
            </w:r>
            <w:proofErr w:type="spellStart"/>
            <w:r w:rsidRPr="003A1E2C">
              <w:rPr>
                <w:b/>
                <w:bCs/>
                <w:color w:val="222222"/>
                <w:sz w:val="15"/>
                <w:lang w:val="es-PE"/>
              </w:rPr>
              <w:t>autoescalado</w:t>
            </w:r>
            <w:proofErr w:type="spellEnd"/>
            <w:r w:rsidRPr="003A1E2C">
              <w:rPr>
                <w:b/>
                <w:bCs/>
                <w:color w:val="222222"/>
                <w:sz w:val="15"/>
                <w:lang w:val="es-PE"/>
              </w:rPr>
              <w:t xml:space="preserve"> para alta demanda):</w:t>
            </w:r>
            <w:r w:rsidRPr="003A1E2C">
              <w:rPr>
                <w:color w:val="222222"/>
                <w:sz w:val="15"/>
                <w:lang w:val="es-PE"/>
              </w:rPr>
              <w:t xml:space="preserve"> S/ 200 – 400 / mes.</w:t>
            </w:r>
          </w:p>
          <w:p w14:paraId="4ADB4E89" w14:textId="77777777" w:rsidR="003A1E2C" w:rsidRPr="003A1E2C" w:rsidRDefault="003A1E2C" w:rsidP="003A1E2C">
            <w:pPr>
              <w:pStyle w:val="Prrafodelista"/>
              <w:numPr>
                <w:ilvl w:val="0"/>
                <w:numId w:val="11"/>
              </w:numPr>
              <w:spacing w:line="228" w:lineRule="auto"/>
              <w:rPr>
                <w:color w:val="222222"/>
                <w:sz w:val="15"/>
                <w:lang w:val="es-PE"/>
              </w:rPr>
            </w:pPr>
            <w:r w:rsidRPr="003A1E2C">
              <w:rPr>
                <w:b/>
                <w:bCs/>
                <w:color w:val="222222"/>
                <w:sz w:val="15"/>
                <w:lang w:val="es-PE"/>
              </w:rPr>
              <w:t>Base de datos (Almacenamiento transaccional de estados de confirmación):</w:t>
            </w:r>
            <w:r w:rsidRPr="003A1E2C">
              <w:rPr>
                <w:color w:val="222222"/>
                <w:sz w:val="15"/>
                <w:lang w:val="es-PE"/>
              </w:rPr>
              <w:t xml:space="preserve"> S/ 150 – 300 / mes.</w:t>
            </w:r>
          </w:p>
          <w:p w14:paraId="2E8CDA2A" w14:textId="77777777" w:rsidR="003A1E2C" w:rsidRPr="003A1E2C" w:rsidRDefault="003A1E2C" w:rsidP="003A1E2C">
            <w:pPr>
              <w:pStyle w:val="Prrafodelista"/>
              <w:numPr>
                <w:ilvl w:val="0"/>
                <w:numId w:val="11"/>
              </w:numPr>
              <w:spacing w:line="228" w:lineRule="auto"/>
              <w:rPr>
                <w:color w:val="222222"/>
                <w:sz w:val="15"/>
                <w:lang w:val="es-PE"/>
              </w:rPr>
            </w:pPr>
            <w:r w:rsidRPr="003A1E2C">
              <w:rPr>
                <w:b/>
                <w:bCs/>
                <w:color w:val="222222"/>
                <w:sz w:val="15"/>
                <w:lang w:val="es-PE"/>
              </w:rPr>
              <w:t>Soporte (Mantenimiento técnico y resolución de conflictos de asignación):</w:t>
            </w:r>
            <w:r w:rsidRPr="003A1E2C">
              <w:rPr>
                <w:color w:val="222222"/>
                <w:sz w:val="15"/>
                <w:lang w:val="es-PE"/>
              </w:rPr>
              <w:t xml:space="preserve"> S/ 800 – 1,500 / mes.</w:t>
            </w:r>
          </w:p>
          <w:p w14:paraId="60DB8E95" w14:textId="77777777" w:rsidR="003A1E2C" w:rsidRPr="003A1E2C" w:rsidRDefault="003A1E2C" w:rsidP="003A1E2C">
            <w:pPr>
              <w:pStyle w:val="Prrafodelista"/>
              <w:numPr>
                <w:ilvl w:val="0"/>
                <w:numId w:val="11"/>
              </w:numPr>
              <w:spacing w:line="228" w:lineRule="auto"/>
              <w:rPr>
                <w:color w:val="222222"/>
                <w:sz w:val="15"/>
                <w:lang w:val="es-PE"/>
              </w:rPr>
            </w:pPr>
            <w:r w:rsidRPr="003A1E2C">
              <w:rPr>
                <w:b/>
                <w:bCs/>
                <w:color w:val="222222"/>
                <w:sz w:val="15"/>
                <w:lang w:val="es-PE"/>
              </w:rPr>
              <w:t>Seguridad (Control de acceso y protección contra manipulación de cupos):</w:t>
            </w:r>
            <w:r w:rsidRPr="003A1E2C">
              <w:rPr>
                <w:color w:val="222222"/>
                <w:sz w:val="15"/>
                <w:lang w:val="es-PE"/>
              </w:rPr>
              <w:t xml:space="preserve"> S/ 100 – 200 / mes.</w:t>
            </w:r>
          </w:p>
          <w:p w14:paraId="5F8F20CA" w14:textId="77777777" w:rsidR="003A1E2C" w:rsidRPr="003A1E2C" w:rsidRDefault="003A1E2C" w:rsidP="003A1E2C">
            <w:pPr>
              <w:pStyle w:val="Prrafodelista"/>
              <w:numPr>
                <w:ilvl w:val="0"/>
                <w:numId w:val="11"/>
              </w:numPr>
              <w:spacing w:line="228" w:lineRule="auto"/>
              <w:rPr>
                <w:color w:val="222222"/>
                <w:sz w:val="15"/>
                <w:lang w:val="es-PE"/>
              </w:rPr>
            </w:pPr>
            <w:r w:rsidRPr="003A1E2C">
              <w:rPr>
                <w:b/>
                <w:bCs/>
                <w:color w:val="222222"/>
                <w:sz w:val="15"/>
                <w:lang w:val="es-PE"/>
              </w:rPr>
              <w:t>Monitoreo (Telemetría de tasas de apertura y tiempos de respuesta):</w:t>
            </w:r>
            <w:r w:rsidRPr="003A1E2C">
              <w:rPr>
                <w:color w:val="222222"/>
                <w:sz w:val="15"/>
                <w:lang w:val="es-PE"/>
              </w:rPr>
              <w:t xml:space="preserve"> S/ 150 – 250 / mes.</w:t>
            </w:r>
          </w:p>
          <w:p w14:paraId="6457BE29" w14:textId="4886343F" w:rsidR="007B7411" w:rsidRPr="003A1E2C" w:rsidRDefault="003A1E2C" w:rsidP="003A1E2C">
            <w:pPr>
              <w:pStyle w:val="Prrafodelista"/>
              <w:numPr>
                <w:ilvl w:val="0"/>
                <w:numId w:val="11"/>
              </w:numPr>
              <w:spacing w:line="228" w:lineRule="auto"/>
              <w:rPr>
                <w:color w:val="222222"/>
                <w:sz w:val="15"/>
                <w:lang w:val="es-PE"/>
              </w:rPr>
            </w:pPr>
            <w:r w:rsidRPr="003A1E2C">
              <w:rPr>
                <w:b/>
                <w:bCs/>
                <w:color w:val="222222"/>
                <w:sz w:val="15"/>
                <w:lang w:val="es-PE"/>
              </w:rPr>
              <w:t>Pruebas (Herramientas de simulación de estrés y concurrencia masiva):</w:t>
            </w:r>
            <w:r w:rsidRPr="003A1E2C">
              <w:rPr>
                <w:color w:val="222222"/>
                <w:sz w:val="15"/>
                <w:lang w:val="es-PE"/>
              </w:rPr>
              <w:t xml:space="preserve"> S/ 200 – 400 / mes.</w:t>
            </w:r>
          </w:p>
        </w:tc>
        <w:tc>
          <w:tcPr>
            <w:tcW w:w="9150" w:type="dxa"/>
            <w:gridSpan w:val="3"/>
            <w:tcBorders>
              <w:top w:val="single" w:sz="6" w:space="0" w:color="777777"/>
              <w:left w:val="single" w:sz="6" w:space="0" w:color="777777"/>
              <w:bottom w:val="single" w:sz="6" w:space="0" w:color="777777"/>
              <w:right w:val="single" w:sz="6" w:space="0" w:color="777777"/>
            </w:tcBorders>
            <w:shd w:val="clear" w:color="auto" w:fill="FFF4B3"/>
            <w:tcMar>
              <w:top w:w="80" w:type="dxa"/>
              <w:left w:w="80" w:type="dxa"/>
              <w:bottom w:w="80" w:type="dxa"/>
              <w:right w:w="80" w:type="dxa"/>
            </w:tcMar>
          </w:tcPr>
          <w:p w14:paraId="15271E36" w14:textId="77777777" w:rsidR="007B7411" w:rsidRPr="0007059E" w:rsidRDefault="00000000">
            <w:pPr>
              <w:spacing w:line="228" w:lineRule="auto"/>
              <w:jc w:val="center"/>
              <w:rPr>
                <w:lang w:val="es-PE"/>
              </w:rPr>
            </w:pPr>
            <w:r w:rsidRPr="0007059E">
              <w:rPr>
                <w:b/>
                <w:color w:val="222222"/>
                <w:sz w:val="16"/>
                <w:lang w:val="es-PE"/>
              </w:rPr>
              <w:t>FINANCIAMIENTO / VALOR CAPTURADO</w:t>
            </w:r>
            <w:r w:rsidRPr="0007059E">
              <w:rPr>
                <w:b/>
                <w:color w:val="222222"/>
                <w:sz w:val="16"/>
                <w:lang w:val="es-PE"/>
              </w:rPr>
              <w:br/>
            </w:r>
            <w:r w:rsidRPr="0007059E">
              <w:rPr>
                <w:color w:val="222222"/>
                <w:sz w:val="15"/>
                <w:lang w:val="es-PE"/>
              </w:rPr>
              <w:t>Sin monetización directa en el proyecto. En un escenario institucional, el valor se expresa como mejor utilización de capacidad y reducción de trabajo manual; el financiamiento dependería del presupuesto público aplicable.</w:t>
            </w:r>
          </w:p>
        </w:tc>
      </w:tr>
    </w:tbl>
    <w:p w14:paraId="69BEB34E" w14:textId="77777777" w:rsidR="007B7411" w:rsidRPr="0007059E" w:rsidRDefault="00000000">
      <w:pPr>
        <w:rPr>
          <w:lang w:val="es-PE"/>
        </w:rPr>
      </w:pPr>
      <w:r w:rsidRPr="0007059E">
        <w:rPr>
          <w:lang w:val="es-PE"/>
        </w:rPr>
        <w:br w:type="page"/>
      </w:r>
    </w:p>
    <w:p w14:paraId="53F1B836" w14:textId="77777777" w:rsidR="007B7411" w:rsidRPr="00AC65B2" w:rsidRDefault="00000000">
      <w:pPr>
        <w:spacing w:after="100"/>
        <w:jc w:val="center"/>
        <w:rPr>
          <w:lang w:val="es-PE"/>
        </w:rPr>
      </w:pPr>
      <w:r w:rsidRPr="00AC65B2">
        <w:rPr>
          <w:b/>
          <w:sz w:val="27"/>
          <w:lang w:val="es-PE"/>
        </w:rPr>
        <w:lastRenderedPageBreak/>
        <w:t xml:space="preserve">Anexo 4 - Lean </w:t>
      </w:r>
      <w:proofErr w:type="spellStart"/>
      <w:r w:rsidRPr="00AC65B2">
        <w:rPr>
          <w:b/>
          <w:sz w:val="27"/>
          <w:lang w:val="es-PE"/>
        </w:rPr>
        <w:t>Canvas</w:t>
      </w:r>
      <w:proofErr w:type="spellEnd"/>
      <w:r w:rsidRPr="00AC65B2">
        <w:rPr>
          <w:b/>
          <w:sz w:val="27"/>
          <w:lang w:val="es-PE"/>
        </w:rPr>
        <w:t xml:space="preserve"> 3: Trazabilidad del flujo de consulta externa</w:t>
      </w:r>
    </w:p>
    <w:tbl>
      <w:tblPr>
        <w:tblW w:w="0" w:type="auto"/>
        <w:jc w:val="center"/>
        <w:tblLayout w:type="fixed"/>
        <w:tblLook w:val="04A0" w:firstRow="1" w:lastRow="0" w:firstColumn="1" w:lastColumn="0" w:noHBand="0" w:noVBand="1"/>
      </w:tblPr>
      <w:tblGrid>
        <w:gridCol w:w="3050"/>
        <w:gridCol w:w="3050"/>
        <w:gridCol w:w="3050"/>
        <w:gridCol w:w="3050"/>
        <w:gridCol w:w="3050"/>
      </w:tblGrid>
      <w:tr w:rsidR="007B7411" w14:paraId="70937684" w14:textId="77777777">
        <w:trPr>
          <w:jc w:val="center"/>
        </w:trPr>
        <w:tc>
          <w:tcPr>
            <w:tcW w:w="3050" w:type="dxa"/>
            <w:tcBorders>
              <w:top w:val="single" w:sz="6" w:space="0" w:color="777777"/>
              <w:left w:val="single" w:sz="6" w:space="0" w:color="777777"/>
              <w:bottom w:val="single" w:sz="6" w:space="0" w:color="777777"/>
              <w:right w:val="single" w:sz="6" w:space="0" w:color="777777"/>
            </w:tcBorders>
            <w:shd w:val="clear" w:color="auto" w:fill="D9D9D9"/>
          </w:tcPr>
          <w:p w14:paraId="7B34D9A3" w14:textId="77777777" w:rsidR="007B7411" w:rsidRDefault="00000000">
            <w:pPr>
              <w:jc w:val="center"/>
            </w:pPr>
            <w:r>
              <w:rPr>
                <w:b/>
                <w:color w:val="222222"/>
                <w:sz w:val="16"/>
              </w:rPr>
              <w:t>PROBLEMA</w:t>
            </w:r>
          </w:p>
        </w:tc>
        <w:tc>
          <w:tcPr>
            <w:tcW w:w="3050" w:type="dxa"/>
            <w:tcBorders>
              <w:top w:val="single" w:sz="6" w:space="0" w:color="777777"/>
              <w:left w:val="single" w:sz="6" w:space="0" w:color="777777"/>
              <w:bottom w:val="single" w:sz="6" w:space="0" w:color="777777"/>
              <w:right w:val="single" w:sz="6" w:space="0" w:color="777777"/>
            </w:tcBorders>
            <w:shd w:val="clear" w:color="auto" w:fill="D9D9D9"/>
          </w:tcPr>
          <w:p w14:paraId="358E433E" w14:textId="77777777" w:rsidR="007B7411" w:rsidRDefault="00000000">
            <w:pPr>
              <w:jc w:val="center"/>
            </w:pPr>
            <w:r>
              <w:rPr>
                <w:b/>
                <w:color w:val="222222"/>
                <w:sz w:val="16"/>
              </w:rPr>
              <w:t>SOLUCIÓN</w:t>
            </w:r>
          </w:p>
        </w:tc>
        <w:tc>
          <w:tcPr>
            <w:tcW w:w="3050" w:type="dxa"/>
            <w:tcBorders>
              <w:top w:val="single" w:sz="6" w:space="0" w:color="777777"/>
              <w:left w:val="single" w:sz="6" w:space="0" w:color="777777"/>
              <w:bottom w:val="single" w:sz="6" w:space="0" w:color="777777"/>
              <w:right w:val="single" w:sz="6" w:space="0" w:color="777777"/>
            </w:tcBorders>
            <w:shd w:val="clear" w:color="auto" w:fill="D9D9D9"/>
          </w:tcPr>
          <w:p w14:paraId="2DB67346" w14:textId="77777777" w:rsidR="007B7411" w:rsidRDefault="00000000">
            <w:pPr>
              <w:jc w:val="center"/>
            </w:pPr>
            <w:r>
              <w:rPr>
                <w:b/>
                <w:color w:val="222222"/>
                <w:sz w:val="16"/>
              </w:rPr>
              <w:t>PROPOSICIÓN DE VALOR ÚNICA</w:t>
            </w:r>
          </w:p>
        </w:tc>
        <w:tc>
          <w:tcPr>
            <w:tcW w:w="3050" w:type="dxa"/>
            <w:tcBorders>
              <w:top w:val="single" w:sz="6" w:space="0" w:color="777777"/>
              <w:left w:val="single" w:sz="6" w:space="0" w:color="777777"/>
              <w:bottom w:val="single" w:sz="6" w:space="0" w:color="777777"/>
              <w:right w:val="single" w:sz="6" w:space="0" w:color="777777"/>
            </w:tcBorders>
            <w:shd w:val="clear" w:color="auto" w:fill="D9D9D9"/>
          </w:tcPr>
          <w:p w14:paraId="4B70FE6C" w14:textId="77777777" w:rsidR="007B7411" w:rsidRDefault="00000000">
            <w:pPr>
              <w:jc w:val="center"/>
            </w:pPr>
            <w:r>
              <w:rPr>
                <w:b/>
                <w:color w:val="222222"/>
                <w:sz w:val="16"/>
              </w:rPr>
              <w:t>VENTAJA ESPECIAL</w:t>
            </w:r>
          </w:p>
        </w:tc>
        <w:tc>
          <w:tcPr>
            <w:tcW w:w="3050" w:type="dxa"/>
            <w:tcBorders>
              <w:top w:val="single" w:sz="6" w:space="0" w:color="777777"/>
              <w:left w:val="single" w:sz="6" w:space="0" w:color="777777"/>
              <w:bottom w:val="single" w:sz="6" w:space="0" w:color="777777"/>
              <w:right w:val="single" w:sz="6" w:space="0" w:color="777777"/>
            </w:tcBorders>
            <w:shd w:val="clear" w:color="auto" w:fill="D9D9D9"/>
          </w:tcPr>
          <w:p w14:paraId="48DD65B4" w14:textId="77777777" w:rsidR="007B7411" w:rsidRDefault="00000000">
            <w:pPr>
              <w:jc w:val="center"/>
            </w:pPr>
            <w:r>
              <w:rPr>
                <w:b/>
                <w:color w:val="222222"/>
                <w:sz w:val="16"/>
              </w:rPr>
              <w:t>SEGMENTOS DE CLIENTES</w:t>
            </w:r>
          </w:p>
        </w:tc>
      </w:tr>
      <w:tr w:rsidR="007B7411" w:rsidRPr="0007059E" w14:paraId="471D5D1C" w14:textId="77777777">
        <w:trPr>
          <w:jc w:val="center"/>
        </w:trPr>
        <w:tc>
          <w:tcPr>
            <w:tcW w:w="3050" w:type="dxa"/>
            <w:tcBorders>
              <w:top w:val="single" w:sz="6" w:space="0" w:color="777777"/>
              <w:left w:val="single" w:sz="6" w:space="0" w:color="777777"/>
              <w:bottom w:val="single" w:sz="6" w:space="0" w:color="777777"/>
              <w:right w:val="single" w:sz="6" w:space="0" w:color="777777"/>
            </w:tcBorders>
            <w:shd w:val="clear" w:color="auto" w:fill="FFF4B3"/>
            <w:tcMar>
              <w:top w:w="80" w:type="dxa"/>
              <w:left w:w="80" w:type="dxa"/>
              <w:bottom w:w="80" w:type="dxa"/>
              <w:right w:w="80" w:type="dxa"/>
            </w:tcMar>
          </w:tcPr>
          <w:p w14:paraId="643694C5" w14:textId="77777777" w:rsidR="007B7411" w:rsidRPr="0007059E" w:rsidRDefault="00000000">
            <w:pPr>
              <w:spacing w:line="228" w:lineRule="auto"/>
              <w:rPr>
                <w:lang w:val="es-PE"/>
              </w:rPr>
            </w:pPr>
            <w:r w:rsidRPr="0007059E">
              <w:rPr>
                <w:color w:val="222222"/>
                <w:sz w:val="15"/>
                <w:lang w:val="es-PE"/>
              </w:rPr>
              <w:t>1. El paciente atraviesa varias etapas antes y después de la consulta.</w:t>
            </w:r>
            <w:r w:rsidRPr="0007059E">
              <w:rPr>
                <w:color w:val="222222"/>
                <w:sz w:val="15"/>
                <w:lang w:val="es-PE"/>
              </w:rPr>
              <w:br/>
              <w:t>2. Sin estados consistentes es difícil medir tiempos por etapa.</w:t>
            </w:r>
            <w:r w:rsidRPr="0007059E">
              <w:rPr>
                <w:color w:val="222222"/>
                <w:sz w:val="15"/>
                <w:lang w:val="es-PE"/>
              </w:rPr>
              <w:br/>
              <w:t xml:space="preserve">3. La secuencia real de admisión, </w:t>
            </w:r>
            <w:proofErr w:type="spellStart"/>
            <w:r w:rsidRPr="0007059E">
              <w:rPr>
                <w:color w:val="222222"/>
                <w:sz w:val="15"/>
                <w:lang w:val="es-PE"/>
              </w:rPr>
              <w:t>triaje</w:t>
            </w:r>
            <w:proofErr w:type="spellEnd"/>
            <w:r w:rsidRPr="0007059E">
              <w:rPr>
                <w:color w:val="222222"/>
                <w:sz w:val="15"/>
                <w:lang w:val="es-PE"/>
              </w:rPr>
              <w:t>, espera y llamado debe ser validada institucionalmente.</w:t>
            </w:r>
          </w:p>
        </w:tc>
        <w:tc>
          <w:tcPr>
            <w:tcW w:w="3050" w:type="dxa"/>
            <w:tcBorders>
              <w:top w:val="single" w:sz="6" w:space="0" w:color="777777"/>
              <w:left w:val="single" w:sz="6" w:space="0" w:color="777777"/>
              <w:bottom w:val="single" w:sz="6" w:space="0" w:color="777777"/>
              <w:right w:val="single" w:sz="6" w:space="0" w:color="777777"/>
            </w:tcBorders>
            <w:shd w:val="clear" w:color="auto" w:fill="FFF4B3"/>
            <w:tcMar>
              <w:top w:w="80" w:type="dxa"/>
              <w:left w:w="80" w:type="dxa"/>
              <w:bottom w:w="80" w:type="dxa"/>
              <w:right w:w="80" w:type="dxa"/>
            </w:tcMar>
          </w:tcPr>
          <w:p w14:paraId="1CF63C49" w14:textId="77777777" w:rsidR="007B7411" w:rsidRPr="0007059E" w:rsidRDefault="00000000">
            <w:pPr>
              <w:spacing w:line="228" w:lineRule="auto"/>
              <w:rPr>
                <w:lang w:val="es-PE"/>
              </w:rPr>
            </w:pPr>
            <w:r w:rsidRPr="0007059E">
              <w:rPr>
                <w:color w:val="222222"/>
                <w:sz w:val="15"/>
                <w:lang w:val="es-PE"/>
              </w:rPr>
              <w:t xml:space="preserve">1. Estados de </w:t>
            </w:r>
            <w:proofErr w:type="spellStart"/>
            <w:r w:rsidRPr="0007059E">
              <w:rPr>
                <w:color w:val="222222"/>
                <w:sz w:val="15"/>
                <w:lang w:val="es-PE"/>
              </w:rPr>
              <w:t>check</w:t>
            </w:r>
            <w:proofErr w:type="spellEnd"/>
            <w:r w:rsidRPr="0007059E">
              <w:rPr>
                <w:color w:val="222222"/>
                <w:sz w:val="15"/>
                <w:lang w:val="es-PE"/>
              </w:rPr>
              <w:t xml:space="preserve">-in, admisión, </w:t>
            </w:r>
            <w:proofErr w:type="spellStart"/>
            <w:r w:rsidRPr="0007059E">
              <w:rPr>
                <w:color w:val="222222"/>
                <w:sz w:val="15"/>
                <w:lang w:val="es-PE"/>
              </w:rPr>
              <w:t>triaje</w:t>
            </w:r>
            <w:proofErr w:type="spellEnd"/>
            <w:r w:rsidRPr="0007059E">
              <w:rPr>
                <w:color w:val="222222"/>
                <w:sz w:val="15"/>
                <w:lang w:val="es-PE"/>
              </w:rPr>
              <w:t xml:space="preserve"> cuando aplique, espera, llamado, consulta y cierre.</w:t>
            </w:r>
            <w:r w:rsidRPr="0007059E">
              <w:rPr>
                <w:color w:val="222222"/>
                <w:sz w:val="15"/>
                <w:lang w:val="es-PE"/>
              </w:rPr>
              <w:br/>
              <w:t>2. Registro de marcas de tiempo y auditoría.</w:t>
            </w:r>
            <w:r w:rsidRPr="0007059E">
              <w:rPr>
                <w:color w:val="222222"/>
                <w:sz w:val="15"/>
                <w:lang w:val="es-PE"/>
              </w:rPr>
              <w:br/>
              <w:t>3. Panel operativo con cola/sala de espera y métricas.</w:t>
            </w:r>
          </w:p>
        </w:tc>
        <w:tc>
          <w:tcPr>
            <w:tcW w:w="3050" w:type="dxa"/>
            <w:tcBorders>
              <w:top w:val="single" w:sz="6" w:space="0" w:color="777777"/>
              <w:left w:val="single" w:sz="6" w:space="0" w:color="777777"/>
              <w:bottom w:val="single" w:sz="6" w:space="0" w:color="777777"/>
              <w:right w:val="single" w:sz="6" w:space="0" w:color="777777"/>
            </w:tcBorders>
            <w:shd w:val="clear" w:color="auto" w:fill="FFF4B3"/>
            <w:tcMar>
              <w:top w:w="80" w:type="dxa"/>
              <w:left w:w="80" w:type="dxa"/>
              <w:bottom w:w="80" w:type="dxa"/>
              <w:right w:w="80" w:type="dxa"/>
            </w:tcMar>
          </w:tcPr>
          <w:p w14:paraId="2D737385" w14:textId="77777777" w:rsidR="007B7411" w:rsidRPr="0007059E" w:rsidRDefault="00000000">
            <w:pPr>
              <w:spacing w:line="228" w:lineRule="auto"/>
              <w:rPr>
                <w:lang w:val="es-PE"/>
              </w:rPr>
            </w:pPr>
            <w:r w:rsidRPr="0007059E">
              <w:rPr>
                <w:color w:val="222222"/>
                <w:sz w:val="15"/>
                <w:lang w:val="es-PE"/>
              </w:rPr>
              <w:t>“Haz visible el recorrido ambulatorio para que pacientes y personal conozcan el estado del proceso y puedan medirlo.”</w:t>
            </w:r>
          </w:p>
        </w:tc>
        <w:tc>
          <w:tcPr>
            <w:tcW w:w="3050" w:type="dxa"/>
            <w:tcBorders>
              <w:top w:val="single" w:sz="6" w:space="0" w:color="777777"/>
              <w:left w:val="single" w:sz="6" w:space="0" w:color="777777"/>
              <w:bottom w:val="single" w:sz="6" w:space="0" w:color="777777"/>
              <w:right w:val="single" w:sz="6" w:space="0" w:color="777777"/>
            </w:tcBorders>
            <w:shd w:val="clear" w:color="auto" w:fill="FFF4B3"/>
            <w:tcMar>
              <w:top w:w="80" w:type="dxa"/>
              <w:left w:w="80" w:type="dxa"/>
              <w:bottom w:w="80" w:type="dxa"/>
              <w:right w:w="80" w:type="dxa"/>
            </w:tcMar>
          </w:tcPr>
          <w:p w14:paraId="4123753B" w14:textId="77777777" w:rsidR="007B7411" w:rsidRPr="0007059E" w:rsidRDefault="00000000">
            <w:pPr>
              <w:spacing w:line="228" w:lineRule="auto"/>
              <w:rPr>
                <w:lang w:val="es-PE"/>
              </w:rPr>
            </w:pPr>
            <w:r w:rsidRPr="0007059E">
              <w:rPr>
                <w:color w:val="222222"/>
                <w:sz w:val="15"/>
                <w:lang w:val="es-PE"/>
              </w:rPr>
              <w:t>Conecta la cita con el flujo posterior, evitando tratar la reserva como un proceso aislado y habilitando métricas por etapa.</w:t>
            </w:r>
          </w:p>
        </w:tc>
        <w:tc>
          <w:tcPr>
            <w:tcW w:w="3050" w:type="dxa"/>
            <w:tcBorders>
              <w:top w:val="single" w:sz="6" w:space="0" w:color="777777"/>
              <w:left w:val="single" w:sz="6" w:space="0" w:color="777777"/>
              <w:bottom w:val="single" w:sz="6" w:space="0" w:color="777777"/>
              <w:right w:val="single" w:sz="6" w:space="0" w:color="777777"/>
            </w:tcBorders>
            <w:shd w:val="clear" w:color="auto" w:fill="FFF4B3"/>
            <w:tcMar>
              <w:top w:w="80" w:type="dxa"/>
              <w:left w:w="80" w:type="dxa"/>
              <w:bottom w:w="80" w:type="dxa"/>
              <w:right w:w="80" w:type="dxa"/>
            </w:tcMar>
          </w:tcPr>
          <w:p w14:paraId="08552FF4" w14:textId="77777777" w:rsidR="007B7411" w:rsidRPr="0007059E" w:rsidRDefault="00000000">
            <w:pPr>
              <w:spacing w:line="228" w:lineRule="auto"/>
              <w:rPr>
                <w:lang w:val="es-PE"/>
              </w:rPr>
            </w:pPr>
            <w:r w:rsidRPr="0007059E">
              <w:rPr>
                <w:color w:val="222222"/>
                <w:sz w:val="15"/>
                <w:lang w:val="es-PE"/>
              </w:rPr>
              <w:t>Pacientes de consulta externa; admisión/archivo; personal de apoyo; profesionales y responsables de operación ambulatoria.</w:t>
            </w:r>
          </w:p>
        </w:tc>
      </w:tr>
      <w:tr w:rsidR="007B7411" w14:paraId="158AF689" w14:textId="77777777">
        <w:trPr>
          <w:jc w:val="center"/>
        </w:trPr>
        <w:tc>
          <w:tcPr>
            <w:tcW w:w="3050" w:type="dxa"/>
            <w:tcBorders>
              <w:top w:val="single" w:sz="6" w:space="0" w:color="777777"/>
              <w:left w:val="single" w:sz="6" w:space="0" w:color="777777"/>
              <w:bottom w:val="single" w:sz="6" w:space="0" w:color="777777"/>
              <w:right w:val="single" w:sz="6" w:space="0" w:color="777777"/>
            </w:tcBorders>
            <w:shd w:val="clear" w:color="auto" w:fill="D9D9D9"/>
          </w:tcPr>
          <w:p w14:paraId="4C89E139" w14:textId="77777777" w:rsidR="007B7411" w:rsidRDefault="00000000">
            <w:pPr>
              <w:jc w:val="center"/>
            </w:pPr>
            <w:r>
              <w:rPr>
                <w:b/>
                <w:color w:val="222222"/>
                <w:sz w:val="16"/>
              </w:rPr>
              <w:t>ALTERNATIVAS</w:t>
            </w:r>
          </w:p>
        </w:tc>
        <w:tc>
          <w:tcPr>
            <w:tcW w:w="3050" w:type="dxa"/>
            <w:tcBorders>
              <w:top w:val="single" w:sz="6" w:space="0" w:color="777777"/>
              <w:left w:val="single" w:sz="6" w:space="0" w:color="777777"/>
              <w:bottom w:val="single" w:sz="6" w:space="0" w:color="777777"/>
              <w:right w:val="single" w:sz="6" w:space="0" w:color="777777"/>
            </w:tcBorders>
            <w:shd w:val="clear" w:color="auto" w:fill="D9D9D9"/>
          </w:tcPr>
          <w:p w14:paraId="609230AE" w14:textId="77777777" w:rsidR="007B7411" w:rsidRDefault="00000000">
            <w:pPr>
              <w:jc w:val="center"/>
            </w:pPr>
            <w:r>
              <w:rPr>
                <w:b/>
                <w:color w:val="222222"/>
                <w:sz w:val="16"/>
              </w:rPr>
              <w:t>MÉTRICAS</w:t>
            </w:r>
          </w:p>
        </w:tc>
        <w:tc>
          <w:tcPr>
            <w:tcW w:w="3050" w:type="dxa"/>
            <w:tcBorders>
              <w:top w:val="single" w:sz="6" w:space="0" w:color="777777"/>
              <w:left w:val="single" w:sz="6" w:space="0" w:color="777777"/>
              <w:bottom w:val="single" w:sz="6" w:space="0" w:color="777777"/>
              <w:right w:val="single" w:sz="6" w:space="0" w:color="777777"/>
            </w:tcBorders>
            <w:shd w:val="clear" w:color="auto" w:fill="D9D9D9"/>
          </w:tcPr>
          <w:p w14:paraId="63626F68" w14:textId="77777777" w:rsidR="007B7411" w:rsidRDefault="00000000">
            <w:pPr>
              <w:jc w:val="center"/>
            </w:pPr>
            <w:r>
              <w:rPr>
                <w:b/>
                <w:color w:val="222222"/>
                <w:sz w:val="16"/>
              </w:rPr>
              <w:t>HIGH-LEVEL CONCEPT</w:t>
            </w:r>
          </w:p>
        </w:tc>
        <w:tc>
          <w:tcPr>
            <w:tcW w:w="3050" w:type="dxa"/>
            <w:tcBorders>
              <w:top w:val="single" w:sz="6" w:space="0" w:color="777777"/>
              <w:left w:val="single" w:sz="6" w:space="0" w:color="777777"/>
              <w:bottom w:val="single" w:sz="6" w:space="0" w:color="777777"/>
              <w:right w:val="single" w:sz="6" w:space="0" w:color="777777"/>
            </w:tcBorders>
            <w:shd w:val="clear" w:color="auto" w:fill="D9D9D9"/>
          </w:tcPr>
          <w:p w14:paraId="5258CDB5" w14:textId="77777777" w:rsidR="007B7411" w:rsidRDefault="00000000">
            <w:pPr>
              <w:jc w:val="center"/>
            </w:pPr>
            <w:r>
              <w:rPr>
                <w:b/>
                <w:color w:val="222222"/>
                <w:sz w:val="16"/>
              </w:rPr>
              <w:t>CANALES</w:t>
            </w:r>
          </w:p>
        </w:tc>
        <w:tc>
          <w:tcPr>
            <w:tcW w:w="3050" w:type="dxa"/>
            <w:tcBorders>
              <w:top w:val="single" w:sz="6" w:space="0" w:color="777777"/>
              <w:left w:val="single" w:sz="6" w:space="0" w:color="777777"/>
              <w:bottom w:val="single" w:sz="6" w:space="0" w:color="777777"/>
              <w:right w:val="single" w:sz="6" w:space="0" w:color="777777"/>
            </w:tcBorders>
            <w:shd w:val="clear" w:color="auto" w:fill="D9D9D9"/>
          </w:tcPr>
          <w:p w14:paraId="33D88C4B" w14:textId="77777777" w:rsidR="007B7411" w:rsidRDefault="00000000">
            <w:pPr>
              <w:jc w:val="center"/>
            </w:pPr>
            <w:r>
              <w:rPr>
                <w:b/>
                <w:color w:val="222222"/>
                <w:sz w:val="16"/>
              </w:rPr>
              <w:t>EARLY ADOPTERS</w:t>
            </w:r>
          </w:p>
        </w:tc>
      </w:tr>
      <w:tr w:rsidR="007B7411" w:rsidRPr="0007059E" w14:paraId="789C0047" w14:textId="77777777">
        <w:trPr>
          <w:jc w:val="center"/>
        </w:trPr>
        <w:tc>
          <w:tcPr>
            <w:tcW w:w="3050" w:type="dxa"/>
            <w:tcBorders>
              <w:top w:val="single" w:sz="6" w:space="0" w:color="777777"/>
              <w:left w:val="single" w:sz="6" w:space="0" w:color="777777"/>
              <w:bottom w:val="single" w:sz="6" w:space="0" w:color="777777"/>
              <w:right w:val="single" w:sz="6" w:space="0" w:color="777777"/>
            </w:tcBorders>
            <w:shd w:val="clear" w:color="auto" w:fill="FFF4B3"/>
            <w:tcMar>
              <w:top w:w="80" w:type="dxa"/>
              <w:left w:w="80" w:type="dxa"/>
              <w:bottom w:w="80" w:type="dxa"/>
              <w:right w:w="80" w:type="dxa"/>
            </w:tcMar>
          </w:tcPr>
          <w:p w14:paraId="0F209EB8" w14:textId="77777777" w:rsidR="007B7411" w:rsidRPr="0007059E" w:rsidRDefault="00000000">
            <w:pPr>
              <w:spacing w:line="228" w:lineRule="auto"/>
              <w:rPr>
                <w:lang w:val="es-PE"/>
              </w:rPr>
            </w:pPr>
            <w:r w:rsidRPr="0007059E">
              <w:rPr>
                <w:color w:val="222222"/>
                <w:sz w:val="15"/>
                <w:lang w:val="es-PE"/>
              </w:rPr>
              <w:t>Seguimiento verbal, papel, pantallas o sistemas separados. El estado actual de Huaycán debe ser levantado antes de establecer brechas.</w:t>
            </w:r>
          </w:p>
        </w:tc>
        <w:tc>
          <w:tcPr>
            <w:tcW w:w="3050" w:type="dxa"/>
            <w:tcBorders>
              <w:top w:val="single" w:sz="6" w:space="0" w:color="777777"/>
              <w:left w:val="single" w:sz="6" w:space="0" w:color="777777"/>
              <w:bottom w:val="single" w:sz="6" w:space="0" w:color="777777"/>
              <w:right w:val="single" w:sz="6" w:space="0" w:color="777777"/>
            </w:tcBorders>
            <w:shd w:val="clear" w:color="auto" w:fill="FFF4B3"/>
            <w:tcMar>
              <w:top w:w="80" w:type="dxa"/>
              <w:left w:w="80" w:type="dxa"/>
              <w:bottom w:w="80" w:type="dxa"/>
              <w:right w:w="80" w:type="dxa"/>
            </w:tcMar>
          </w:tcPr>
          <w:p w14:paraId="7175AE1D" w14:textId="77777777" w:rsidR="007B7411" w:rsidRPr="0007059E" w:rsidRDefault="00000000">
            <w:pPr>
              <w:spacing w:line="228" w:lineRule="auto"/>
              <w:rPr>
                <w:lang w:val="es-PE"/>
              </w:rPr>
            </w:pPr>
            <w:r w:rsidRPr="0007059E">
              <w:rPr>
                <w:color w:val="222222"/>
                <w:sz w:val="15"/>
                <w:lang w:val="es-PE"/>
              </w:rPr>
              <w:t>Tiempo por etapa; tiempo total; pacientes en espera; incidencias; cambios de estado; citas finalizadas; trazabilidad/auditoría.</w:t>
            </w:r>
          </w:p>
        </w:tc>
        <w:tc>
          <w:tcPr>
            <w:tcW w:w="3050" w:type="dxa"/>
            <w:tcBorders>
              <w:top w:val="single" w:sz="6" w:space="0" w:color="777777"/>
              <w:left w:val="single" w:sz="6" w:space="0" w:color="777777"/>
              <w:bottom w:val="single" w:sz="6" w:space="0" w:color="777777"/>
              <w:right w:val="single" w:sz="6" w:space="0" w:color="777777"/>
            </w:tcBorders>
            <w:shd w:val="clear" w:color="auto" w:fill="FFF4B3"/>
            <w:tcMar>
              <w:top w:w="80" w:type="dxa"/>
              <w:left w:w="80" w:type="dxa"/>
              <w:bottom w:w="80" w:type="dxa"/>
              <w:right w:w="80" w:type="dxa"/>
            </w:tcMar>
          </w:tcPr>
          <w:p w14:paraId="4AA5945B" w14:textId="77777777" w:rsidR="007B7411" w:rsidRPr="0007059E" w:rsidRDefault="00000000">
            <w:pPr>
              <w:spacing w:line="228" w:lineRule="auto"/>
              <w:rPr>
                <w:lang w:val="es-PE"/>
              </w:rPr>
            </w:pPr>
            <w:r w:rsidRPr="0007059E">
              <w:rPr>
                <w:color w:val="222222"/>
                <w:sz w:val="15"/>
                <w:lang w:val="es-PE"/>
              </w:rPr>
              <w:t>“Tablero de viaje del paciente ambulatorio.”</w:t>
            </w:r>
          </w:p>
        </w:tc>
        <w:tc>
          <w:tcPr>
            <w:tcW w:w="3050" w:type="dxa"/>
            <w:tcBorders>
              <w:top w:val="single" w:sz="6" w:space="0" w:color="777777"/>
              <w:left w:val="single" w:sz="6" w:space="0" w:color="777777"/>
              <w:bottom w:val="single" w:sz="6" w:space="0" w:color="777777"/>
              <w:right w:val="single" w:sz="6" w:space="0" w:color="777777"/>
            </w:tcBorders>
            <w:shd w:val="clear" w:color="auto" w:fill="FFF4B3"/>
            <w:tcMar>
              <w:top w:w="80" w:type="dxa"/>
              <w:left w:w="80" w:type="dxa"/>
              <w:bottom w:w="80" w:type="dxa"/>
              <w:right w:w="80" w:type="dxa"/>
            </w:tcMar>
          </w:tcPr>
          <w:p w14:paraId="4D3950C8" w14:textId="77777777" w:rsidR="007B7411" w:rsidRPr="0007059E" w:rsidRDefault="00000000">
            <w:pPr>
              <w:spacing w:line="228" w:lineRule="auto"/>
              <w:rPr>
                <w:lang w:val="es-PE"/>
              </w:rPr>
            </w:pPr>
            <w:r w:rsidRPr="0007059E">
              <w:rPr>
                <w:color w:val="222222"/>
                <w:sz w:val="15"/>
                <w:lang w:val="es-PE"/>
              </w:rPr>
              <w:t>Web operativa; pantallas/cola digital si se valida; app del paciente; portal de reservas para estado previo a la atención.</w:t>
            </w:r>
          </w:p>
        </w:tc>
        <w:tc>
          <w:tcPr>
            <w:tcW w:w="3050" w:type="dxa"/>
            <w:tcBorders>
              <w:top w:val="single" w:sz="6" w:space="0" w:color="777777"/>
              <w:left w:val="single" w:sz="6" w:space="0" w:color="777777"/>
              <w:bottom w:val="single" w:sz="6" w:space="0" w:color="777777"/>
              <w:right w:val="single" w:sz="6" w:space="0" w:color="777777"/>
            </w:tcBorders>
            <w:shd w:val="clear" w:color="auto" w:fill="FFF4B3"/>
            <w:tcMar>
              <w:top w:w="80" w:type="dxa"/>
              <w:left w:w="80" w:type="dxa"/>
              <w:bottom w:w="80" w:type="dxa"/>
              <w:right w:w="80" w:type="dxa"/>
            </w:tcMar>
          </w:tcPr>
          <w:p w14:paraId="2ADCEDD0" w14:textId="77777777" w:rsidR="007B7411" w:rsidRPr="0007059E" w:rsidRDefault="00000000">
            <w:pPr>
              <w:spacing w:line="228" w:lineRule="auto"/>
              <w:rPr>
                <w:lang w:val="es-PE"/>
              </w:rPr>
            </w:pPr>
            <w:r w:rsidRPr="0007059E">
              <w:rPr>
                <w:color w:val="222222"/>
                <w:sz w:val="15"/>
                <w:lang w:val="es-PE"/>
              </w:rPr>
              <w:t>Personal de consulta externa y usuarios participantes de pruebas del flujo modelado.</w:t>
            </w:r>
          </w:p>
        </w:tc>
      </w:tr>
      <w:tr w:rsidR="007B7411" w:rsidRPr="0007059E" w14:paraId="5E095A19" w14:textId="77777777">
        <w:trPr>
          <w:jc w:val="center"/>
        </w:trPr>
        <w:tc>
          <w:tcPr>
            <w:tcW w:w="6100" w:type="dxa"/>
            <w:gridSpan w:val="2"/>
            <w:tcBorders>
              <w:top w:val="single" w:sz="6" w:space="0" w:color="777777"/>
              <w:left w:val="single" w:sz="6" w:space="0" w:color="777777"/>
              <w:bottom w:val="single" w:sz="6" w:space="0" w:color="777777"/>
              <w:right w:val="single" w:sz="6" w:space="0" w:color="777777"/>
            </w:tcBorders>
            <w:shd w:val="clear" w:color="auto" w:fill="FFF4B3"/>
            <w:tcMar>
              <w:top w:w="80" w:type="dxa"/>
              <w:left w:w="80" w:type="dxa"/>
              <w:bottom w:w="80" w:type="dxa"/>
              <w:right w:w="80" w:type="dxa"/>
            </w:tcMar>
          </w:tcPr>
          <w:p w14:paraId="287E6190" w14:textId="77777777" w:rsidR="003A1E2C" w:rsidRDefault="00000000" w:rsidP="003A1E2C">
            <w:pPr>
              <w:spacing w:line="228" w:lineRule="auto"/>
              <w:jc w:val="center"/>
              <w:rPr>
                <w:b/>
                <w:color w:val="222222"/>
                <w:sz w:val="16"/>
                <w:lang w:val="es-PE"/>
              </w:rPr>
            </w:pPr>
            <w:r w:rsidRPr="0007059E">
              <w:rPr>
                <w:b/>
                <w:color w:val="222222"/>
                <w:sz w:val="16"/>
                <w:lang w:val="es-PE"/>
              </w:rPr>
              <w:t>COSTES</w:t>
            </w:r>
          </w:p>
          <w:p w14:paraId="548C5BDF" w14:textId="233F95A2" w:rsidR="003A1E2C" w:rsidRPr="003A1E2C" w:rsidRDefault="003A1E2C" w:rsidP="003A1E2C">
            <w:pPr>
              <w:pStyle w:val="Prrafodelista"/>
              <w:numPr>
                <w:ilvl w:val="0"/>
                <w:numId w:val="12"/>
              </w:numPr>
              <w:spacing w:line="228" w:lineRule="auto"/>
              <w:rPr>
                <w:color w:val="222222"/>
                <w:sz w:val="15"/>
                <w:lang w:val="es-PE"/>
              </w:rPr>
            </w:pPr>
            <w:r w:rsidRPr="003A1E2C">
              <w:rPr>
                <w:b/>
                <w:bCs/>
                <w:color w:val="222222"/>
                <w:sz w:val="15"/>
                <w:lang w:val="es-PE"/>
              </w:rPr>
              <w:t>Modelado BPMN (Licencias de software para diagramación y simulación de procesos):</w:t>
            </w:r>
            <w:r w:rsidRPr="003A1E2C">
              <w:rPr>
                <w:color w:val="222222"/>
                <w:sz w:val="15"/>
                <w:lang w:val="es-PE"/>
              </w:rPr>
              <w:t xml:space="preserve"> S/ 100 – 300 / mes </w:t>
            </w:r>
          </w:p>
          <w:p w14:paraId="27AD6D54" w14:textId="16B619A0" w:rsidR="003A1E2C" w:rsidRPr="003A1E2C" w:rsidRDefault="003A1E2C" w:rsidP="003A1E2C">
            <w:pPr>
              <w:pStyle w:val="Prrafodelista"/>
              <w:numPr>
                <w:ilvl w:val="0"/>
                <w:numId w:val="12"/>
              </w:numPr>
              <w:spacing w:line="228" w:lineRule="auto"/>
              <w:rPr>
                <w:color w:val="222222"/>
                <w:sz w:val="15"/>
                <w:lang w:val="es-PE"/>
              </w:rPr>
            </w:pPr>
            <w:r w:rsidRPr="003A1E2C">
              <w:rPr>
                <w:b/>
                <w:bCs/>
                <w:color w:val="222222"/>
                <w:sz w:val="15"/>
                <w:lang w:val="es-PE"/>
              </w:rPr>
              <w:t>Desarrollo de estados y paneles</w:t>
            </w:r>
            <w:r>
              <w:rPr>
                <w:b/>
                <w:bCs/>
                <w:color w:val="222222"/>
                <w:sz w:val="15"/>
                <w:lang w:val="es-PE"/>
              </w:rPr>
              <w:t xml:space="preserve">: </w:t>
            </w:r>
            <w:r w:rsidRPr="003A1E2C">
              <w:rPr>
                <w:color w:val="222222"/>
                <w:sz w:val="15"/>
                <w:lang w:val="es-PE"/>
              </w:rPr>
              <w:t xml:space="preserve">S/ 8,000 – 15,000 </w:t>
            </w:r>
          </w:p>
          <w:p w14:paraId="4347F7E5" w14:textId="29D8DE6B" w:rsidR="003A1E2C" w:rsidRPr="003A1E2C" w:rsidRDefault="003A1E2C" w:rsidP="003A1E2C">
            <w:pPr>
              <w:pStyle w:val="Prrafodelista"/>
              <w:numPr>
                <w:ilvl w:val="0"/>
                <w:numId w:val="12"/>
              </w:numPr>
              <w:spacing w:line="228" w:lineRule="auto"/>
              <w:rPr>
                <w:color w:val="222222"/>
                <w:sz w:val="15"/>
                <w:lang w:val="es-PE"/>
              </w:rPr>
            </w:pPr>
            <w:r w:rsidRPr="003A1E2C">
              <w:rPr>
                <w:b/>
                <w:bCs/>
                <w:color w:val="222222"/>
                <w:sz w:val="15"/>
                <w:lang w:val="es-PE"/>
              </w:rPr>
              <w:t>Observabilidad (Herramientas de monitoreo de métricas, tiempos de espera y logs auditables):</w:t>
            </w:r>
            <w:r w:rsidRPr="003A1E2C">
              <w:rPr>
                <w:color w:val="222222"/>
                <w:sz w:val="15"/>
                <w:lang w:val="es-PE"/>
              </w:rPr>
              <w:t xml:space="preserve"> S/ 150 – 350 / mes.</w:t>
            </w:r>
          </w:p>
          <w:p w14:paraId="3AFDF7DD" w14:textId="2967B6FB" w:rsidR="003A1E2C" w:rsidRPr="003A1E2C" w:rsidRDefault="003A1E2C" w:rsidP="003A1E2C">
            <w:pPr>
              <w:pStyle w:val="Prrafodelista"/>
              <w:numPr>
                <w:ilvl w:val="0"/>
                <w:numId w:val="12"/>
              </w:numPr>
              <w:spacing w:line="228" w:lineRule="auto"/>
              <w:rPr>
                <w:color w:val="222222"/>
                <w:sz w:val="15"/>
                <w:lang w:val="es-PE"/>
              </w:rPr>
            </w:pPr>
            <w:r w:rsidRPr="003A1E2C">
              <w:rPr>
                <w:b/>
                <w:bCs/>
                <w:color w:val="222222"/>
                <w:sz w:val="15"/>
                <w:lang w:val="es-PE"/>
              </w:rPr>
              <w:t xml:space="preserve">Infraestructura (Servidores en la nube optimizados para conexiones en tiempo real / </w:t>
            </w:r>
            <w:proofErr w:type="spellStart"/>
            <w:r w:rsidRPr="003A1E2C">
              <w:rPr>
                <w:b/>
                <w:bCs/>
                <w:color w:val="222222"/>
                <w:sz w:val="15"/>
                <w:lang w:val="es-PE"/>
              </w:rPr>
              <w:t>WebSockets</w:t>
            </w:r>
            <w:proofErr w:type="spellEnd"/>
            <w:r w:rsidRPr="003A1E2C">
              <w:rPr>
                <w:b/>
                <w:bCs/>
                <w:color w:val="222222"/>
                <w:sz w:val="15"/>
                <w:lang w:val="es-PE"/>
              </w:rPr>
              <w:t>):</w:t>
            </w:r>
            <w:r w:rsidRPr="003A1E2C">
              <w:rPr>
                <w:color w:val="222222"/>
                <w:sz w:val="15"/>
                <w:lang w:val="es-PE"/>
              </w:rPr>
              <w:t xml:space="preserve"> S/ 250 – 450 / mes.</w:t>
            </w:r>
          </w:p>
          <w:p w14:paraId="3C1AB3CD" w14:textId="62F3C4F1" w:rsidR="003A1E2C" w:rsidRPr="003A1E2C" w:rsidRDefault="003A1E2C" w:rsidP="003A1E2C">
            <w:pPr>
              <w:pStyle w:val="Prrafodelista"/>
              <w:numPr>
                <w:ilvl w:val="0"/>
                <w:numId w:val="12"/>
              </w:numPr>
              <w:spacing w:line="228" w:lineRule="auto"/>
              <w:rPr>
                <w:color w:val="222222"/>
                <w:sz w:val="15"/>
                <w:lang w:val="es-PE"/>
              </w:rPr>
            </w:pPr>
            <w:r w:rsidRPr="003A1E2C">
              <w:rPr>
                <w:b/>
                <w:bCs/>
                <w:color w:val="222222"/>
                <w:sz w:val="15"/>
                <w:lang w:val="es-PE"/>
              </w:rPr>
              <w:t>Seguridad (Protección de datos del flujo de pacientes y control de accesos basados en roles):</w:t>
            </w:r>
            <w:r w:rsidRPr="003A1E2C">
              <w:rPr>
                <w:color w:val="222222"/>
                <w:sz w:val="15"/>
                <w:lang w:val="es-PE"/>
              </w:rPr>
              <w:t xml:space="preserve"> S/ 100 – 200 / mes.</w:t>
            </w:r>
          </w:p>
          <w:p w14:paraId="67708321" w14:textId="24BC32C0" w:rsidR="003A1E2C" w:rsidRPr="003A1E2C" w:rsidRDefault="003A1E2C" w:rsidP="003A1E2C">
            <w:pPr>
              <w:pStyle w:val="Prrafodelista"/>
              <w:numPr>
                <w:ilvl w:val="0"/>
                <w:numId w:val="12"/>
              </w:numPr>
              <w:spacing w:line="228" w:lineRule="auto"/>
              <w:rPr>
                <w:color w:val="222222"/>
                <w:sz w:val="15"/>
                <w:lang w:val="es-PE"/>
              </w:rPr>
            </w:pPr>
            <w:r w:rsidRPr="003A1E2C">
              <w:rPr>
                <w:b/>
                <w:bCs/>
                <w:color w:val="222222"/>
                <w:sz w:val="15"/>
                <w:lang w:val="es-PE"/>
              </w:rPr>
              <w:t>Soporte (Mantenimiento técnico del tablero operativo y atención de incidencias):</w:t>
            </w:r>
            <w:r w:rsidRPr="003A1E2C">
              <w:rPr>
                <w:color w:val="222222"/>
                <w:sz w:val="15"/>
                <w:lang w:val="es-PE"/>
              </w:rPr>
              <w:t xml:space="preserve"> S/ 800 – 1,200 / mes.</w:t>
            </w:r>
          </w:p>
          <w:p w14:paraId="13C39B15" w14:textId="532744D5" w:rsidR="007B7411" w:rsidRPr="003A1E2C" w:rsidRDefault="003A1E2C" w:rsidP="003A1E2C">
            <w:pPr>
              <w:pStyle w:val="Prrafodelista"/>
              <w:numPr>
                <w:ilvl w:val="0"/>
                <w:numId w:val="12"/>
              </w:numPr>
              <w:spacing w:line="228" w:lineRule="auto"/>
              <w:rPr>
                <w:color w:val="222222"/>
                <w:sz w:val="15"/>
                <w:lang w:val="es-PE"/>
              </w:rPr>
            </w:pPr>
            <w:r w:rsidRPr="003A1E2C">
              <w:rPr>
                <w:b/>
                <w:bCs/>
                <w:color w:val="222222"/>
                <w:sz w:val="15"/>
                <w:lang w:val="es-PE"/>
              </w:rPr>
              <w:t xml:space="preserve">Dispositivos si el escenario lo requiere (Pantallas inteligentes, </w:t>
            </w:r>
            <w:proofErr w:type="spellStart"/>
            <w:r w:rsidRPr="003A1E2C">
              <w:rPr>
                <w:b/>
                <w:bCs/>
                <w:color w:val="222222"/>
                <w:sz w:val="15"/>
                <w:lang w:val="es-PE"/>
              </w:rPr>
              <w:t>tablets</w:t>
            </w:r>
            <w:proofErr w:type="spellEnd"/>
            <w:r w:rsidRPr="003A1E2C">
              <w:rPr>
                <w:b/>
                <w:bCs/>
                <w:color w:val="222222"/>
                <w:sz w:val="15"/>
                <w:lang w:val="es-PE"/>
              </w:rPr>
              <w:t xml:space="preserve"> para </w:t>
            </w:r>
            <w:proofErr w:type="spellStart"/>
            <w:r w:rsidRPr="003A1E2C">
              <w:rPr>
                <w:b/>
                <w:bCs/>
                <w:color w:val="222222"/>
                <w:sz w:val="15"/>
                <w:lang w:val="es-PE"/>
              </w:rPr>
              <w:t>triaje</w:t>
            </w:r>
            <w:proofErr w:type="spellEnd"/>
            <w:r w:rsidRPr="003A1E2C">
              <w:rPr>
                <w:b/>
                <w:bCs/>
                <w:color w:val="222222"/>
                <w:sz w:val="15"/>
                <w:lang w:val="es-PE"/>
              </w:rPr>
              <w:t xml:space="preserve"> o tótems para admisión/salas de espera):</w:t>
            </w:r>
            <w:r w:rsidRPr="003A1E2C">
              <w:rPr>
                <w:color w:val="222222"/>
                <w:sz w:val="15"/>
                <w:lang w:val="es-PE"/>
              </w:rPr>
              <w:t xml:space="preserve"> S/ 1,500 – 3,000 (Costo único por cada equipo de hardware implementado en el hospital).</w:t>
            </w:r>
          </w:p>
        </w:tc>
        <w:tc>
          <w:tcPr>
            <w:tcW w:w="9150" w:type="dxa"/>
            <w:gridSpan w:val="3"/>
            <w:tcBorders>
              <w:top w:val="single" w:sz="6" w:space="0" w:color="777777"/>
              <w:left w:val="single" w:sz="6" w:space="0" w:color="777777"/>
              <w:bottom w:val="single" w:sz="6" w:space="0" w:color="777777"/>
              <w:right w:val="single" w:sz="6" w:space="0" w:color="777777"/>
            </w:tcBorders>
            <w:shd w:val="clear" w:color="auto" w:fill="FFF4B3"/>
            <w:tcMar>
              <w:top w:w="80" w:type="dxa"/>
              <w:left w:w="80" w:type="dxa"/>
              <w:bottom w:w="80" w:type="dxa"/>
              <w:right w:w="80" w:type="dxa"/>
            </w:tcMar>
          </w:tcPr>
          <w:p w14:paraId="52212EB3" w14:textId="77777777" w:rsidR="007B7411" w:rsidRPr="0007059E" w:rsidRDefault="00000000">
            <w:pPr>
              <w:spacing w:line="228" w:lineRule="auto"/>
              <w:jc w:val="center"/>
              <w:rPr>
                <w:lang w:val="es-PE"/>
              </w:rPr>
            </w:pPr>
            <w:r w:rsidRPr="0007059E">
              <w:rPr>
                <w:b/>
                <w:color w:val="222222"/>
                <w:sz w:val="16"/>
                <w:lang w:val="es-PE"/>
              </w:rPr>
              <w:t>FINANCIAMIENTO / VALOR CAPTURADO</w:t>
            </w:r>
            <w:r w:rsidRPr="0007059E">
              <w:rPr>
                <w:b/>
                <w:color w:val="222222"/>
                <w:sz w:val="16"/>
                <w:lang w:val="es-PE"/>
              </w:rPr>
              <w:br/>
            </w:r>
            <w:r w:rsidRPr="0007059E">
              <w:rPr>
                <w:color w:val="222222"/>
                <w:sz w:val="15"/>
                <w:lang w:val="es-PE"/>
              </w:rPr>
              <w:t>El proyecto es académico. El beneficio institucional esperado se relaciona con visibilidad, medición y coordinación del flujo; cualquier financiamiento real corresponde a mecanismos institucionales públicos.</w:t>
            </w:r>
          </w:p>
        </w:tc>
      </w:tr>
    </w:tbl>
    <w:p w14:paraId="27D25F74" w14:textId="77777777" w:rsidR="007B7411" w:rsidRPr="0007059E" w:rsidRDefault="007B7411">
      <w:pPr>
        <w:rPr>
          <w:lang w:val="es-PE"/>
        </w:rPr>
        <w:sectPr w:rsidR="007B7411" w:rsidRPr="0007059E">
          <w:pgSz w:w="16838" w:h="11906" w:orient="landscape"/>
          <w:pgMar w:top="850" w:right="794" w:bottom="794" w:left="794" w:header="720" w:footer="720" w:gutter="0"/>
          <w:cols w:space="720"/>
          <w:docGrid w:linePitch="360"/>
        </w:sectPr>
      </w:pPr>
    </w:p>
    <w:p w14:paraId="4CA4ADF8" w14:textId="77777777" w:rsidR="007B7411" w:rsidRPr="00AC65B2" w:rsidRDefault="00000000">
      <w:pPr>
        <w:pStyle w:val="Ttulo2"/>
        <w:rPr>
          <w:color w:val="auto"/>
          <w:lang w:val="es-PE"/>
        </w:rPr>
      </w:pPr>
      <w:r w:rsidRPr="00AC65B2">
        <w:rPr>
          <w:color w:val="auto"/>
          <w:lang w:val="es-PE"/>
        </w:rPr>
        <w:lastRenderedPageBreak/>
        <w:t>Anexo 5 - Cuadro de resumen del antecedente 1</w:t>
      </w:r>
    </w:p>
    <w:tbl>
      <w:tblPr>
        <w:tblW w:w="0" w:type="auto"/>
        <w:jc w:val="center"/>
        <w:tblLayout w:type="fixed"/>
        <w:tblLook w:val="04A0" w:firstRow="1" w:lastRow="0" w:firstColumn="1" w:lastColumn="0" w:noHBand="0" w:noVBand="1"/>
      </w:tblPr>
      <w:tblGrid>
        <w:gridCol w:w="4649"/>
        <w:gridCol w:w="4649"/>
      </w:tblGrid>
      <w:tr w:rsidR="007B7411" w14:paraId="4ACEF079" w14:textId="77777777" w:rsidTr="00AC65B2">
        <w:trPr>
          <w:cantSplit/>
          <w:tblHeader/>
          <w:jc w:val="center"/>
        </w:trPr>
        <w:tc>
          <w:tcPr>
            <w:tcW w:w="4649" w:type="dxa"/>
            <w:tcBorders>
              <w:top w:val="single" w:sz="6" w:space="0" w:color="AAB2B8"/>
              <w:left w:val="single" w:sz="6" w:space="0" w:color="AAB2B8"/>
              <w:bottom w:val="single" w:sz="6" w:space="0" w:color="AAB2B8"/>
              <w:right w:val="single" w:sz="6" w:space="0" w:color="AAB2B8"/>
            </w:tcBorders>
            <w:shd w:val="clear" w:color="auto" w:fill="000000" w:themeFill="text1"/>
            <w:tcMar>
              <w:top w:w="80" w:type="dxa"/>
              <w:left w:w="90" w:type="dxa"/>
              <w:bottom w:w="80" w:type="dxa"/>
              <w:right w:w="90" w:type="dxa"/>
            </w:tcMar>
          </w:tcPr>
          <w:p w14:paraId="64B2F236" w14:textId="77777777" w:rsidR="007B7411" w:rsidRDefault="00000000">
            <w:pPr>
              <w:spacing w:after="0" w:line="240" w:lineRule="auto"/>
              <w:jc w:val="center"/>
            </w:pPr>
            <w:r>
              <w:rPr>
                <w:b/>
                <w:color w:val="FFFFFF"/>
                <w:sz w:val="16"/>
              </w:rPr>
              <w:t>Campo</w:t>
            </w:r>
          </w:p>
        </w:tc>
        <w:tc>
          <w:tcPr>
            <w:tcW w:w="4649" w:type="dxa"/>
            <w:tcBorders>
              <w:top w:val="single" w:sz="6" w:space="0" w:color="AAB2B8"/>
              <w:left w:val="single" w:sz="6" w:space="0" w:color="AAB2B8"/>
              <w:bottom w:val="single" w:sz="6" w:space="0" w:color="AAB2B8"/>
              <w:right w:val="single" w:sz="6" w:space="0" w:color="AAB2B8"/>
            </w:tcBorders>
            <w:shd w:val="clear" w:color="auto" w:fill="000000" w:themeFill="text1"/>
            <w:tcMar>
              <w:top w:w="80" w:type="dxa"/>
              <w:left w:w="90" w:type="dxa"/>
              <w:bottom w:w="80" w:type="dxa"/>
              <w:right w:w="90" w:type="dxa"/>
            </w:tcMar>
          </w:tcPr>
          <w:p w14:paraId="4002E9C5" w14:textId="77777777" w:rsidR="007B7411" w:rsidRDefault="00000000">
            <w:pPr>
              <w:spacing w:after="0" w:line="240" w:lineRule="auto"/>
              <w:jc w:val="center"/>
            </w:pPr>
            <w:proofErr w:type="spellStart"/>
            <w:r>
              <w:rPr>
                <w:b/>
                <w:color w:val="FFFFFF"/>
                <w:sz w:val="16"/>
              </w:rPr>
              <w:t>Resumen</w:t>
            </w:r>
            <w:proofErr w:type="spellEnd"/>
          </w:p>
        </w:tc>
      </w:tr>
      <w:tr w:rsidR="007B7411" w14:paraId="1C163BC6" w14:textId="77777777">
        <w:trPr>
          <w:cantSplit/>
          <w:jc w:val="center"/>
        </w:trPr>
        <w:tc>
          <w:tcPr>
            <w:tcW w:w="4649" w:type="dxa"/>
            <w:tcBorders>
              <w:top w:val="single" w:sz="6" w:space="0" w:color="AAB2B8"/>
              <w:left w:val="single" w:sz="6" w:space="0" w:color="AAB2B8"/>
              <w:bottom w:val="single" w:sz="6" w:space="0" w:color="AAB2B8"/>
              <w:right w:val="single" w:sz="6" w:space="0" w:color="AAB2B8"/>
            </w:tcBorders>
            <w:tcMar>
              <w:top w:w="80" w:type="dxa"/>
              <w:left w:w="90" w:type="dxa"/>
              <w:bottom w:w="80" w:type="dxa"/>
              <w:right w:w="90" w:type="dxa"/>
            </w:tcMar>
          </w:tcPr>
          <w:p w14:paraId="7FEC3DDA" w14:textId="77777777" w:rsidR="007B7411" w:rsidRDefault="00000000">
            <w:pPr>
              <w:spacing w:after="0" w:line="240" w:lineRule="auto"/>
            </w:pPr>
            <w:proofErr w:type="spellStart"/>
            <w:r>
              <w:rPr>
                <w:color w:val="222222"/>
                <w:sz w:val="16"/>
              </w:rPr>
              <w:t>Referencia</w:t>
            </w:r>
            <w:proofErr w:type="spellEnd"/>
          </w:p>
        </w:tc>
        <w:tc>
          <w:tcPr>
            <w:tcW w:w="4649" w:type="dxa"/>
            <w:tcBorders>
              <w:top w:val="single" w:sz="6" w:space="0" w:color="AAB2B8"/>
              <w:left w:val="single" w:sz="6" w:space="0" w:color="AAB2B8"/>
              <w:bottom w:val="single" w:sz="6" w:space="0" w:color="AAB2B8"/>
              <w:right w:val="single" w:sz="6" w:space="0" w:color="AAB2B8"/>
            </w:tcBorders>
            <w:tcMar>
              <w:top w:w="80" w:type="dxa"/>
              <w:left w:w="90" w:type="dxa"/>
              <w:bottom w:w="80" w:type="dxa"/>
              <w:right w:w="90" w:type="dxa"/>
            </w:tcMar>
          </w:tcPr>
          <w:p w14:paraId="250DC39E" w14:textId="77777777" w:rsidR="007B7411" w:rsidRDefault="00000000">
            <w:pPr>
              <w:spacing w:after="0" w:line="240" w:lineRule="auto"/>
            </w:pPr>
            <w:proofErr w:type="spellStart"/>
            <w:r>
              <w:rPr>
                <w:color w:val="222222"/>
                <w:sz w:val="16"/>
              </w:rPr>
              <w:t>Turkosqui</w:t>
            </w:r>
            <w:proofErr w:type="spellEnd"/>
            <w:r>
              <w:rPr>
                <w:color w:val="222222"/>
                <w:sz w:val="16"/>
              </w:rPr>
              <w:t xml:space="preserve"> Torres, Katy Analu (2022)</w:t>
            </w:r>
          </w:p>
        </w:tc>
      </w:tr>
      <w:tr w:rsidR="007B7411" w:rsidRPr="0007059E" w14:paraId="77639D84" w14:textId="77777777">
        <w:trPr>
          <w:cantSplit/>
          <w:jc w:val="center"/>
        </w:trPr>
        <w:tc>
          <w:tcPr>
            <w:tcW w:w="4649" w:type="dxa"/>
            <w:tcBorders>
              <w:top w:val="single" w:sz="6" w:space="0" w:color="AAB2B8"/>
              <w:left w:val="single" w:sz="6" w:space="0" w:color="AAB2B8"/>
              <w:bottom w:val="single" w:sz="6" w:space="0" w:color="AAB2B8"/>
              <w:right w:val="single" w:sz="6" w:space="0" w:color="AAB2B8"/>
            </w:tcBorders>
            <w:tcMar>
              <w:top w:w="80" w:type="dxa"/>
              <w:left w:w="90" w:type="dxa"/>
              <w:bottom w:w="80" w:type="dxa"/>
              <w:right w:w="90" w:type="dxa"/>
            </w:tcMar>
          </w:tcPr>
          <w:p w14:paraId="1BFFD753" w14:textId="77777777" w:rsidR="007B7411" w:rsidRDefault="00000000">
            <w:pPr>
              <w:spacing w:after="0" w:line="240" w:lineRule="auto"/>
            </w:pPr>
            <w:proofErr w:type="spellStart"/>
            <w:r>
              <w:rPr>
                <w:color w:val="222222"/>
                <w:sz w:val="16"/>
              </w:rPr>
              <w:t>Título</w:t>
            </w:r>
            <w:proofErr w:type="spellEnd"/>
          </w:p>
        </w:tc>
        <w:tc>
          <w:tcPr>
            <w:tcW w:w="4649" w:type="dxa"/>
            <w:tcBorders>
              <w:top w:val="single" w:sz="6" w:space="0" w:color="AAB2B8"/>
              <w:left w:val="single" w:sz="6" w:space="0" w:color="AAB2B8"/>
              <w:bottom w:val="single" w:sz="6" w:space="0" w:color="AAB2B8"/>
              <w:right w:val="single" w:sz="6" w:space="0" w:color="AAB2B8"/>
            </w:tcBorders>
            <w:tcMar>
              <w:top w:w="80" w:type="dxa"/>
              <w:left w:w="90" w:type="dxa"/>
              <w:bottom w:w="80" w:type="dxa"/>
              <w:right w:w="90" w:type="dxa"/>
            </w:tcMar>
          </w:tcPr>
          <w:p w14:paraId="40F44E10" w14:textId="77777777" w:rsidR="007B7411" w:rsidRPr="0007059E" w:rsidRDefault="00000000">
            <w:pPr>
              <w:spacing w:after="0" w:line="240" w:lineRule="auto"/>
              <w:rPr>
                <w:lang w:val="es-PE"/>
              </w:rPr>
            </w:pPr>
            <w:r w:rsidRPr="0007059E">
              <w:rPr>
                <w:color w:val="222222"/>
                <w:sz w:val="16"/>
                <w:lang w:val="es-PE"/>
              </w:rPr>
              <w:t>Sistema web para la gestión de citas médicas en el Hospital II-1 Héroes del Cenepa EsSalud, Bagua 2022</w:t>
            </w:r>
          </w:p>
        </w:tc>
      </w:tr>
      <w:tr w:rsidR="007B7411" w14:paraId="7EFE6505" w14:textId="77777777">
        <w:trPr>
          <w:cantSplit/>
          <w:jc w:val="center"/>
        </w:trPr>
        <w:tc>
          <w:tcPr>
            <w:tcW w:w="4649" w:type="dxa"/>
            <w:tcBorders>
              <w:top w:val="single" w:sz="6" w:space="0" w:color="AAB2B8"/>
              <w:left w:val="single" w:sz="6" w:space="0" w:color="AAB2B8"/>
              <w:bottom w:val="single" w:sz="6" w:space="0" w:color="AAB2B8"/>
              <w:right w:val="single" w:sz="6" w:space="0" w:color="AAB2B8"/>
            </w:tcBorders>
            <w:tcMar>
              <w:top w:w="80" w:type="dxa"/>
              <w:left w:w="90" w:type="dxa"/>
              <w:bottom w:w="80" w:type="dxa"/>
              <w:right w:w="90" w:type="dxa"/>
            </w:tcMar>
          </w:tcPr>
          <w:p w14:paraId="439ECBC3" w14:textId="77777777" w:rsidR="007B7411" w:rsidRDefault="00000000">
            <w:pPr>
              <w:spacing w:after="0" w:line="240" w:lineRule="auto"/>
            </w:pPr>
            <w:proofErr w:type="spellStart"/>
            <w:r>
              <w:rPr>
                <w:color w:val="222222"/>
                <w:sz w:val="16"/>
              </w:rPr>
              <w:t>Ámbito</w:t>
            </w:r>
            <w:proofErr w:type="spellEnd"/>
          </w:p>
        </w:tc>
        <w:tc>
          <w:tcPr>
            <w:tcW w:w="4649" w:type="dxa"/>
            <w:tcBorders>
              <w:top w:val="single" w:sz="6" w:space="0" w:color="AAB2B8"/>
              <w:left w:val="single" w:sz="6" w:space="0" w:color="AAB2B8"/>
              <w:bottom w:val="single" w:sz="6" w:space="0" w:color="AAB2B8"/>
              <w:right w:val="single" w:sz="6" w:space="0" w:color="AAB2B8"/>
            </w:tcBorders>
            <w:tcMar>
              <w:top w:w="80" w:type="dxa"/>
              <w:left w:w="90" w:type="dxa"/>
              <w:bottom w:w="80" w:type="dxa"/>
              <w:right w:w="90" w:type="dxa"/>
            </w:tcMar>
          </w:tcPr>
          <w:p w14:paraId="3DFBC697" w14:textId="77777777" w:rsidR="007B7411" w:rsidRDefault="00000000">
            <w:pPr>
              <w:spacing w:after="0" w:line="240" w:lineRule="auto"/>
            </w:pPr>
            <w:r>
              <w:rPr>
                <w:color w:val="222222"/>
                <w:sz w:val="16"/>
              </w:rPr>
              <w:t>Nacional</w:t>
            </w:r>
          </w:p>
        </w:tc>
      </w:tr>
      <w:tr w:rsidR="007B7411" w:rsidRPr="0007059E" w14:paraId="140DDD04" w14:textId="77777777">
        <w:trPr>
          <w:cantSplit/>
          <w:jc w:val="center"/>
        </w:trPr>
        <w:tc>
          <w:tcPr>
            <w:tcW w:w="4649" w:type="dxa"/>
            <w:tcBorders>
              <w:top w:val="single" w:sz="6" w:space="0" w:color="AAB2B8"/>
              <w:left w:val="single" w:sz="6" w:space="0" w:color="AAB2B8"/>
              <w:bottom w:val="single" w:sz="6" w:space="0" w:color="AAB2B8"/>
              <w:right w:val="single" w:sz="6" w:space="0" w:color="AAB2B8"/>
            </w:tcBorders>
            <w:tcMar>
              <w:top w:w="80" w:type="dxa"/>
              <w:left w:w="90" w:type="dxa"/>
              <w:bottom w:w="80" w:type="dxa"/>
              <w:right w:w="90" w:type="dxa"/>
            </w:tcMar>
          </w:tcPr>
          <w:p w14:paraId="00766CAD" w14:textId="77777777" w:rsidR="007B7411" w:rsidRDefault="00000000">
            <w:pPr>
              <w:spacing w:after="0" w:line="240" w:lineRule="auto"/>
            </w:pPr>
            <w:proofErr w:type="spellStart"/>
            <w:r>
              <w:rPr>
                <w:color w:val="222222"/>
                <w:sz w:val="16"/>
              </w:rPr>
              <w:t>Problemática</w:t>
            </w:r>
            <w:proofErr w:type="spellEnd"/>
          </w:p>
        </w:tc>
        <w:tc>
          <w:tcPr>
            <w:tcW w:w="4649" w:type="dxa"/>
            <w:tcBorders>
              <w:top w:val="single" w:sz="6" w:space="0" w:color="AAB2B8"/>
              <w:left w:val="single" w:sz="6" w:space="0" w:color="AAB2B8"/>
              <w:bottom w:val="single" w:sz="6" w:space="0" w:color="AAB2B8"/>
              <w:right w:val="single" w:sz="6" w:space="0" w:color="AAB2B8"/>
            </w:tcBorders>
            <w:tcMar>
              <w:top w:w="80" w:type="dxa"/>
              <w:left w:w="90" w:type="dxa"/>
              <w:bottom w:w="80" w:type="dxa"/>
              <w:right w:w="90" w:type="dxa"/>
            </w:tcMar>
          </w:tcPr>
          <w:p w14:paraId="5A33E610" w14:textId="77777777" w:rsidR="007B7411" w:rsidRPr="0007059E" w:rsidRDefault="00000000">
            <w:pPr>
              <w:spacing w:after="0" w:line="240" w:lineRule="auto"/>
              <w:rPr>
                <w:lang w:val="es-PE"/>
              </w:rPr>
            </w:pPr>
            <w:r w:rsidRPr="0007059E">
              <w:rPr>
                <w:color w:val="222222"/>
                <w:sz w:val="16"/>
                <w:lang w:val="es-PE"/>
              </w:rPr>
              <w:t>El proceso estudiado presentaba oportunidades de mejora en la generación de citas y en los tiempos asociados a la atención. El trabajo parte de la necesidad de reducir actividades manuales y disponer de una herramienta que organice la información de citas de manera más ágil.</w:t>
            </w:r>
          </w:p>
        </w:tc>
      </w:tr>
      <w:tr w:rsidR="007B7411" w:rsidRPr="0007059E" w14:paraId="63F33AC6" w14:textId="77777777">
        <w:trPr>
          <w:cantSplit/>
          <w:jc w:val="center"/>
        </w:trPr>
        <w:tc>
          <w:tcPr>
            <w:tcW w:w="4649" w:type="dxa"/>
            <w:tcBorders>
              <w:top w:val="single" w:sz="6" w:space="0" w:color="AAB2B8"/>
              <w:left w:val="single" w:sz="6" w:space="0" w:color="AAB2B8"/>
              <w:bottom w:val="single" w:sz="6" w:space="0" w:color="AAB2B8"/>
              <w:right w:val="single" w:sz="6" w:space="0" w:color="AAB2B8"/>
            </w:tcBorders>
            <w:tcMar>
              <w:top w:w="80" w:type="dxa"/>
              <w:left w:w="90" w:type="dxa"/>
              <w:bottom w:w="80" w:type="dxa"/>
              <w:right w:w="90" w:type="dxa"/>
            </w:tcMar>
          </w:tcPr>
          <w:p w14:paraId="72E4A24A" w14:textId="77777777" w:rsidR="007B7411" w:rsidRDefault="00000000">
            <w:pPr>
              <w:spacing w:after="0" w:line="240" w:lineRule="auto"/>
            </w:pPr>
            <w:proofErr w:type="spellStart"/>
            <w:r>
              <w:rPr>
                <w:color w:val="222222"/>
                <w:sz w:val="16"/>
              </w:rPr>
              <w:t>Metodología</w:t>
            </w:r>
            <w:proofErr w:type="spellEnd"/>
          </w:p>
        </w:tc>
        <w:tc>
          <w:tcPr>
            <w:tcW w:w="4649" w:type="dxa"/>
            <w:tcBorders>
              <w:top w:val="single" w:sz="6" w:space="0" w:color="AAB2B8"/>
              <w:left w:val="single" w:sz="6" w:space="0" w:color="AAB2B8"/>
              <w:bottom w:val="single" w:sz="6" w:space="0" w:color="AAB2B8"/>
              <w:right w:val="single" w:sz="6" w:space="0" w:color="AAB2B8"/>
            </w:tcBorders>
            <w:tcMar>
              <w:top w:w="80" w:type="dxa"/>
              <w:left w:w="90" w:type="dxa"/>
              <w:bottom w:w="80" w:type="dxa"/>
              <w:right w:w="90" w:type="dxa"/>
            </w:tcMar>
          </w:tcPr>
          <w:p w14:paraId="4832E7CB" w14:textId="77777777" w:rsidR="007B7411" w:rsidRPr="0007059E" w:rsidRDefault="00000000">
            <w:pPr>
              <w:spacing w:after="0" w:line="240" w:lineRule="auto"/>
              <w:rPr>
                <w:lang w:val="es-PE"/>
              </w:rPr>
            </w:pPr>
            <w:r w:rsidRPr="0007059E">
              <w:rPr>
                <w:color w:val="222222"/>
                <w:sz w:val="16"/>
                <w:lang w:val="es-PE"/>
              </w:rPr>
              <w:t>Investigación con diseño experimental. Se trabajó con 30 registros de citas médicas y se empleó observación directa. Se compararon indicadores antes y después de la implementación del sistema web. Para el desarrollo del software se utilizó XP, PHP y MySQL.</w:t>
            </w:r>
          </w:p>
        </w:tc>
      </w:tr>
      <w:tr w:rsidR="007B7411" w:rsidRPr="0007059E" w14:paraId="1C0EFA1C" w14:textId="77777777">
        <w:trPr>
          <w:cantSplit/>
          <w:jc w:val="center"/>
        </w:trPr>
        <w:tc>
          <w:tcPr>
            <w:tcW w:w="4649" w:type="dxa"/>
            <w:tcBorders>
              <w:top w:val="single" w:sz="6" w:space="0" w:color="AAB2B8"/>
              <w:left w:val="single" w:sz="6" w:space="0" w:color="AAB2B8"/>
              <w:bottom w:val="single" w:sz="6" w:space="0" w:color="AAB2B8"/>
              <w:right w:val="single" w:sz="6" w:space="0" w:color="AAB2B8"/>
            </w:tcBorders>
            <w:tcMar>
              <w:top w:w="80" w:type="dxa"/>
              <w:left w:w="90" w:type="dxa"/>
              <w:bottom w:w="80" w:type="dxa"/>
              <w:right w:w="90" w:type="dxa"/>
            </w:tcMar>
          </w:tcPr>
          <w:p w14:paraId="0522AA94" w14:textId="77777777" w:rsidR="007B7411" w:rsidRDefault="00000000">
            <w:pPr>
              <w:spacing w:after="0" w:line="240" w:lineRule="auto"/>
            </w:pPr>
            <w:proofErr w:type="spellStart"/>
            <w:r>
              <w:rPr>
                <w:color w:val="222222"/>
                <w:sz w:val="16"/>
              </w:rPr>
              <w:t>Resultados</w:t>
            </w:r>
            <w:proofErr w:type="spellEnd"/>
            <w:r>
              <w:rPr>
                <w:color w:val="222222"/>
                <w:sz w:val="16"/>
              </w:rPr>
              <w:t xml:space="preserve"> </w:t>
            </w:r>
            <w:proofErr w:type="spellStart"/>
            <w:r>
              <w:rPr>
                <w:color w:val="222222"/>
                <w:sz w:val="16"/>
              </w:rPr>
              <w:t>principales</w:t>
            </w:r>
            <w:proofErr w:type="spellEnd"/>
          </w:p>
        </w:tc>
        <w:tc>
          <w:tcPr>
            <w:tcW w:w="4649" w:type="dxa"/>
            <w:tcBorders>
              <w:top w:val="single" w:sz="6" w:space="0" w:color="AAB2B8"/>
              <w:left w:val="single" w:sz="6" w:space="0" w:color="AAB2B8"/>
              <w:bottom w:val="single" w:sz="6" w:space="0" w:color="AAB2B8"/>
              <w:right w:val="single" w:sz="6" w:space="0" w:color="AAB2B8"/>
            </w:tcBorders>
            <w:tcMar>
              <w:top w:w="80" w:type="dxa"/>
              <w:left w:w="90" w:type="dxa"/>
              <w:bottom w:w="80" w:type="dxa"/>
              <w:right w:w="90" w:type="dxa"/>
            </w:tcMar>
          </w:tcPr>
          <w:p w14:paraId="1DF6B1C8" w14:textId="77777777" w:rsidR="007B7411" w:rsidRPr="0007059E" w:rsidRDefault="00000000">
            <w:pPr>
              <w:spacing w:after="0" w:line="240" w:lineRule="auto"/>
              <w:rPr>
                <w:lang w:val="es-PE"/>
              </w:rPr>
            </w:pPr>
            <w:r w:rsidRPr="0007059E">
              <w:rPr>
                <w:color w:val="222222"/>
                <w:sz w:val="16"/>
                <w:lang w:val="es-PE"/>
              </w:rPr>
              <w:t>El tiempo de generación de citas disminuyó de 14,60 a 2,00 minutos, lo que equivale a una reducción reportada de 93,40%. El tiempo para las atenciones médicas pasó de 19,13 a 3,77 minutos, con una reducción reportada de 87,44%. La satisfacción de los usuarios aumentó de 2,85 a 4,67 puntos en una escala de 1 a 5.</w:t>
            </w:r>
          </w:p>
        </w:tc>
      </w:tr>
      <w:tr w:rsidR="007B7411" w:rsidRPr="0007059E" w14:paraId="2F00BBE7" w14:textId="77777777">
        <w:trPr>
          <w:cantSplit/>
          <w:jc w:val="center"/>
        </w:trPr>
        <w:tc>
          <w:tcPr>
            <w:tcW w:w="4649" w:type="dxa"/>
            <w:tcBorders>
              <w:top w:val="single" w:sz="6" w:space="0" w:color="AAB2B8"/>
              <w:left w:val="single" w:sz="6" w:space="0" w:color="AAB2B8"/>
              <w:bottom w:val="single" w:sz="6" w:space="0" w:color="AAB2B8"/>
              <w:right w:val="single" w:sz="6" w:space="0" w:color="AAB2B8"/>
            </w:tcBorders>
            <w:tcMar>
              <w:top w:w="80" w:type="dxa"/>
              <w:left w:w="90" w:type="dxa"/>
              <w:bottom w:w="80" w:type="dxa"/>
              <w:right w:w="90" w:type="dxa"/>
            </w:tcMar>
          </w:tcPr>
          <w:p w14:paraId="059DBD59" w14:textId="77777777" w:rsidR="007B7411" w:rsidRDefault="00000000">
            <w:pPr>
              <w:spacing w:after="0" w:line="240" w:lineRule="auto"/>
            </w:pPr>
            <w:proofErr w:type="spellStart"/>
            <w:r>
              <w:rPr>
                <w:color w:val="222222"/>
                <w:sz w:val="16"/>
              </w:rPr>
              <w:t>Conclusión</w:t>
            </w:r>
            <w:proofErr w:type="spellEnd"/>
          </w:p>
        </w:tc>
        <w:tc>
          <w:tcPr>
            <w:tcW w:w="4649" w:type="dxa"/>
            <w:tcBorders>
              <w:top w:val="single" w:sz="6" w:space="0" w:color="AAB2B8"/>
              <w:left w:val="single" w:sz="6" w:space="0" w:color="AAB2B8"/>
              <w:bottom w:val="single" w:sz="6" w:space="0" w:color="AAB2B8"/>
              <w:right w:val="single" w:sz="6" w:space="0" w:color="AAB2B8"/>
            </w:tcBorders>
            <w:tcMar>
              <w:top w:w="80" w:type="dxa"/>
              <w:left w:w="90" w:type="dxa"/>
              <w:bottom w:w="80" w:type="dxa"/>
              <w:right w:w="90" w:type="dxa"/>
            </w:tcMar>
          </w:tcPr>
          <w:p w14:paraId="0F75A327" w14:textId="77777777" w:rsidR="007B7411" w:rsidRPr="0007059E" w:rsidRDefault="00000000">
            <w:pPr>
              <w:spacing w:after="0" w:line="240" w:lineRule="auto"/>
              <w:rPr>
                <w:lang w:val="es-PE"/>
              </w:rPr>
            </w:pPr>
            <w:r w:rsidRPr="0007059E">
              <w:rPr>
                <w:color w:val="222222"/>
                <w:sz w:val="16"/>
                <w:lang w:val="es-PE"/>
              </w:rPr>
              <w:t>El estudio concluyó que el sistema web mejoró los indicadores evaluados de gestión de citas y satisfacción. Para el proyecto de Huaycán, el antecedente aporta indicadores que pueden servir de referencia metodológica, pero sus valores no deben trasladarse como línea base del Hospital de Huaycán.</w:t>
            </w:r>
          </w:p>
        </w:tc>
      </w:tr>
      <w:tr w:rsidR="007B7411" w14:paraId="5A6CBE93" w14:textId="77777777">
        <w:trPr>
          <w:cantSplit/>
          <w:jc w:val="center"/>
        </w:trPr>
        <w:tc>
          <w:tcPr>
            <w:tcW w:w="4649" w:type="dxa"/>
            <w:tcBorders>
              <w:top w:val="single" w:sz="6" w:space="0" w:color="AAB2B8"/>
              <w:left w:val="single" w:sz="6" w:space="0" w:color="AAB2B8"/>
              <w:bottom w:val="single" w:sz="6" w:space="0" w:color="AAB2B8"/>
              <w:right w:val="single" w:sz="6" w:space="0" w:color="AAB2B8"/>
            </w:tcBorders>
            <w:tcMar>
              <w:top w:w="80" w:type="dxa"/>
              <w:left w:w="90" w:type="dxa"/>
              <w:bottom w:w="80" w:type="dxa"/>
              <w:right w:w="90" w:type="dxa"/>
            </w:tcMar>
          </w:tcPr>
          <w:p w14:paraId="4A355141" w14:textId="77777777" w:rsidR="007B7411" w:rsidRDefault="00000000">
            <w:pPr>
              <w:spacing w:after="0" w:line="240" w:lineRule="auto"/>
            </w:pPr>
            <w:r>
              <w:rPr>
                <w:color w:val="222222"/>
                <w:sz w:val="16"/>
              </w:rPr>
              <w:t>Fuente</w:t>
            </w:r>
          </w:p>
        </w:tc>
        <w:tc>
          <w:tcPr>
            <w:tcW w:w="4649" w:type="dxa"/>
            <w:tcBorders>
              <w:top w:val="single" w:sz="6" w:space="0" w:color="AAB2B8"/>
              <w:left w:val="single" w:sz="6" w:space="0" w:color="AAB2B8"/>
              <w:bottom w:val="single" w:sz="6" w:space="0" w:color="AAB2B8"/>
              <w:right w:val="single" w:sz="6" w:space="0" w:color="AAB2B8"/>
            </w:tcBorders>
            <w:tcMar>
              <w:top w:w="80" w:type="dxa"/>
              <w:left w:w="90" w:type="dxa"/>
              <w:bottom w:w="80" w:type="dxa"/>
              <w:right w:w="90" w:type="dxa"/>
            </w:tcMar>
          </w:tcPr>
          <w:p w14:paraId="7A7AF743" w14:textId="77777777" w:rsidR="007B7411" w:rsidRDefault="00000000">
            <w:pPr>
              <w:spacing w:after="0" w:line="240" w:lineRule="auto"/>
            </w:pPr>
            <w:r w:rsidRPr="0007059E">
              <w:rPr>
                <w:color w:val="222222"/>
                <w:sz w:val="16"/>
                <w:lang w:val="es-PE"/>
              </w:rPr>
              <w:t xml:space="preserve">Universidad César Vallejo. Repositorio ALICIA / UCV. </w:t>
            </w:r>
            <w:r>
              <w:rPr>
                <w:color w:val="222222"/>
                <w:sz w:val="16"/>
              </w:rPr>
              <w:t>Handle: https://hdl.handle.net/20.500.12692/99437</w:t>
            </w:r>
          </w:p>
        </w:tc>
      </w:tr>
    </w:tbl>
    <w:p w14:paraId="18D7E359" w14:textId="77777777" w:rsidR="007B7411" w:rsidRDefault="00000000">
      <w:r>
        <w:br w:type="page"/>
      </w:r>
    </w:p>
    <w:p w14:paraId="2D398DEC" w14:textId="77777777" w:rsidR="007B7411" w:rsidRPr="00AC65B2" w:rsidRDefault="00000000">
      <w:pPr>
        <w:pStyle w:val="Ttulo2"/>
        <w:rPr>
          <w:color w:val="auto"/>
          <w:lang w:val="es-PE"/>
        </w:rPr>
      </w:pPr>
      <w:r w:rsidRPr="00AC65B2">
        <w:rPr>
          <w:color w:val="auto"/>
          <w:lang w:val="es-PE"/>
        </w:rPr>
        <w:lastRenderedPageBreak/>
        <w:t>Anexo 6 - Cuadro de resumen del antecedente 2</w:t>
      </w:r>
    </w:p>
    <w:tbl>
      <w:tblPr>
        <w:tblW w:w="0" w:type="auto"/>
        <w:jc w:val="center"/>
        <w:tblLayout w:type="fixed"/>
        <w:tblLook w:val="04A0" w:firstRow="1" w:lastRow="0" w:firstColumn="1" w:lastColumn="0" w:noHBand="0" w:noVBand="1"/>
      </w:tblPr>
      <w:tblGrid>
        <w:gridCol w:w="4649"/>
        <w:gridCol w:w="4649"/>
      </w:tblGrid>
      <w:tr w:rsidR="007B7411" w14:paraId="44B64B21" w14:textId="77777777" w:rsidTr="00AC65B2">
        <w:trPr>
          <w:cantSplit/>
          <w:tblHeader/>
          <w:jc w:val="center"/>
        </w:trPr>
        <w:tc>
          <w:tcPr>
            <w:tcW w:w="4649" w:type="dxa"/>
            <w:tcBorders>
              <w:top w:val="single" w:sz="6" w:space="0" w:color="AAB2B8"/>
              <w:left w:val="single" w:sz="6" w:space="0" w:color="AAB2B8"/>
              <w:bottom w:val="single" w:sz="6" w:space="0" w:color="AAB2B8"/>
              <w:right w:val="single" w:sz="6" w:space="0" w:color="AAB2B8"/>
            </w:tcBorders>
            <w:shd w:val="clear" w:color="auto" w:fill="000000" w:themeFill="text1"/>
            <w:tcMar>
              <w:top w:w="80" w:type="dxa"/>
              <w:left w:w="90" w:type="dxa"/>
              <w:bottom w:w="80" w:type="dxa"/>
              <w:right w:w="90" w:type="dxa"/>
            </w:tcMar>
          </w:tcPr>
          <w:p w14:paraId="1406603E" w14:textId="77777777" w:rsidR="007B7411" w:rsidRDefault="00000000">
            <w:pPr>
              <w:spacing w:after="0" w:line="240" w:lineRule="auto"/>
              <w:jc w:val="center"/>
            </w:pPr>
            <w:r>
              <w:rPr>
                <w:b/>
                <w:color w:val="FFFFFF"/>
                <w:sz w:val="16"/>
              </w:rPr>
              <w:t>Campo</w:t>
            </w:r>
          </w:p>
        </w:tc>
        <w:tc>
          <w:tcPr>
            <w:tcW w:w="4649" w:type="dxa"/>
            <w:tcBorders>
              <w:top w:val="single" w:sz="6" w:space="0" w:color="AAB2B8"/>
              <w:left w:val="single" w:sz="6" w:space="0" w:color="AAB2B8"/>
              <w:bottom w:val="single" w:sz="6" w:space="0" w:color="AAB2B8"/>
              <w:right w:val="single" w:sz="6" w:space="0" w:color="AAB2B8"/>
            </w:tcBorders>
            <w:shd w:val="clear" w:color="auto" w:fill="000000" w:themeFill="text1"/>
            <w:tcMar>
              <w:top w:w="80" w:type="dxa"/>
              <w:left w:w="90" w:type="dxa"/>
              <w:bottom w:w="80" w:type="dxa"/>
              <w:right w:w="90" w:type="dxa"/>
            </w:tcMar>
          </w:tcPr>
          <w:p w14:paraId="53A6E544" w14:textId="77777777" w:rsidR="007B7411" w:rsidRDefault="00000000">
            <w:pPr>
              <w:spacing w:after="0" w:line="240" w:lineRule="auto"/>
              <w:jc w:val="center"/>
            </w:pPr>
            <w:proofErr w:type="spellStart"/>
            <w:r>
              <w:rPr>
                <w:b/>
                <w:color w:val="FFFFFF"/>
                <w:sz w:val="16"/>
              </w:rPr>
              <w:t>Resumen</w:t>
            </w:r>
            <w:proofErr w:type="spellEnd"/>
          </w:p>
        </w:tc>
      </w:tr>
      <w:tr w:rsidR="007B7411" w14:paraId="51D3277D" w14:textId="77777777">
        <w:trPr>
          <w:cantSplit/>
          <w:jc w:val="center"/>
        </w:trPr>
        <w:tc>
          <w:tcPr>
            <w:tcW w:w="4649" w:type="dxa"/>
            <w:tcBorders>
              <w:top w:val="single" w:sz="6" w:space="0" w:color="AAB2B8"/>
              <w:left w:val="single" w:sz="6" w:space="0" w:color="AAB2B8"/>
              <w:bottom w:val="single" w:sz="6" w:space="0" w:color="AAB2B8"/>
              <w:right w:val="single" w:sz="6" w:space="0" w:color="AAB2B8"/>
            </w:tcBorders>
            <w:tcMar>
              <w:top w:w="80" w:type="dxa"/>
              <w:left w:w="90" w:type="dxa"/>
              <w:bottom w:w="80" w:type="dxa"/>
              <w:right w:w="90" w:type="dxa"/>
            </w:tcMar>
          </w:tcPr>
          <w:p w14:paraId="206CFA45" w14:textId="77777777" w:rsidR="007B7411" w:rsidRDefault="00000000">
            <w:pPr>
              <w:spacing w:after="0" w:line="240" w:lineRule="auto"/>
            </w:pPr>
            <w:proofErr w:type="spellStart"/>
            <w:r>
              <w:rPr>
                <w:color w:val="222222"/>
                <w:sz w:val="16"/>
              </w:rPr>
              <w:t>Referencia</w:t>
            </w:r>
            <w:proofErr w:type="spellEnd"/>
          </w:p>
        </w:tc>
        <w:tc>
          <w:tcPr>
            <w:tcW w:w="4649" w:type="dxa"/>
            <w:tcBorders>
              <w:top w:val="single" w:sz="6" w:space="0" w:color="AAB2B8"/>
              <w:left w:val="single" w:sz="6" w:space="0" w:color="AAB2B8"/>
              <w:bottom w:val="single" w:sz="6" w:space="0" w:color="AAB2B8"/>
              <w:right w:val="single" w:sz="6" w:space="0" w:color="AAB2B8"/>
            </w:tcBorders>
            <w:tcMar>
              <w:top w:w="80" w:type="dxa"/>
              <w:left w:w="90" w:type="dxa"/>
              <w:bottom w:w="80" w:type="dxa"/>
              <w:right w:w="90" w:type="dxa"/>
            </w:tcMar>
          </w:tcPr>
          <w:p w14:paraId="0FC9F546" w14:textId="77777777" w:rsidR="007B7411" w:rsidRDefault="00000000">
            <w:pPr>
              <w:spacing w:after="0" w:line="240" w:lineRule="auto"/>
            </w:pPr>
            <w:r>
              <w:rPr>
                <w:color w:val="222222"/>
                <w:sz w:val="16"/>
              </w:rPr>
              <w:t>Cuya Camacho, Henry Michael (2023)</w:t>
            </w:r>
          </w:p>
        </w:tc>
      </w:tr>
      <w:tr w:rsidR="007B7411" w:rsidRPr="0007059E" w14:paraId="2612E8F3" w14:textId="77777777">
        <w:trPr>
          <w:cantSplit/>
          <w:jc w:val="center"/>
        </w:trPr>
        <w:tc>
          <w:tcPr>
            <w:tcW w:w="4649" w:type="dxa"/>
            <w:tcBorders>
              <w:top w:val="single" w:sz="6" w:space="0" w:color="AAB2B8"/>
              <w:left w:val="single" w:sz="6" w:space="0" w:color="AAB2B8"/>
              <w:bottom w:val="single" w:sz="6" w:space="0" w:color="AAB2B8"/>
              <w:right w:val="single" w:sz="6" w:space="0" w:color="AAB2B8"/>
            </w:tcBorders>
            <w:tcMar>
              <w:top w:w="80" w:type="dxa"/>
              <w:left w:w="90" w:type="dxa"/>
              <w:bottom w:w="80" w:type="dxa"/>
              <w:right w:w="90" w:type="dxa"/>
            </w:tcMar>
          </w:tcPr>
          <w:p w14:paraId="2C9ED4EE" w14:textId="77777777" w:rsidR="007B7411" w:rsidRDefault="00000000">
            <w:pPr>
              <w:spacing w:after="0" w:line="240" w:lineRule="auto"/>
            </w:pPr>
            <w:proofErr w:type="spellStart"/>
            <w:r>
              <w:rPr>
                <w:color w:val="222222"/>
                <w:sz w:val="16"/>
              </w:rPr>
              <w:t>Título</w:t>
            </w:r>
            <w:proofErr w:type="spellEnd"/>
          </w:p>
        </w:tc>
        <w:tc>
          <w:tcPr>
            <w:tcW w:w="4649" w:type="dxa"/>
            <w:tcBorders>
              <w:top w:val="single" w:sz="6" w:space="0" w:color="AAB2B8"/>
              <w:left w:val="single" w:sz="6" w:space="0" w:color="AAB2B8"/>
              <w:bottom w:val="single" w:sz="6" w:space="0" w:color="AAB2B8"/>
              <w:right w:val="single" w:sz="6" w:space="0" w:color="AAB2B8"/>
            </w:tcBorders>
            <w:tcMar>
              <w:top w:w="80" w:type="dxa"/>
              <w:left w:w="90" w:type="dxa"/>
              <w:bottom w:w="80" w:type="dxa"/>
              <w:right w:w="90" w:type="dxa"/>
            </w:tcMar>
          </w:tcPr>
          <w:p w14:paraId="645B853A" w14:textId="77777777" w:rsidR="007B7411" w:rsidRPr="0007059E" w:rsidRDefault="00000000">
            <w:pPr>
              <w:spacing w:after="0" w:line="240" w:lineRule="auto"/>
              <w:rPr>
                <w:lang w:val="es-PE"/>
              </w:rPr>
            </w:pPr>
            <w:r w:rsidRPr="0007059E">
              <w:rPr>
                <w:color w:val="222222"/>
                <w:sz w:val="16"/>
                <w:lang w:val="es-PE"/>
              </w:rPr>
              <w:t>Sistema web para el control de citas médicas en un establecimiento de salud 1-II de Villa El Salvador</w:t>
            </w:r>
          </w:p>
        </w:tc>
      </w:tr>
      <w:tr w:rsidR="007B7411" w14:paraId="3B43126F" w14:textId="77777777">
        <w:trPr>
          <w:cantSplit/>
          <w:jc w:val="center"/>
        </w:trPr>
        <w:tc>
          <w:tcPr>
            <w:tcW w:w="4649" w:type="dxa"/>
            <w:tcBorders>
              <w:top w:val="single" w:sz="6" w:space="0" w:color="AAB2B8"/>
              <w:left w:val="single" w:sz="6" w:space="0" w:color="AAB2B8"/>
              <w:bottom w:val="single" w:sz="6" w:space="0" w:color="AAB2B8"/>
              <w:right w:val="single" w:sz="6" w:space="0" w:color="AAB2B8"/>
            </w:tcBorders>
            <w:tcMar>
              <w:top w:w="80" w:type="dxa"/>
              <w:left w:w="90" w:type="dxa"/>
              <w:bottom w:w="80" w:type="dxa"/>
              <w:right w:w="90" w:type="dxa"/>
            </w:tcMar>
          </w:tcPr>
          <w:p w14:paraId="3E7F74D0" w14:textId="77777777" w:rsidR="007B7411" w:rsidRDefault="00000000">
            <w:pPr>
              <w:spacing w:after="0" w:line="240" w:lineRule="auto"/>
            </w:pPr>
            <w:proofErr w:type="spellStart"/>
            <w:r>
              <w:rPr>
                <w:color w:val="222222"/>
                <w:sz w:val="16"/>
              </w:rPr>
              <w:t>Ámbito</w:t>
            </w:r>
            <w:proofErr w:type="spellEnd"/>
          </w:p>
        </w:tc>
        <w:tc>
          <w:tcPr>
            <w:tcW w:w="4649" w:type="dxa"/>
            <w:tcBorders>
              <w:top w:val="single" w:sz="6" w:space="0" w:color="AAB2B8"/>
              <w:left w:val="single" w:sz="6" w:space="0" w:color="AAB2B8"/>
              <w:bottom w:val="single" w:sz="6" w:space="0" w:color="AAB2B8"/>
              <w:right w:val="single" w:sz="6" w:space="0" w:color="AAB2B8"/>
            </w:tcBorders>
            <w:tcMar>
              <w:top w:w="80" w:type="dxa"/>
              <w:left w:w="90" w:type="dxa"/>
              <w:bottom w:w="80" w:type="dxa"/>
              <w:right w:w="90" w:type="dxa"/>
            </w:tcMar>
          </w:tcPr>
          <w:p w14:paraId="3AB134CB" w14:textId="77777777" w:rsidR="007B7411" w:rsidRDefault="00000000">
            <w:pPr>
              <w:spacing w:after="0" w:line="240" w:lineRule="auto"/>
            </w:pPr>
            <w:r>
              <w:rPr>
                <w:color w:val="222222"/>
                <w:sz w:val="16"/>
              </w:rPr>
              <w:t>Nacional</w:t>
            </w:r>
          </w:p>
        </w:tc>
      </w:tr>
      <w:tr w:rsidR="007B7411" w:rsidRPr="0007059E" w14:paraId="4A7F6CE0" w14:textId="77777777">
        <w:trPr>
          <w:cantSplit/>
          <w:jc w:val="center"/>
        </w:trPr>
        <w:tc>
          <w:tcPr>
            <w:tcW w:w="4649" w:type="dxa"/>
            <w:tcBorders>
              <w:top w:val="single" w:sz="6" w:space="0" w:color="AAB2B8"/>
              <w:left w:val="single" w:sz="6" w:space="0" w:color="AAB2B8"/>
              <w:bottom w:val="single" w:sz="6" w:space="0" w:color="AAB2B8"/>
              <w:right w:val="single" w:sz="6" w:space="0" w:color="AAB2B8"/>
            </w:tcBorders>
            <w:tcMar>
              <w:top w:w="80" w:type="dxa"/>
              <w:left w:w="90" w:type="dxa"/>
              <w:bottom w:w="80" w:type="dxa"/>
              <w:right w:w="90" w:type="dxa"/>
            </w:tcMar>
          </w:tcPr>
          <w:p w14:paraId="1726F921" w14:textId="77777777" w:rsidR="007B7411" w:rsidRDefault="00000000">
            <w:pPr>
              <w:spacing w:after="0" w:line="240" w:lineRule="auto"/>
            </w:pPr>
            <w:proofErr w:type="spellStart"/>
            <w:r>
              <w:rPr>
                <w:color w:val="222222"/>
                <w:sz w:val="16"/>
              </w:rPr>
              <w:t>Problemática</w:t>
            </w:r>
            <w:proofErr w:type="spellEnd"/>
          </w:p>
        </w:tc>
        <w:tc>
          <w:tcPr>
            <w:tcW w:w="4649" w:type="dxa"/>
            <w:tcBorders>
              <w:top w:val="single" w:sz="6" w:space="0" w:color="AAB2B8"/>
              <w:left w:val="single" w:sz="6" w:space="0" w:color="AAB2B8"/>
              <w:bottom w:val="single" w:sz="6" w:space="0" w:color="AAB2B8"/>
              <w:right w:val="single" w:sz="6" w:space="0" w:color="AAB2B8"/>
            </w:tcBorders>
            <w:tcMar>
              <w:top w:w="80" w:type="dxa"/>
              <w:left w:w="90" w:type="dxa"/>
              <w:bottom w:w="80" w:type="dxa"/>
              <w:right w:w="90" w:type="dxa"/>
            </w:tcMar>
          </w:tcPr>
          <w:p w14:paraId="4D30216F" w14:textId="77777777" w:rsidR="007B7411" w:rsidRPr="0007059E" w:rsidRDefault="00000000">
            <w:pPr>
              <w:spacing w:after="0" w:line="240" w:lineRule="auto"/>
              <w:rPr>
                <w:lang w:val="es-PE"/>
              </w:rPr>
            </w:pPr>
            <w:r w:rsidRPr="0007059E">
              <w:rPr>
                <w:color w:val="222222"/>
                <w:sz w:val="16"/>
                <w:lang w:val="es-PE"/>
              </w:rPr>
              <w:t>La gestión de citas dependía de procesos que consumían tiempo para localizar, procesar y producir información. Esto generaba una oportunidad para digitalizar tareas administrativas y mejorar la disponibilidad de datos para el personal encargado del proceso.</w:t>
            </w:r>
          </w:p>
        </w:tc>
      </w:tr>
      <w:tr w:rsidR="007B7411" w:rsidRPr="0007059E" w14:paraId="1A0E082B" w14:textId="77777777">
        <w:trPr>
          <w:cantSplit/>
          <w:jc w:val="center"/>
        </w:trPr>
        <w:tc>
          <w:tcPr>
            <w:tcW w:w="4649" w:type="dxa"/>
            <w:tcBorders>
              <w:top w:val="single" w:sz="6" w:space="0" w:color="AAB2B8"/>
              <w:left w:val="single" w:sz="6" w:space="0" w:color="AAB2B8"/>
              <w:bottom w:val="single" w:sz="6" w:space="0" w:color="AAB2B8"/>
              <w:right w:val="single" w:sz="6" w:space="0" w:color="AAB2B8"/>
            </w:tcBorders>
            <w:tcMar>
              <w:top w:w="80" w:type="dxa"/>
              <w:left w:w="90" w:type="dxa"/>
              <w:bottom w:w="80" w:type="dxa"/>
              <w:right w:w="90" w:type="dxa"/>
            </w:tcMar>
          </w:tcPr>
          <w:p w14:paraId="1580A724" w14:textId="77777777" w:rsidR="007B7411" w:rsidRDefault="00000000">
            <w:pPr>
              <w:spacing w:after="0" w:line="240" w:lineRule="auto"/>
            </w:pPr>
            <w:proofErr w:type="spellStart"/>
            <w:r>
              <w:rPr>
                <w:color w:val="222222"/>
                <w:sz w:val="16"/>
              </w:rPr>
              <w:t>Metodología</w:t>
            </w:r>
            <w:proofErr w:type="spellEnd"/>
          </w:p>
        </w:tc>
        <w:tc>
          <w:tcPr>
            <w:tcW w:w="4649" w:type="dxa"/>
            <w:tcBorders>
              <w:top w:val="single" w:sz="6" w:space="0" w:color="AAB2B8"/>
              <w:left w:val="single" w:sz="6" w:space="0" w:color="AAB2B8"/>
              <w:bottom w:val="single" w:sz="6" w:space="0" w:color="AAB2B8"/>
              <w:right w:val="single" w:sz="6" w:space="0" w:color="AAB2B8"/>
            </w:tcBorders>
            <w:tcMar>
              <w:top w:w="80" w:type="dxa"/>
              <w:left w:w="90" w:type="dxa"/>
              <w:bottom w:w="80" w:type="dxa"/>
              <w:right w:w="90" w:type="dxa"/>
            </w:tcMar>
          </w:tcPr>
          <w:p w14:paraId="0398DAC9" w14:textId="77777777" w:rsidR="007B7411" w:rsidRPr="0007059E" w:rsidRDefault="00000000">
            <w:pPr>
              <w:spacing w:after="0" w:line="240" w:lineRule="auto"/>
              <w:rPr>
                <w:lang w:val="es-PE"/>
              </w:rPr>
            </w:pPr>
            <w:r w:rsidRPr="0007059E">
              <w:rPr>
                <w:color w:val="222222"/>
                <w:sz w:val="16"/>
                <w:lang w:val="es-PE"/>
              </w:rPr>
              <w:t>Investigación aplicada con diseño preexperimental. La muestra estuvo conformada por 13 operaciones semanales de atención de citas médicas. La solución se desarrolló con metodología XP, lenguaje PHP y base de datos MySQL. Se evaluaron indicadores operativos antes y después de la implementación.</w:t>
            </w:r>
          </w:p>
        </w:tc>
      </w:tr>
      <w:tr w:rsidR="007B7411" w:rsidRPr="0007059E" w14:paraId="163EE405" w14:textId="77777777">
        <w:trPr>
          <w:cantSplit/>
          <w:jc w:val="center"/>
        </w:trPr>
        <w:tc>
          <w:tcPr>
            <w:tcW w:w="4649" w:type="dxa"/>
            <w:tcBorders>
              <w:top w:val="single" w:sz="6" w:space="0" w:color="AAB2B8"/>
              <w:left w:val="single" w:sz="6" w:space="0" w:color="AAB2B8"/>
              <w:bottom w:val="single" w:sz="6" w:space="0" w:color="AAB2B8"/>
              <w:right w:val="single" w:sz="6" w:space="0" w:color="AAB2B8"/>
            </w:tcBorders>
            <w:tcMar>
              <w:top w:w="80" w:type="dxa"/>
              <w:left w:w="90" w:type="dxa"/>
              <w:bottom w:w="80" w:type="dxa"/>
              <w:right w:w="90" w:type="dxa"/>
            </w:tcMar>
          </w:tcPr>
          <w:p w14:paraId="275C2779" w14:textId="77777777" w:rsidR="007B7411" w:rsidRDefault="00000000">
            <w:pPr>
              <w:spacing w:after="0" w:line="240" w:lineRule="auto"/>
            </w:pPr>
            <w:proofErr w:type="spellStart"/>
            <w:r>
              <w:rPr>
                <w:color w:val="222222"/>
                <w:sz w:val="16"/>
              </w:rPr>
              <w:t>Resultados</w:t>
            </w:r>
            <w:proofErr w:type="spellEnd"/>
            <w:r>
              <w:rPr>
                <w:color w:val="222222"/>
                <w:sz w:val="16"/>
              </w:rPr>
              <w:t xml:space="preserve"> </w:t>
            </w:r>
            <w:proofErr w:type="spellStart"/>
            <w:r>
              <w:rPr>
                <w:color w:val="222222"/>
                <w:sz w:val="16"/>
              </w:rPr>
              <w:t>principales</w:t>
            </w:r>
            <w:proofErr w:type="spellEnd"/>
          </w:p>
        </w:tc>
        <w:tc>
          <w:tcPr>
            <w:tcW w:w="4649" w:type="dxa"/>
            <w:tcBorders>
              <w:top w:val="single" w:sz="6" w:space="0" w:color="AAB2B8"/>
              <w:left w:val="single" w:sz="6" w:space="0" w:color="AAB2B8"/>
              <w:bottom w:val="single" w:sz="6" w:space="0" w:color="AAB2B8"/>
              <w:right w:val="single" w:sz="6" w:space="0" w:color="AAB2B8"/>
            </w:tcBorders>
            <w:tcMar>
              <w:top w:w="80" w:type="dxa"/>
              <w:left w:w="90" w:type="dxa"/>
              <w:bottom w:w="80" w:type="dxa"/>
              <w:right w:w="90" w:type="dxa"/>
            </w:tcMar>
          </w:tcPr>
          <w:p w14:paraId="15631C3C" w14:textId="77777777" w:rsidR="007B7411" w:rsidRPr="0007059E" w:rsidRDefault="00000000">
            <w:pPr>
              <w:spacing w:after="0" w:line="240" w:lineRule="auto"/>
              <w:rPr>
                <w:lang w:val="es-PE"/>
              </w:rPr>
            </w:pPr>
            <w:r w:rsidRPr="0007059E">
              <w:rPr>
                <w:color w:val="222222"/>
                <w:sz w:val="16"/>
                <w:lang w:val="es-PE"/>
              </w:rPr>
              <w:t>Se reportó una reducción de 95% en el tiempo promedio de búsqueda de información, 93% en el tiempo promedio de procesamiento, 87% en el tiempo de generación de información y 90% en el tiempo de generación de reportes.</w:t>
            </w:r>
          </w:p>
        </w:tc>
      </w:tr>
      <w:tr w:rsidR="007B7411" w:rsidRPr="0007059E" w14:paraId="33CC7038" w14:textId="77777777">
        <w:trPr>
          <w:cantSplit/>
          <w:jc w:val="center"/>
        </w:trPr>
        <w:tc>
          <w:tcPr>
            <w:tcW w:w="4649" w:type="dxa"/>
            <w:tcBorders>
              <w:top w:val="single" w:sz="6" w:space="0" w:color="AAB2B8"/>
              <w:left w:val="single" w:sz="6" w:space="0" w:color="AAB2B8"/>
              <w:bottom w:val="single" w:sz="6" w:space="0" w:color="AAB2B8"/>
              <w:right w:val="single" w:sz="6" w:space="0" w:color="AAB2B8"/>
            </w:tcBorders>
            <w:tcMar>
              <w:top w:w="80" w:type="dxa"/>
              <w:left w:w="90" w:type="dxa"/>
              <w:bottom w:w="80" w:type="dxa"/>
              <w:right w:w="90" w:type="dxa"/>
            </w:tcMar>
          </w:tcPr>
          <w:p w14:paraId="05BE4C77" w14:textId="77777777" w:rsidR="007B7411" w:rsidRDefault="00000000">
            <w:pPr>
              <w:spacing w:after="0" w:line="240" w:lineRule="auto"/>
            </w:pPr>
            <w:proofErr w:type="spellStart"/>
            <w:r>
              <w:rPr>
                <w:color w:val="222222"/>
                <w:sz w:val="16"/>
              </w:rPr>
              <w:t>Conclusión</w:t>
            </w:r>
            <w:proofErr w:type="spellEnd"/>
          </w:p>
        </w:tc>
        <w:tc>
          <w:tcPr>
            <w:tcW w:w="4649" w:type="dxa"/>
            <w:tcBorders>
              <w:top w:val="single" w:sz="6" w:space="0" w:color="AAB2B8"/>
              <w:left w:val="single" w:sz="6" w:space="0" w:color="AAB2B8"/>
              <w:bottom w:val="single" w:sz="6" w:space="0" w:color="AAB2B8"/>
              <w:right w:val="single" w:sz="6" w:space="0" w:color="AAB2B8"/>
            </w:tcBorders>
            <w:tcMar>
              <w:top w:w="80" w:type="dxa"/>
              <w:left w:w="90" w:type="dxa"/>
              <w:bottom w:w="80" w:type="dxa"/>
              <w:right w:w="90" w:type="dxa"/>
            </w:tcMar>
          </w:tcPr>
          <w:p w14:paraId="708830FE" w14:textId="77777777" w:rsidR="007B7411" w:rsidRPr="0007059E" w:rsidRDefault="00000000">
            <w:pPr>
              <w:spacing w:after="0" w:line="240" w:lineRule="auto"/>
              <w:rPr>
                <w:lang w:val="es-PE"/>
              </w:rPr>
            </w:pPr>
            <w:r w:rsidRPr="0007059E">
              <w:rPr>
                <w:color w:val="222222"/>
                <w:sz w:val="16"/>
                <w:lang w:val="es-PE"/>
              </w:rPr>
              <w:t>La investigación concluyó que la solución web produjo mejoras significativas en los indicadores de gestión evaluados. Su aporte al proyecto de Huaycán consiste en demostrar la importancia de medir no solo la reserva, sino también los tiempos administrativos y la disponibilidad de información.</w:t>
            </w:r>
          </w:p>
        </w:tc>
      </w:tr>
      <w:tr w:rsidR="007B7411" w14:paraId="4AF5E5C3" w14:textId="77777777">
        <w:trPr>
          <w:cantSplit/>
          <w:jc w:val="center"/>
        </w:trPr>
        <w:tc>
          <w:tcPr>
            <w:tcW w:w="4649" w:type="dxa"/>
            <w:tcBorders>
              <w:top w:val="single" w:sz="6" w:space="0" w:color="AAB2B8"/>
              <w:left w:val="single" w:sz="6" w:space="0" w:color="AAB2B8"/>
              <w:bottom w:val="single" w:sz="6" w:space="0" w:color="AAB2B8"/>
              <w:right w:val="single" w:sz="6" w:space="0" w:color="AAB2B8"/>
            </w:tcBorders>
            <w:tcMar>
              <w:top w:w="80" w:type="dxa"/>
              <w:left w:w="90" w:type="dxa"/>
              <w:bottom w:w="80" w:type="dxa"/>
              <w:right w:w="90" w:type="dxa"/>
            </w:tcMar>
          </w:tcPr>
          <w:p w14:paraId="44F9D635" w14:textId="77777777" w:rsidR="007B7411" w:rsidRDefault="00000000">
            <w:pPr>
              <w:spacing w:after="0" w:line="240" w:lineRule="auto"/>
            </w:pPr>
            <w:r>
              <w:rPr>
                <w:color w:val="222222"/>
                <w:sz w:val="16"/>
              </w:rPr>
              <w:t>Fuente</w:t>
            </w:r>
          </w:p>
        </w:tc>
        <w:tc>
          <w:tcPr>
            <w:tcW w:w="4649" w:type="dxa"/>
            <w:tcBorders>
              <w:top w:val="single" w:sz="6" w:space="0" w:color="AAB2B8"/>
              <w:left w:val="single" w:sz="6" w:space="0" w:color="AAB2B8"/>
              <w:bottom w:val="single" w:sz="6" w:space="0" w:color="AAB2B8"/>
              <w:right w:val="single" w:sz="6" w:space="0" w:color="AAB2B8"/>
            </w:tcBorders>
            <w:tcMar>
              <w:top w:w="80" w:type="dxa"/>
              <w:left w:w="90" w:type="dxa"/>
              <w:bottom w:w="80" w:type="dxa"/>
              <w:right w:w="90" w:type="dxa"/>
            </w:tcMar>
          </w:tcPr>
          <w:p w14:paraId="3F9B7C21" w14:textId="77777777" w:rsidR="007B7411" w:rsidRDefault="00000000">
            <w:pPr>
              <w:spacing w:after="0" w:line="240" w:lineRule="auto"/>
            </w:pPr>
            <w:r w:rsidRPr="0007059E">
              <w:rPr>
                <w:color w:val="222222"/>
                <w:sz w:val="16"/>
                <w:lang w:val="es-PE"/>
              </w:rPr>
              <w:t xml:space="preserve">Universidad César Vallejo. Repositorio ALICIA / UCV. </w:t>
            </w:r>
            <w:r>
              <w:rPr>
                <w:color w:val="222222"/>
                <w:sz w:val="16"/>
              </w:rPr>
              <w:t>Handle: https://hdl.handle.net/20.500.12692/118834</w:t>
            </w:r>
          </w:p>
        </w:tc>
      </w:tr>
    </w:tbl>
    <w:p w14:paraId="567C59A2" w14:textId="77777777" w:rsidR="007B7411" w:rsidRDefault="00000000">
      <w:r>
        <w:br w:type="page"/>
      </w:r>
    </w:p>
    <w:p w14:paraId="7B8775FD" w14:textId="77777777" w:rsidR="007B7411" w:rsidRPr="00AC65B2" w:rsidRDefault="00000000">
      <w:pPr>
        <w:pStyle w:val="Ttulo2"/>
        <w:rPr>
          <w:color w:val="auto"/>
          <w:lang w:val="es-PE"/>
        </w:rPr>
      </w:pPr>
      <w:r w:rsidRPr="00AC65B2">
        <w:rPr>
          <w:color w:val="auto"/>
          <w:lang w:val="es-PE"/>
        </w:rPr>
        <w:lastRenderedPageBreak/>
        <w:t>Anexo 7 - Cuadro de resumen del antecedente 3</w:t>
      </w:r>
    </w:p>
    <w:tbl>
      <w:tblPr>
        <w:tblW w:w="0" w:type="auto"/>
        <w:jc w:val="center"/>
        <w:tblLayout w:type="fixed"/>
        <w:tblLook w:val="04A0" w:firstRow="1" w:lastRow="0" w:firstColumn="1" w:lastColumn="0" w:noHBand="0" w:noVBand="1"/>
      </w:tblPr>
      <w:tblGrid>
        <w:gridCol w:w="4649"/>
        <w:gridCol w:w="4649"/>
      </w:tblGrid>
      <w:tr w:rsidR="007B7411" w14:paraId="6DDED09B" w14:textId="77777777" w:rsidTr="00AC65B2">
        <w:trPr>
          <w:cantSplit/>
          <w:tblHeader/>
          <w:jc w:val="center"/>
        </w:trPr>
        <w:tc>
          <w:tcPr>
            <w:tcW w:w="4649" w:type="dxa"/>
            <w:tcBorders>
              <w:top w:val="single" w:sz="6" w:space="0" w:color="AAB2B8"/>
              <w:left w:val="single" w:sz="6" w:space="0" w:color="AAB2B8"/>
              <w:bottom w:val="single" w:sz="6" w:space="0" w:color="AAB2B8"/>
              <w:right w:val="single" w:sz="6" w:space="0" w:color="AAB2B8"/>
            </w:tcBorders>
            <w:shd w:val="clear" w:color="auto" w:fill="000000" w:themeFill="text1"/>
            <w:tcMar>
              <w:top w:w="80" w:type="dxa"/>
              <w:left w:w="90" w:type="dxa"/>
              <w:bottom w:w="80" w:type="dxa"/>
              <w:right w:w="90" w:type="dxa"/>
            </w:tcMar>
          </w:tcPr>
          <w:p w14:paraId="16C65875" w14:textId="77777777" w:rsidR="007B7411" w:rsidRDefault="00000000">
            <w:pPr>
              <w:spacing w:after="0" w:line="240" w:lineRule="auto"/>
              <w:jc w:val="center"/>
            </w:pPr>
            <w:r>
              <w:rPr>
                <w:b/>
                <w:color w:val="FFFFFF"/>
                <w:sz w:val="16"/>
              </w:rPr>
              <w:t>Campo</w:t>
            </w:r>
          </w:p>
        </w:tc>
        <w:tc>
          <w:tcPr>
            <w:tcW w:w="4649" w:type="dxa"/>
            <w:tcBorders>
              <w:top w:val="single" w:sz="6" w:space="0" w:color="AAB2B8"/>
              <w:left w:val="single" w:sz="6" w:space="0" w:color="AAB2B8"/>
              <w:bottom w:val="single" w:sz="6" w:space="0" w:color="AAB2B8"/>
              <w:right w:val="single" w:sz="6" w:space="0" w:color="AAB2B8"/>
            </w:tcBorders>
            <w:shd w:val="clear" w:color="auto" w:fill="000000" w:themeFill="text1"/>
            <w:tcMar>
              <w:top w:w="80" w:type="dxa"/>
              <w:left w:w="90" w:type="dxa"/>
              <w:bottom w:w="80" w:type="dxa"/>
              <w:right w:w="90" w:type="dxa"/>
            </w:tcMar>
          </w:tcPr>
          <w:p w14:paraId="523C498F" w14:textId="77777777" w:rsidR="007B7411" w:rsidRDefault="00000000">
            <w:pPr>
              <w:spacing w:after="0" w:line="240" w:lineRule="auto"/>
              <w:jc w:val="center"/>
            </w:pPr>
            <w:proofErr w:type="spellStart"/>
            <w:r>
              <w:rPr>
                <w:b/>
                <w:color w:val="FFFFFF"/>
                <w:sz w:val="16"/>
              </w:rPr>
              <w:t>Resumen</w:t>
            </w:r>
            <w:proofErr w:type="spellEnd"/>
          </w:p>
        </w:tc>
      </w:tr>
      <w:tr w:rsidR="007B7411" w14:paraId="7639E5C1" w14:textId="77777777">
        <w:trPr>
          <w:cantSplit/>
          <w:jc w:val="center"/>
        </w:trPr>
        <w:tc>
          <w:tcPr>
            <w:tcW w:w="4649" w:type="dxa"/>
            <w:tcBorders>
              <w:top w:val="single" w:sz="6" w:space="0" w:color="AAB2B8"/>
              <w:left w:val="single" w:sz="6" w:space="0" w:color="AAB2B8"/>
              <w:bottom w:val="single" w:sz="6" w:space="0" w:color="AAB2B8"/>
              <w:right w:val="single" w:sz="6" w:space="0" w:color="AAB2B8"/>
            </w:tcBorders>
            <w:tcMar>
              <w:top w:w="80" w:type="dxa"/>
              <w:left w:w="90" w:type="dxa"/>
              <w:bottom w:w="80" w:type="dxa"/>
              <w:right w:w="90" w:type="dxa"/>
            </w:tcMar>
          </w:tcPr>
          <w:p w14:paraId="17F5CC76" w14:textId="77777777" w:rsidR="007B7411" w:rsidRDefault="00000000">
            <w:pPr>
              <w:spacing w:after="0" w:line="240" w:lineRule="auto"/>
            </w:pPr>
            <w:proofErr w:type="spellStart"/>
            <w:r>
              <w:rPr>
                <w:color w:val="222222"/>
                <w:sz w:val="16"/>
              </w:rPr>
              <w:t>Referencia</w:t>
            </w:r>
            <w:proofErr w:type="spellEnd"/>
          </w:p>
        </w:tc>
        <w:tc>
          <w:tcPr>
            <w:tcW w:w="4649" w:type="dxa"/>
            <w:tcBorders>
              <w:top w:val="single" w:sz="6" w:space="0" w:color="AAB2B8"/>
              <w:left w:val="single" w:sz="6" w:space="0" w:color="AAB2B8"/>
              <w:bottom w:val="single" w:sz="6" w:space="0" w:color="AAB2B8"/>
              <w:right w:val="single" w:sz="6" w:space="0" w:color="AAB2B8"/>
            </w:tcBorders>
            <w:tcMar>
              <w:top w:w="80" w:type="dxa"/>
              <w:left w:w="90" w:type="dxa"/>
              <w:bottom w:w="80" w:type="dxa"/>
              <w:right w:w="90" w:type="dxa"/>
            </w:tcMar>
          </w:tcPr>
          <w:p w14:paraId="4BB191F9" w14:textId="77777777" w:rsidR="007B7411" w:rsidRDefault="00000000">
            <w:pPr>
              <w:spacing w:after="0" w:line="240" w:lineRule="auto"/>
            </w:pPr>
            <w:r>
              <w:rPr>
                <w:color w:val="222222"/>
                <w:sz w:val="16"/>
              </w:rPr>
              <w:t>Revilla Vásquez, Dennis Joel (2024)</w:t>
            </w:r>
          </w:p>
        </w:tc>
      </w:tr>
      <w:tr w:rsidR="007B7411" w:rsidRPr="0007059E" w14:paraId="55B12717" w14:textId="77777777">
        <w:trPr>
          <w:cantSplit/>
          <w:jc w:val="center"/>
        </w:trPr>
        <w:tc>
          <w:tcPr>
            <w:tcW w:w="4649" w:type="dxa"/>
            <w:tcBorders>
              <w:top w:val="single" w:sz="6" w:space="0" w:color="AAB2B8"/>
              <w:left w:val="single" w:sz="6" w:space="0" w:color="AAB2B8"/>
              <w:bottom w:val="single" w:sz="6" w:space="0" w:color="AAB2B8"/>
              <w:right w:val="single" w:sz="6" w:space="0" w:color="AAB2B8"/>
            </w:tcBorders>
            <w:tcMar>
              <w:top w:w="80" w:type="dxa"/>
              <w:left w:w="90" w:type="dxa"/>
              <w:bottom w:w="80" w:type="dxa"/>
              <w:right w:w="90" w:type="dxa"/>
            </w:tcMar>
          </w:tcPr>
          <w:p w14:paraId="26301753" w14:textId="77777777" w:rsidR="007B7411" w:rsidRDefault="00000000">
            <w:pPr>
              <w:spacing w:after="0" w:line="240" w:lineRule="auto"/>
            </w:pPr>
            <w:proofErr w:type="spellStart"/>
            <w:r>
              <w:rPr>
                <w:color w:val="222222"/>
                <w:sz w:val="16"/>
              </w:rPr>
              <w:t>Título</w:t>
            </w:r>
            <w:proofErr w:type="spellEnd"/>
          </w:p>
        </w:tc>
        <w:tc>
          <w:tcPr>
            <w:tcW w:w="4649" w:type="dxa"/>
            <w:tcBorders>
              <w:top w:val="single" w:sz="6" w:space="0" w:color="AAB2B8"/>
              <w:left w:val="single" w:sz="6" w:space="0" w:color="AAB2B8"/>
              <w:bottom w:val="single" w:sz="6" w:space="0" w:color="AAB2B8"/>
              <w:right w:val="single" w:sz="6" w:space="0" w:color="AAB2B8"/>
            </w:tcBorders>
            <w:tcMar>
              <w:top w:w="80" w:type="dxa"/>
              <w:left w:w="90" w:type="dxa"/>
              <w:bottom w:w="80" w:type="dxa"/>
              <w:right w:w="90" w:type="dxa"/>
            </w:tcMar>
          </w:tcPr>
          <w:p w14:paraId="1DFB8885" w14:textId="77777777" w:rsidR="007B7411" w:rsidRPr="0007059E" w:rsidRDefault="00000000">
            <w:pPr>
              <w:spacing w:after="0" w:line="240" w:lineRule="auto"/>
              <w:rPr>
                <w:lang w:val="es-PE"/>
              </w:rPr>
            </w:pPr>
            <w:r w:rsidRPr="0007059E">
              <w:rPr>
                <w:color w:val="222222"/>
                <w:sz w:val="16"/>
                <w:lang w:val="es-PE"/>
              </w:rPr>
              <w:t>Desarrollo de un Aplicativo Web para la Gestión de Citas Médicas en el Hospital Central FAP</w:t>
            </w:r>
          </w:p>
        </w:tc>
      </w:tr>
      <w:tr w:rsidR="007B7411" w14:paraId="722883D8" w14:textId="77777777">
        <w:trPr>
          <w:cantSplit/>
          <w:jc w:val="center"/>
        </w:trPr>
        <w:tc>
          <w:tcPr>
            <w:tcW w:w="4649" w:type="dxa"/>
            <w:tcBorders>
              <w:top w:val="single" w:sz="6" w:space="0" w:color="AAB2B8"/>
              <w:left w:val="single" w:sz="6" w:space="0" w:color="AAB2B8"/>
              <w:bottom w:val="single" w:sz="6" w:space="0" w:color="AAB2B8"/>
              <w:right w:val="single" w:sz="6" w:space="0" w:color="AAB2B8"/>
            </w:tcBorders>
            <w:tcMar>
              <w:top w:w="80" w:type="dxa"/>
              <w:left w:w="90" w:type="dxa"/>
              <w:bottom w:w="80" w:type="dxa"/>
              <w:right w:w="90" w:type="dxa"/>
            </w:tcMar>
          </w:tcPr>
          <w:p w14:paraId="08356FDB" w14:textId="77777777" w:rsidR="007B7411" w:rsidRDefault="00000000">
            <w:pPr>
              <w:spacing w:after="0" w:line="240" w:lineRule="auto"/>
            </w:pPr>
            <w:proofErr w:type="spellStart"/>
            <w:r>
              <w:rPr>
                <w:color w:val="222222"/>
                <w:sz w:val="16"/>
              </w:rPr>
              <w:t>Ámbito</w:t>
            </w:r>
            <w:proofErr w:type="spellEnd"/>
          </w:p>
        </w:tc>
        <w:tc>
          <w:tcPr>
            <w:tcW w:w="4649" w:type="dxa"/>
            <w:tcBorders>
              <w:top w:val="single" w:sz="6" w:space="0" w:color="AAB2B8"/>
              <w:left w:val="single" w:sz="6" w:space="0" w:color="AAB2B8"/>
              <w:bottom w:val="single" w:sz="6" w:space="0" w:color="AAB2B8"/>
              <w:right w:val="single" w:sz="6" w:space="0" w:color="AAB2B8"/>
            </w:tcBorders>
            <w:tcMar>
              <w:top w:w="80" w:type="dxa"/>
              <w:left w:w="90" w:type="dxa"/>
              <w:bottom w:w="80" w:type="dxa"/>
              <w:right w:w="90" w:type="dxa"/>
            </w:tcMar>
          </w:tcPr>
          <w:p w14:paraId="0510D784" w14:textId="77777777" w:rsidR="007B7411" w:rsidRDefault="00000000">
            <w:pPr>
              <w:spacing w:after="0" w:line="240" w:lineRule="auto"/>
            </w:pPr>
            <w:r>
              <w:rPr>
                <w:color w:val="222222"/>
                <w:sz w:val="16"/>
              </w:rPr>
              <w:t>Nacional</w:t>
            </w:r>
          </w:p>
        </w:tc>
      </w:tr>
      <w:tr w:rsidR="007B7411" w:rsidRPr="0007059E" w14:paraId="39402934" w14:textId="77777777">
        <w:trPr>
          <w:cantSplit/>
          <w:jc w:val="center"/>
        </w:trPr>
        <w:tc>
          <w:tcPr>
            <w:tcW w:w="4649" w:type="dxa"/>
            <w:tcBorders>
              <w:top w:val="single" w:sz="6" w:space="0" w:color="AAB2B8"/>
              <w:left w:val="single" w:sz="6" w:space="0" w:color="AAB2B8"/>
              <w:bottom w:val="single" w:sz="6" w:space="0" w:color="AAB2B8"/>
              <w:right w:val="single" w:sz="6" w:space="0" w:color="AAB2B8"/>
            </w:tcBorders>
            <w:tcMar>
              <w:top w:w="80" w:type="dxa"/>
              <w:left w:w="90" w:type="dxa"/>
              <w:bottom w:w="80" w:type="dxa"/>
              <w:right w:w="90" w:type="dxa"/>
            </w:tcMar>
          </w:tcPr>
          <w:p w14:paraId="1756EBB5" w14:textId="77777777" w:rsidR="007B7411" w:rsidRDefault="00000000">
            <w:pPr>
              <w:spacing w:after="0" w:line="240" w:lineRule="auto"/>
            </w:pPr>
            <w:proofErr w:type="spellStart"/>
            <w:r>
              <w:rPr>
                <w:color w:val="222222"/>
                <w:sz w:val="16"/>
              </w:rPr>
              <w:t>Problemática</w:t>
            </w:r>
            <w:proofErr w:type="spellEnd"/>
          </w:p>
        </w:tc>
        <w:tc>
          <w:tcPr>
            <w:tcW w:w="4649" w:type="dxa"/>
            <w:tcBorders>
              <w:top w:val="single" w:sz="6" w:space="0" w:color="AAB2B8"/>
              <w:left w:val="single" w:sz="6" w:space="0" w:color="AAB2B8"/>
              <w:bottom w:val="single" w:sz="6" w:space="0" w:color="AAB2B8"/>
              <w:right w:val="single" w:sz="6" w:space="0" w:color="AAB2B8"/>
            </w:tcBorders>
            <w:tcMar>
              <w:top w:w="80" w:type="dxa"/>
              <w:left w:w="90" w:type="dxa"/>
              <w:bottom w:w="80" w:type="dxa"/>
              <w:right w:w="90" w:type="dxa"/>
            </w:tcMar>
          </w:tcPr>
          <w:p w14:paraId="7C9D4A81" w14:textId="77777777" w:rsidR="007B7411" w:rsidRPr="0007059E" w:rsidRDefault="00000000">
            <w:pPr>
              <w:spacing w:after="0" w:line="240" w:lineRule="auto"/>
              <w:rPr>
                <w:lang w:val="es-PE"/>
              </w:rPr>
            </w:pPr>
            <w:r w:rsidRPr="0007059E">
              <w:rPr>
                <w:color w:val="222222"/>
                <w:sz w:val="16"/>
                <w:lang w:val="es-PE"/>
              </w:rPr>
              <w:t>El trabajo identifica la necesidad de contar con una herramienta digital que facilite a los pacientes la reserva y gestión de citas. La investigación se orientó a conocer en qué medida las características del aplicativo se relacionaban con la gestión del proceso.</w:t>
            </w:r>
          </w:p>
        </w:tc>
      </w:tr>
      <w:tr w:rsidR="007B7411" w:rsidRPr="0007059E" w14:paraId="48DD755A" w14:textId="77777777">
        <w:trPr>
          <w:cantSplit/>
          <w:jc w:val="center"/>
        </w:trPr>
        <w:tc>
          <w:tcPr>
            <w:tcW w:w="4649" w:type="dxa"/>
            <w:tcBorders>
              <w:top w:val="single" w:sz="6" w:space="0" w:color="AAB2B8"/>
              <w:left w:val="single" w:sz="6" w:space="0" w:color="AAB2B8"/>
              <w:bottom w:val="single" w:sz="6" w:space="0" w:color="AAB2B8"/>
              <w:right w:val="single" w:sz="6" w:space="0" w:color="AAB2B8"/>
            </w:tcBorders>
            <w:tcMar>
              <w:top w:w="80" w:type="dxa"/>
              <w:left w:w="90" w:type="dxa"/>
              <w:bottom w:w="80" w:type="dxa"/>
              <w:right w:w="90" w:type="dxa"/>
            </w:tcMar>
          </w:tcPr>
          <w:p w14:paraId="6D7990EC" w14:textId="77777777" w:rsidR="007B7411" w:rsidRDefault="00000000">
            <w:pPr>
              <w:spacing w:after="0" w:line="240" w:lineRule="auto"/>
            </w:pPr>
            <w:proofErr w:type="spellStart"/>
            <w:r>
              <w:rPr>
                <w:color w:val="222222"/>
                <w:sz w:val="16"/>
              </w:rPr>
              <w:t>Metodología</w:t>
            </w:r>
            <w:proofErr w:type="spellEnd"/>
          </w:p>
        </w:tc>
        <w:tc>
          <w:tcPr>
            <w:tcW w:w="4649" w:type="dxa"/>
            <w:tcBorders>
              <w:top w:val="single" w:sz="6" w:space="0" w:color="AAB2B8"/>
              <w:left w:val="single" w:sz="6" w:space="0" w:color="AAB2B8"/>
              <w:bottom w:val="single" w:sz="6" w:space="0" w:color="AAB2B8"/>
              <w:right w:val="single" w:sz="6" w:space="0" w:color="AAB2B8"/>
            </w:tcBorders>
            <w:tcMar>
              <w:top w:w="80" w:type="dxa"/>
              <w:left w:w="90" w:type="dxa"/>
              <w:bottom w:w="80" w:type="dxa"/>
              <w:right w:w="90" w:type="dxa"/>
            </w:tcMar>
          </w:tcPr>
          <w:p w14:paraId="6BB99030" w14:textId="77777777" w:rsidR="007B7411" w:rsidRPr="0007059E" w:rsidRDefault="00000000">
            <w:pPr>
              <w:spacing w:after="0" w:line="240" w:lineRule="auto"/>
              <w:rPr>
                <w:lang w:val="es-PE"/>
              </w:rPr>
            </w:pPr>
            <w:r w:rsidRPr="0007059E">
              <w:rPr>
                <w:color w:val="222222"/>
                <w:sz w:val="16"/>
                <w:lang w:val="es-PE"/>
              </w:rPr>
              <w:t>Investigación aplicada, de diseño no experimental y enfoque cuantitativo. Se utilizó encuesta y análisis documental. De una población de 107 pacientes se seleccionó una muestra de 84 participantes.</w:t>
            </w:r>
          </w:p>
        </w:tc>
      </w:tr>
      <w:tr w:rsidR="007B7411" w:rsidRPr="0007059E" w14:paraId="2B57EC97" w14:textId="77777777">
        <w:trPr>
          <w:cantSplit/>
          <w:jc w:val="center"/>
        </w:trPr>
        <w:tc>
          <w:tcPr>
            <w:tcW w:w="4649" w:type="dxa"/>
            <w:tcBorders>
              <w:top w:val="single" w:sz="6" w:space="0" w:color="AAB2B8"/>
              <w:left w:val="single" w:sz="6" w:space="0" w:color="AAB2B8"/>
              <w:bottom w:val="single" w:sz="6" w:space="0" w:color="AAB2B8"/>
              <w:right w:val="single" w:sz="6" w:space="0" w:color="AAB2B8"/>
            </w:tcBorders>
            <w:tcMar>
              <w:top w:w="80" w:type="dxa"/>
              <w:left w:w="90" w:type="dxa"/>
              <w:bottom w:w="80" w:type="dxa"/>
              <w:right w:w="90" w:type="dxa"/>
            </w:tcMar>
          </w:tcPr>
          <w:p w14:paraId="72EBD788" w14:textId="77777777" w:rsidR="007B7411" w:rsidRDefault="00000000">
            <w:pPr>
              <w:spacing w:after="0" w:line="240" w:lineRule="auto"/>
            </w:pPr>
            <w:proofErr w:type="spellStart"/>
            <w:r>
              <w:rPr>
                <w:color w:val="222222"/>
                <w:sz w:val="16"/>
              </w:rPr>
              <w:t>Resultados</w:t>
            </w:r>
            <w:proofErr w:type="spellEnd"/>
            <w:r>
              <w:rPr>
                <w:color w:val="222222"/>
                <w:sz w:val="16"/>
              </w:rPr>
              <w:t xml:space="preserve"> </w:t>
            </w:r>
            <w:proofErr w:type="spellStart"/>
            <w:r>
              <w:rPr>
                <w:color w:val="222222"/>
                <w:sz w:val="16"/>
              </w:rPr>
              <w:t>principales</w:t>
            </w:r>
            <w:proofErr w:type="spellEnd"/>
          </w:p>
        </w:tc>
        <w:tc>
          <w:tcPr>
            <w:tcW w:w="4649" w:type="dxa"/>
            <w:tcBorders>
              <w:top w:val="single" w:sz="6" w:space="0" w:color="AAB2B8"/>
              <w:left w:val="single" w:sz="6" w:space="0" w:color="AAB2B8"/>
              <w:bottom w:val="single" w:sz="6" w:space="0" w:color="AAB2B8"/>
              <w:right w:val="single" w:sz="6" w:space="0" w:color="AAB2B8"/>
            </w:tcBorders>
            <w:tcMar>
              <w:top w:w="80" w:type="dxa"/>
              <w:left w:w="90" w:type="dxa"/>
              <w:bottom w:w="80" w:type="dxa"/>
              <w:right w:w="90" w:type="dxa"/>
            </w:tcMar>
          </w:tcPr>
          <w:p w14:paraId="5CB87471" w14:textId="77777777" w:rsidR="007B7411" w:rsidRPr="0007059E" w:rsidRDefault="00000000">
            <w:pPr>
              <w:spacing w:after="0" w:line="240" w:lineRule="auto"/>
              <w:rPr>
                <w:lang w:val="es-PE"/>
              </w:rPr>
            </w:pPr>
            <w:r w:rsidRPr="0007059E">
              <w:rPr>
                <w:color w:val="222222"/>
                <w:sz w:val="16"/>
                <w:lang w:val="es-PE"/>
              </w:rPr>
              <w:t>Se encontró una correlación de 0,594 entre “Aplicativo Web” y “Gestión de Citas Médicas”. También se reportaron correlaciones de 0,384 para funcionalidad, 0,575 para portabilidad y 0,437 para eficiencia respecto de la gestión de citas.</w:t>
            </w:r>
          </w:p>
        </w:tc>
      </w:tr>
      <w:tr w:rsidR="007B7411" w:rsidRPr="0007059E" w14:paraId="42B1BB3E" w14:textId="77777777">
        <w:trPr>
          <w:cantSplit/>
          <w:jc w:val="center"/>
        </w:trPr>
        <w:tc>
          <w:tcPr>
            <w:tcW w:w="4649" w:type="dxa"/>
            <w:tcBorders>
              <w:top w:val="single" w:sz="6" w:space="0" w:color="AAB2B8"/>
              <w:left w:val="single" w:sz="6" w:space="0" w:color="AAB2B8"/>
              <w:bottom w:val="single" w:sz="6" w:space="0" w:color="AAB2B8"/>
              <w:right w:val="single" w:sz="6" w:space="0" w:color="AAB2B8"/>
            </w:tcBorders>
            <w:tcMar>
              <w:top w:w="80" w:type="dxa"/>
              <w:left w:w="90" w:type="dxa"/>
              <w:bottom w:w="80" w:type="dxa"/>
              <w:right w:w="90" w:type="dxa"/>
            </w:tcMar>
          </w:tcPr>
          <w:p w14:paraId="671C3904" w14:textId="77777777" w:rsidR="007B7411" w:rsidRDefault="00000000">
            <w:pPr>
              <w:spacing w:after="0" w:line="240" w:lineRule="auto"/>
            </w:pPr>
            <w:proofErr w:type="spellStart"/>
            <w:r>
              <w:rPr>
                <w:color w:val="222222"/>
                <w:sz w:val="16"/>
              </w:rPr>
              <w:t>Conclusión</w:t>
            </w:r>
            <w:proofErr w:type="spellEnd"/>
          </w:p>
        </w:tc>
        <w:tc>
          <w:tcPr>
            <w:tcW w:w="4649" w:type="dxa"/>
            <w:tcBorders>
              <w:top w:val="single" w:sz="6" w:space="0" w:color="AAB2B8"/>
              <w:left w:val="single" w:sz="6" w:space="0" w:color="AAB2B8"/>
              <w:bottom w:val="single" w:sz="6" w:space="0" w:color="AAB2B8"/>
              <w:right w:val="single" w:sz="6" w:space="0" w:color="AAB2B8"/>
            </w:tcBorders>
            <w:tcMar>
              <w:top w:w="80" w:type="dxa"/>
              <w:left w:w="90" w:type="dxa"/>
              <w:bottom w:w="80" w:type="dxa"/>
              <w:right w:w="90" w:type="dxa"/>
            </w:tcMar>
          </w:tcPr>
          <w:p w14:paraId="40C43854" w14:textId="77777777" w:rsidR="007B7411" w:rsidRPr="0007059E" w:rsidRDefault="00000000">
            <w:pPr>
              <w:spacing w:after="0" w:line="240" w:lineRule="auto"/>
              <w:rPr>
                <w:lang w:val="es-PE"/>
              </w:rPr>
            </w:pPr>
            <w:r w:rsidRPr="0007059E">
              <w:rPr>
                <w:color w:val="222222"/>
                <w:sz w:val="16"/>
                <w:lang w:val="es-PE"/>
              </w:rPr>
              <w:t>El estudio concluyó que existe una relación moderada entre el aplicativo web y la gestión de citas y recomendó considerar una herramienta digital para atender la necesidad de reserva. Para Huaycán, refuerza la necesidad de evaluar experiencia de usuario, accesibilidad, portabilidad y eficiencia además de indicadores operativos.</w:t>
            </w:r>
          </w:p>
        </w:tc>
      </w:tr>
      <w:tr w:rsidR="007B7411" w14:paraId="2E0369E5" w14:textId="77777777">
        <w:trPr>
          <w:cantSplit/>
          <w:jc w:val="center"/>
        </w:trPr>
        <w:tc>
          <w:tcPr>
            <w:tcW w:w="4649" w:type="dxa"/>
            <w:tcBorders>
              <w:top w:val="single" w:sz="6" w:space="0" w:color="AAB2B8"/>
              <w:left w:val="single" w:sz="6" w:space="0" w:color="AAB2B8"/>
              <w:bottom w:val="single" w:sz="6" w:space="0" w:color="AAB2B8"/>
              <w:right w:val="single" w:sz="6" w:space="0" w:color="AAB2B8"/>
            </w:tcBorders>
            <w:tcMar>
              <w:top w:w="80" w:type="dxa"/>
              <w:left w:w="90" w:type="dxa"/>
              <w:bottom w:w="80" w:type="dxa"/>
              <w:right w:w="90" w:type="dxa"/>
            </w:tcMar>
          </w:tcPr>
          <w:p w14:paraId="3769135D" w14:textId="77777777" w:rsidR="007B7411" w:rsidRDefault="00000000">
            <w:pPr>
              <w:spacing w:after="0" w:line="240" w:lineRule="auto"/>
            </w:pPr>
            <w:r>
              <w:rPr>
                <w:color w:val="222222"/>
                <w:sz w:val="16"/>
              </w:rPr>
              <w:t>Fuente</w:t>
            </w:r>
          </w:p>
        </w:tc>
        <w:tc>
          <w:tcPr>
            <w:tcW w:w="4649" w:type="dxa"/>
            <w:tcBorders>
              <w:top w:val="single" w:sz="6" w:space="0" w:color="AAB2B8"/>
              <w:left w:val="single" w:sz="6" w:space="0" w:color="AAB2B8"/>
              <w:bottom w:val="single" w:sz="6" w:space="0" w:color="AAB2B8"/>
              <w:right w:val="single" w:sz="6" w:space="0" w:color="AAB2B8"/>
            </w:tcBorders>
            <w:tcMar>
              <w:top w:w="80" w:type="dxa"/>
              <w:left w:w="90" w:type="dxa"/>
              <w:bottom w:w="80" w:type="dxa"/>
              <w:right w:w="90" w:type="dxa"/>
            </w:tcMar>
          </w:tcPr>
          <w:p w14:paraId="5518A875" w14:textId="77777777" w:rsidR="007B7411" w:rsidRDefault="00000000">
            <w:pPr>
              <w:spacing w:after="0" w:line="240" w:lineRule="auto"/>
            </w:pPr>
            <w:r w:rsidRPr="0007059E">
              <w:rPr>
                <w:color w:val="222222"/>
                <w:sz w:val="16"/>
                <w:lang w:val="es-PE"/>
              </w:rPr>
              <w:t xml:space="preserve">Universidad Peruana de Ciencias e Informática. </w:t>
            </w:r>
            <w:proofErr w:type="spellStart"/>
            <w:r>
              <w:rPr>
                <w:color w:val="222222"/>
                <w:sz w:val="16"/>
              </w:rPr>
              <w:t>Repositorio</w:t>
            </w:r>
            <w:proofErr w:type="spellEnd"/>
            <w:r>
              <w:rPr>
                <w:color w:val="222222"/>
                <w:sz w:val="16"/>
              </w:rPr>
              <w:t xml:space="preserve"> UPCI: https://repositorio.upci.edu.pe/handle/upci/1099</w:t>
            </w:r>
          </w:p>
        </w:tc>
      </w:tr>
    </w:tbl>
    <w:p w14:paraId="5402446A" w14:textId="77777777" w:rsidR="007B7411" w:rsidRDefault="00000000">
      <w:r>
        <w:br w:type="page"/>
      </w:r>
    </w:p>
    <w:p w14:paraId="7607889F" w14:textId="77777777" w:rsidR="007B7411" w:rsidRPr="00AC65B2" w:rsidRDefault="00000000">
      <w:pPr>
        <w:pStyle w:val="Ttulo2"/>
        <w:rPr>
          <w:color w:val="auto"/>
          <w:lang w:val="es-PE"/>
        </w:rPr>
      </w:pPr>
      <w:r w:rsidRPr="00AC65B2">
        <w:rPr>
          <w:color w:val="auto"/>
          <w:lang w:val="es-PE"/>
        </w:rPr>
        <w:lastRenderedPageBreak/>
        <w:t>Anexo 8 - Cuadro de resumen del antecedente 4</w:t>
      </w:r>
    </w:p>
    <w:tbl>
      <w:tblPr>
        <w:tblW w:w="0" w:type="auto"/>
        <w:jc w:val="center"/>
        <w:tblLayout w:type="fixed"/>
        <w:tblLook w:val="04A0" w:firstRow="1" w:lastRow="0" w:firstColumn="1" w:lastColumn="0" w:noHBand="0" w:noVBand="1"/>
      </w:tblPr>
      <w:tblGrid>
        <w:gridCol w:w="4649"/>
        <w:gridCol w:w="4649"/>
      </w:tblGrid>
      <w:tr w:rsidR="007B7411" w14:paraId="660E36C6" w14:textId="77777777" w:rsidTr="00AC65B2">
        <w:trPr>
          <w:cantSplit/>
          <w:tblHeader/>
          <w:jc w:val="center"/>
        </w:trPr>
        <w:tc>
          <w:tcPr>
            <w:tcW w:w="4649" w:type="dxa"/>
            <w:tcBorders>
              <w:top w:val="single" w:sz="6" w:space="0" w:color="AAB2B8"/>
              <w:left w:val="single" w:sz="6" w:space="0" w:color="AAB2B8"/>
              <w:bottom w:val="single" w:sz="6" w:space="0" w:color="AAB2B8"/>
              <w:right w:val="single" w:sz="6" w:space="0" w:color="AAB2B8"/>
            </w:tcBorders>
            <w:shd w:val="clear" w:color="auto" w:fill="000000" w:themeFill="text1"/>
            <w:tcMar>
              <w:top w:w="80" w:type="dxa"/>
              <w:left w:w="90" w:type="dxa"/>
              <w:bottom w:w="80" w:type="dxa"/>
              <w:right w:w="90" w:type="dxa"/>
            </w:tcMar>
          </w:tcPr>
          <w:p w14:paraId="1A112E1B" w14:textId="77777777" w:rsidR="007B7411" w:rsidRDefault="00000000">
            <w:pPr>
              <w:spacing w:after="0" w:line="240" w:lineRule="auto"/>
              <w:jc w:val="center"/>
            </w:pPr>
            <w:r>
              <w:rPr>
                <w:b/>
                <w:color w:val="FFFFFF"/>
                <w:sz w:val="16"/>
              </w:rPr>
              <w:t>Campo</w:t>
            </w:r>
          </w:p>
        </w:tc>
        <w:tc>
          <w:tcPr>
            <w:tcW w:w="4649" w:type="dxa"/>
            <w:tcBorders>
              <w:top w:val="single" w:sz="6" w:space="0" w:color="AAB2B8"/>
              <w:left w:val="single" w:sz="6" w:space="0" w:color="AAB2B8"/>
              <w:bottom w:val="single" w:sz="6" w:space="0" w:color="AAB2B8"/>
              <w:right w:val="single" w:sz="6" w:space="0" w:color="AAB2B8"/>
            </w:tcBorders>
            <w:shd w:val="clear" w:color="auto" w:fill="000000" w:themeFill="text1"/>
            <w:tcMar>
              <w:top w:w="80" w:type="dxa"/>
              <w:left w:w="90" w:type="dxa"/>
              <w:bottom w:w="80" w:type="dxa"/>
              <w:right w:w="90" w:type="dxa"/>
            </w:tcMar>
          </w:tcPr>
          <w:p w14:paraId="20227C7B" w14:textId="77777777" w:rsidR="007B7411" w:rsidRDefault="00000000">
            <w:pPr>
              <w:spacing w:after="0" w:line="240" w:lineRule="auto"/>
              <w:jc w:val="center"/>
            </w:pPr>
            <w:proofErr w:type="spellStart"/>
            <w:r>
              <w:rPr>
                <w:b/>
                <w:color w:val="FFFFFF"/>
                <w:sz w:val="16"/>
              </w:rPr>
              <w:t>Resumen</w:t>
            </w:r>
            <w:proofErr w:type="spellEnd"/>
          </w:p>
        </w:tc>
      </w:tr>
      <w:tr w:rsidR="007B7411" w14:paraId="5B9731B8" w14:textId="77777777">
        <w:trPr>
          <w:cantSplit/>
          <w:jc w:val="center"/>
        </w:trPr>
        <w:tc>
          <w:tcPr>
            <w:tcW w:w="4649" w:type="dxa"/>
            <w:tcBorders>
              <w:top w:val="single" w:sz="6" w:space="0" w:color="AAB2B8"/>
              <w:left w:val="single" w:sz="6" w:space="0" w:color="AAB2B8"/>
              <w:bottom w:val="single" w:sz="6" w:space="0" w:color="AAB2B8"/>
              <w:right w:val="single" w:sz="6" w:space="0" w:color="AAB2B8"/>
            </w:tcBorders>
            <w:tcMar>
              <w:top w:w="80" w:type="dxa"/>
              <w:left w:w="90" w:type="dxa"/>
              <w:bottom w:w="80" w:type="dxa"/>
              <w:right w:w="90" w:type="dxa"/>
            </w:tcMar>
          </w:tcPr>
          <w:p w14:paraId="4A583DB2" w14:textId="77777777" w:rsidR="007B7411" w:rsidRDefault="00000000">
            <w:pPr>
              <w:spacing w:after="0" w:line="240" w:lineRule="auto"/>
            </w:pPr>
            <w:proofErr w:type="spellStart"/>
            <w:r>
              <w:rPr>
                <w:color w:val="222222"/>
                <w:sz w:val="16"/>
              </w:rPr>
              <w:t>Referencia</w:t>
            </w:r>
            <w:proofErr w:type="spellEnd"/>
          </w:p>
        </w:tc>
        <w:tc>
          <w:tcPr>
            <w:tcW w:w="4649" w:type="dxa"/>
            <w:tcBorders>
              <w:top w:val="single" w:sz="6" w:space="0" w:color="AAB2B8"/>
              <w:left w:val="single" w:sz="6" w:space="0" w:color="AAB2B8"/>
              <w:bottom w:val="single" w:sz="6" w:space="0" w:color="AAB2B8"/>
              <w:right w:val="single" w:sz="6" w:space="0" w:color="AAB2B8"/>
            </w:tcBorders>
            <w:tcMar>
              <w:top w:w="80" w:type="dxa"/>
              <w:left w:w="90" w:type="dxa"/>
              <w:bottom w:w="80" w:type="dxa"/>
              <w:right w:w="90" w:type="dxa"/>
            </w:tcMar>
          </w:tcPr>
          <w:p w14:paraId="3643A17E" w14:textId="77777777" w:rsidR="007B7411" w:rsidRDefault="00000000">
            <w:pPr>
              <w:spacing w:after="0" w:line="240" w:lineRule="auto"/>
            </w:pPr>
            <w:proofErr w:type="spellStart"/>
            <w:r>
              <w:rPr>
                <w:color w:val="222222"/>
                <w:sz w:val="16"/>
              </w:rPr>
              <w:t>Mwanswila</w:t>
            </w:r>
            <w:proofErr w:type="spellEnd"/>
            <w:r>
              <w:rPr>
                <w:color w:val="222222"/>
                <w:sz w:val="16"/>
              </w:rPr>
              <w:t xml:space="preserve">, Manasseh J.; </w:t>
            </w:r>
            <w:proofErr w:type="spellStart"/>
            <w:r>
              <w:rPr>
                <w:color w:val="222222"/>
                <w:sz w:val="16"/>
              </w:rPr>
              <w:t>Mollel</w:t>
            </w:r>
            <w:proofErr w:type="spellEnd"/>
            <w:r>
              <w:rPr>
                <w:color w:val="222222"/>
                <w:sz w:val="16"/>
              </w:rPr>
              <w:t>, Henry A.; y Mushi, Lawrencia D. (2024)</w:t>
            </w:r>
          </w:p>
        </w:tc>
      </w:tr>
      <w:tr w:rsidR="007B7411" w14:paraId="1A562C04" w14:textId="77777777">
        <w:trPr>
          <w:cantSplit/>
          <w:jc w:val="center"/>
        </w:trPr>
        <w:tc>
          <w:tcPr>
            <w:tcW w:w="4649" w:type="dxa"/>
            <w:tcBorders>
              <w:top w:val="single" w:sz="6" w:space="0" w:color="AAB2B8"/>
              <w:left w:val="single" w:sz="6" w:space="0" w:color="AAB2B8"/>
              <w:bottom w:val="single" w:sz="6" w:space="0" w:color="AAB2B8"/>
              <w:right w:val="single" w:sz="6" w:space="0" w:color="AAB2B8"/>
            </w:tcBorders>
            <w:tcMar>
              <w:top w:w="80" w:type="dxa"/>
              <w:left w:w="90" w:type="dxa"/>
              <w:bottom w:w="80" w:type="dxa"/>
              <w:right w:w="90" w:type="dxa"/>
            </w:tcMar>
          </w:tcPr>
          <w:p w14:paraId="525B3C9B" w14:textId="77777777" w:rsidR="007B7411" w:rsidRDefault="00000000">
            <w:pPr>
              <w:spacing w:after="0" w:line="240" w:lineRule="auto"/>
            </w:pPr>
            <w:proofErr w:type="spellStart"/>
            <w:r>
              <w:rPr>
                <w:color w:val="222222"/>
                <w:sz w:val="16"/>
              </w:rPr>
              <w:t>Título</w:t>
            </w:r>
            <w:proofErr w:type="spellEnd"/>
          </w:p>
        </w:tc>
        <w:tc>
          <w:tcPr>
            <w:tcW w:w="4649" w:type="dxa"/>
            <w:tcBorders>
              <w:top w:val="single" w:sz="6" w:space="0" w:color="AAB2B8"/>
              <w:left w:val="single" w:sz="6" w:space="0" w:color="AAB2B8"/>
              <w:bottom w:val="single" w:sz="6" w:space="0" w:color="AAB2B8"/>
              <w:right w:val="single" w:sz="6" w:space="0" w:color="AAB2B8"/>
            </w:tcBorders>
            <w:tcMar>
              <w:top w:w="80" w:type="dxa"/>
              <w:left w:w="90" w:type="dxa"/>
              <w:bottom w:w="80" w:type="dxa"/>
              <w:right w:w="90" w:type="dxa"/>
            </w:tcMar>
          </w:tcPr>
          <w:p w14:paraId="1130DB35" w14:textId="77777777" w:rsidR="007B7411" w:rsidRDefault="00000000">
            <w:pPr>
              <w:spacing w:after="0" w:line="240" w:lineRule="auto"/>
            </w:pPr>
            <w:r>
              <w:rPr>
                <w:color w:val="222222"/>
                <w:sz w:val="16"/>
              </w:rPr>
              <w:t>Outcome evaluation of technical strategies on reduction of patient waiting time in the outpatient department at Kilimanjaro Christian Medical Centre - Northern Tanzania</w:t>
            </w:r>
          </w:p>
        </w:tc>
      </w:tr>
      <w:tr w:rsidR="007B7411" w14:paraId="45B31184" w14:textId="77777777">
        <w:trPr>
          <w:cantSplit/>
          <w:jc w:val="center"/>
        </w:trPr>
        <w:tc>
          <w:tcPr>
            <w:tcW w:w="4649" w:type="dxa"/>
            <w:tcBorders>
              <w:top w:val="single" w:sz="6" w:space="0" w:color="AAB2B8"/>
              <w:left w:val="single" w:sz="6" w:space="0" w:color="AAB2B8"/>
              <w:bottom w:val="single" w:sz="6" w:space="0" w:color="AAB2B8"/>
              <w:right w:val="single" w:sz="6" w:space="0" w:color="AAB2B8"/>
            </w:tcBorders>
            <w:tcMar>
              <w:top w:w="80" w:type="dxa"/>
              <w:left w:w="90" w:type="dxa"/>
              <w:bottom w:w="80" w:type="dxa"/>
              <w:right w:w="90" w:type="dxa"/>
            </w:tcMar>
          </w:tcPr>
          <w:p w14:paraId="76E34BEC" w14:textId="77777777" w:rsidR="007B7411" w:rsidRDefault="00000000">
            <w:pPr>
              <w:spacing w:after="0" w:line="240" w:lineRule="auto"/>
            </w:pPr>
            <w:proofErr w:type="spellStart"/>
            <w:r>
              <w:rPr>
                <w:color w:val="222222"/>
                <w:sz w:val="16"/>
              </w:rPr>
              <w:t>Ámbito</w:t>
            </w:r>
            <w:proofErr w:type="spellEnd"/>
          </w:p>
        </w:tc>
        <w:tc>
          <w:tcPr>
            <w:tcW w:w="4649" w:type="dxa"/>
            <w:tcBorders>
              <w:top w:val="single" w:sz="6" w:space="0" w:color="AAB2B8"/>
              <w:left w:val="single" w:sz="6" w:space="0" w:color="AAB2B8"/>
              <w:bottom w:val="single" w:sz="6" w:space="0" w:color="AAB2B8"/>
              <w:right w:val="single" w:sz="6" w:space="0" w:color="AAB2B8"/>
            </w:tcBorders>
            <w:tcMar>
              <w:top w:w="80" w:type="dxa"/>
              <w:left w:w="90" w:type="dxa"/>
              <w:bottom w:w="80" w:type="dxa"/>
              <w:right w:w="90" w:type="dxa"/>
            </w:tcMar>
          </w:tcPr>
          <w:p w14:paraId="08E49EF7" w14:textId="77777777" w:rsidR="007B7411" w:rsidRDefault="00000000">
            <w:pPr>
              <w:spacing w:after="0" w:line="240" w:lineRule="auto"/>
            </w:pPr>
            <w:r>
              <w:rPr>
                <w:color w:val="222222"/>
                <w:sz w:val="16"/>
              </w:rPr>
              <w:t>Internacional</w:t>
            </w:r>
          </w:p>
        </w:tc>
      </w:tr>
      <w:tr w:rsidR="007B7411" w:rsidRPr="0007059E" w14:paraId="2DAC5602" w14:textId="77777777">
        <w:trPr>
          <w:cantSplit/>
          <w:jc w:val="center"/>
        </w:trPr>
        <w:tc>
          <w:tcPr>
            <w:tcW w:w="4649" w:type="dxa"/>
            <w:tcBorders>
              <w:top w:val="single" w:sz="6" w:space="0" w:color="AAB2B8"/>
              <w:left w:val="single" w:sz="6" w:space="0" w:color="AAB2B8"/>
              <w:bottom w:val="single" w:sz="6" w:space="0" w:color="AAB2B8"/>
              <w:right w:val="single" w:sz="6" w:space="0" w:color="AAB2B8"/>
            </w:tcBorders>
            <w:tcMar>
              <w:top w:w="80" w:type="dxa"/>
              <w:left w:w="90" w:type="dxa"/>
              <w:bottom w:w="80" w:type="dxa"/>
              <w:right w:w="90" w:type="dxa"/>
            </w:tcMar>
          </w:tcPr>
          <w:p w14:paraId="01B3E01B" w14:textId="77777777" w:rsidR="007B7411" w:rsidRDefault="00000000">
            <w:pPr>
              <w:spacing w:after="0" w:line="240" w:lineRule="auto"/>
            </w:pPr>
            <w:proofErr w:type="spellStart"/>
            <w:r>
              <w:rPr>
                <w:color w:val="222222"/>
                <w:sz w:val="16"/>
              </w:rPr>
              <w:t>Problemática</w:t>
            </w:r>
            <w:proofErr w:type="spellEnd"/>
          </w:p>
        </w:tc>
        <w:tc>
          <w:tcPr>
            <w:tcW w:w="4649" w:type="dxa"/>
            <w:tcBorders>
              <w:top w:val="single" w:sz="6" w:space="0" w:color="AAB2B8"/>
              <w:left w:val="single" w:sz="6" w:space="0" w:color="AAB2B8"/>
              <w:bottom w:val="single" w:sz="6" w:space="0" w:color="AAB2B8"/>
              <w:right w:val="single" w:sz="6" w:space="0" w:color="AAB2B8"/>
            </w:tcBorders>
            <w:tcMar>
              <w:top w:w="80" w:type="dxa"/>
              <w:left w:w="90" w:type="dxa"/>
              <w:bottom w:w="80" w:type="dxa"/>
              <w:right w:w="90" w:type="dxa"/>
            </w:tcMar>
          </w:tcPr>
          <w:p w14:paraId="6CA9158B" w14:textId="77777777" w:rsidR="007B7411" w:rsidRPr="0007059E" w:rsidRDefault="00000000">
            <w:pPr>
              <w:spacing w:after="0" w:line="240" w:lineRule="auto"/>
              <w:rPr>
                <w:lang w:val="es-PE"/>
              </w:rPr>
            </w:pPr>
            <w:r w:rsidRPr="0007059E">
              <w:rPr>
                <w:color w:val="222222"/>
                <w:sz w:val="16"/>
                <w:lang w:val="es-PE"/>
              </w:rPr>
              <w:t>El centro había registrado previamente tiempos de espera de aproximadamente seis horas en consulta externa. El problema no se atribuía a un único componente tecnológico, sino a la combinación de programación, organización, procesos clínicos y disponibilidad de recursos.</w:t>
            </w:r>
          </w:p>
        </w:tc>
      </w:tr>
      <w:tr w:rsidR="007B7411" w14:paraId="16A740A7" w14:textId="77777777">
        <w:trPr>
          <w:cantSplit/>
          <w:jc w:val="center"/>
        </w:trPr>
        <w:tc>
          <w:tcPr>
            <w:tcW w:w="4649" w:type="dxa"/>
            <w:tcBorders>
              <w:top w:val="single" w:sz="6" w:space="0" w:color="AAB2B8"/>
              <w:left w:val="single" w:sz="6" w:space="0" w:color="AAB2B8"/>
              <w:bottom w:val="single" w:sz="6" w:space="0" w:color="AAB2B8"/>
              <w:right w:val="single" w:sz="6" w:space="0" w:color="AAB2B8"/>
            </w:tcBorders>
            <w:tcMar>
              <w:top w:w="80" w:type="dxa"/>
              <w:left w:w="90" w:type="dxa"/>
              <w:bottom w:w="80" w:type="dxa"/>
              <w:right w:w="90" w:type="dxa"/>
            </w:tcMar>
          </w:tcPr>
          <w:p w14:paraId="476C537B" w14:textId="77777777" w:rsidR="007B7411" w:rsidRDefault="00000000">
            <w:pPr>
              <w:spacing w:after="0" w:line="240" w:lineRule="auto"/>
            </w:pPr>
            <w:proofErr w:type="spellStart"/>
            <w:r>
              <w:rPr>
                <w:color w:val="222222"/>
                <w:sz w:val="16"/>
              </w:rPr>
              <w:t>Metodología</w:t>
            </w:r>
            <w:proofErr w:type="spellEnd"/>
          </w:p>
        </w:tc>
        <w:tc>
          <w:tcPr>
            <w:tcW w:w="4649" w:type="dxa"/>
            <w:tcBorders>
              <w:top w:val="single" w:sz="6" w:space="0" w:color="AAB2B8"/>
              <w:left w:val="single" w:sz="6" w:space="0" w:color="AAB2B8"/>
              <w:bottom w:val="single" w:sz="6" w:space="0" w:color="AAB2B8"/>
              <w:right w:val="single" w:sz="6" w:space="0" w:color="AAB2B8"/>
            </w:tcBorders>
            <w:tcMar>
              <w:top w:w="80" w:type="dxa"/>
              <w:left w:w="90" w:type="dxa"/>
              <w:bottom w:w="80" w:type="dxa"/>
              <w:right w:w="90" w:type="dxa"/>
            </w:tcMar>
          </w:tcPr>
          <w:p w14:paraId="21CB7DD6" w14:textId="77777777" w:rsidR="007B7411" w:rsidRDefault="00000000">
            <w:pPr>
              <w:spacing w:after="0" w:line="240" w:lineRule="auto"/>
            </w:pPr>
            <w:r w:rsidRPr="0007059E">
              <w:rPr>
                <w:color w:val="222222"/>
                <w:sz w:val="16"/>
                <w:lang w:val="es-PE"/>
              </w:rPr>
              <w:t xml:space="preserve">Evaluación de resultados con diseño transversal analítico, enfoque mixto y secuencia explicativa. Participaron 412 pacientes en el componente cuantitativo; se realizaron 24 entrevistas en profundidad (12 pacientes y 12 profesionales) y una revisión documental. </w:t>
            </w:r>
            <w:r>
              <w:rPr>
                <w:color w:val="222222"/>
                <w:sz w:val="16"/>
              </w:rPr>
              <w:t xml:space="preserve">Se </w:t>
            </w:r>
            <w:proofErr w:type="spellStart"/>
            <w:r>
              <w:rPr>
                <w:color w:val="222222"/>
                <w:sz w:val="16"/>
              </w:rPr>
              <w:t>usaron</w:t>
            </w:r>
            <w:proofErr w:type="spellEnd"/>
            <w:r>
              <w:rPr>
                <w:color w:val="222222"/>
                <w:sz w:val="16"/>
              </w:rPr>
              <w:t xml:space="preserve"> </w:t>
            </w:r>
            <w:proofErr w:type="spellStart"/>
            <w:r>
              <w:rPr>
                <w:color w:val="222222"/>
                <w:sz w:val="16"/>
              </w:rPr>
              <w:t>análisis</w:t>
            </w:r>
            <w:proofErr w:type="spellEnd"/>
            <w:r>
              <w:rPr>
                <w:color w:val="222222"/>
                <w:sz w:val="16"/>
              </w:rPr>
              <w:t xml:space="preserve"> </w:t>
            </w:r>
            <w:proofErr w:type="spellStart"/>
            <w:r>
              <w:rPr>
                <w:color w:val="222222"/>
                <w:sz w:val="16"/>
              </w:rPr>
              <w:t>estadísticos</w:t>
            </w:r>
            <w:proofErr w:type="spellEnd"/>
            <w:r>
              <w:rPr>
                <w:color w:val="222222"/>
                <w:sz w:val="16"/>
              </w:rPr>
              <w:t xml:space="preserve"> y </w:t>
            </w:r>
            <w:proofErr w:type="spellStart"/>
            <w:r>
              <w:rPr>
                <w:color w:val="222222"/>
                <w:sz w:val="16"/>
              </w:rPr>
              <w:t>análisis</w:t>
            </w:r>
            <w:proofErr w:type="spellEnd"/>
            <w:r>
              <w:rPr>
                <w:color w:val="222222"/>
                <w:sz w:val="16"/>
              </w:rPr>
              <w:t xml:space="preserve"> </w:t>
            </w:r>
            <w:proofErr w:type="spellStart"/>
            <w:r>
              <w:rPr>
                <w:color w:val="222222"/>
                <w:sz w:val="16"/>
              </w:rPr>
              <w:t>temático</w:t>
            </w:r>
            <w:proofErr w:type="spellEnd"/>
            <w:r>
              <w:rPr>
                <w:color w:val="222222"/>
                <w:sz w:val="16"/>
              </w:rPr>
              <w:t>.</w:t>
            </w:r>
          </w:p>
        </w:tc>
      </w:tr>
      <w:tr w:rsidR="007B7411" w:rsidRPr="0007059E" w14:paraId="4709F493" w14:textId="77777777">
        <w:trPr>
          <w:cantSplit/>
          <w:jc w:val="center"/>
        </w:trPr>
        <w:tc>
          <w:tcPr>
            <w:tcW w:w="4649" w:type="dxa"/>
            <w:tcBorders>
              <w:top w:val="single" w:sz="6" w:space="0" w:color="AAB2B8"/>
              <w:left w:val="single" w:sz="6" w:space="0" w:color="AAB2B8"/>
              <w:bottom w:val="single" w:sz="6" w:space="0" w:color="AAB2B8"/>
              <w:right w:val="single" w:sz="6" w:space="0" w:color="AAB2B8"/>
            </w:tcBorders>
            <w:tcMar>
              <w:top w:w="80" w:type="dxa"/>
              <w:left w:w="90" w:type="dxa"/>
              <w:bottom w:w="80" w:type="dxa"/>
              <w:right w:w="90" w:type="dxa"/>
            </w:tcMar>
          </w:tcPr>
          <w:p w14:paraId="29680C34" w14:textId="77777777" w:rsidR="007B7411" w:rsidRDefault="00000000">
            <w:pPr>
              <w:spacing w:after="0" w:line="240" w:lineRule="auto"/>
            </w:pPr>
            <w:proofErr w:type="spellStart"/>
            <w:r>
              <w:rPr>
                <w:color w:val="222222"/>
                <w:sz w:val="16"/>
              </w:rPr>
              <w:t>Resultados</w:t>
            </w:r>
            <w:proofErr w:type="spellEnd"/>
            <w:r>
              <w:rPr>
                <w:color w:val="222222"/>
                <w:sz w:val="16"/>
              </w:rPr>
              <w:t xml:space="preserve"> </w:t>
            </w:r>
            <w:proofErr w:type="spellStart"/>
            <w:r>
              <w:rPr>
                <w:color w:val="222222"/>
                <w:sz w:val="16"/>
              </w:rPr>
              <w:t>principales</w:t>
            </w:r>
            <w:proofErr w:type="spellEnd"/>
          </w:p>
        </w:tc>
        <w:tc>
          <w:tcPr>
            <w:tcW w:w="4649" w:type="dxa"/>
            <w:tcBorders>
              <w:top w:val="single" w:sz="6" w:space="0" w:color="AAB2B8"/>
              <w:left w:val="single" w:sz="6" w:space="0" w:color="AAB2B8"/>
              <w:bottom w:val="single" w:sz="6" w:space="0" w:color="AAB2B8"/>
              <w:right w:val="single" w:sz="6" w:space="0" w:color="AAB2B8"/>
            </w:tcBorders>
            <w:tcMar>
              <w:top w:w="80" w:type="dxa"/>
              <w:left w:w="90" w:type="dxa"/>
              <w:bottom w:w="80" w:type="dxa"/>
              <w:right w:w="90" w:type="dxa"/>
            </w:tcMar>
          </w:tcPr>
          <w:p w14:paraId="17A8EFF3" w14:textId="77777777" w:rsidR="007B7411" w:rsidRPr="0007059E" w:rsidRDefault="00000000">
            <w:pPr>
              <w:spacing w:after="0" w:line="240" w:lineRule="auto"/>
              <w:rPr>
                <w:lang w:val="es-PE"/>
              </w:rPr>
            </w:pPr>
            <w:r w:rsidRPr="0007059E">
              <w:rPr>
                <w:color w:val="222222"/>
                <w:sz w:val="16"/>
                <w:lang w:val="es-PE"/>
              </w:rPr>
              <w:t xml:space="preserve">La mediana global de espera se redujo a 3 h 30 min, aproximadamente 45% menos que las seis horas previas. Se observaron mejoras en registro, pago, </w:t>
            </w:r>
            <w:proofErr w:type="spellStart"/>
            <w:r w:rsidRPr="0007059E">
              <w:rPr>
                <w:color w:val="222222"/>
                <w:sz w:val="16"/>
                <w:lang w:val="es-PE"/>
              </w:rPr>
              <w:t>triaje</w:t>
            </w:r>
            <w:proofErr w:type="spellEnd"/>
            <w:r w:rsidRPr="0007059E">
              <w:rPr>
                <w:color w:val="222222"/>
                <w:sz w:val="16"/>
                <w:lang w:val="es-PE"/>
              </w:rPr>
              <w:t xml:space="preserve"> y farmacia. Los registros médicos electrónicos se asociaron significativamente con menor tiempo de espera; persistieron dificultades en la ejecución de citas por bloques, capacitación, seguimiento y uso compartido de equipamiento.</w:t>
            </w:r>
          </w:p>
        </w:tc>
      </w:tr>
      <w:tr w:rsidR="007B7411" w:rsidRPr="0007059E" w14:paraId="20BCB1B7" w14:textId="77777777">
        <w:trPr>
          <w:cantSplit/>
          <w:jc w:val="center"/>
        </w:trPr>
        <w:tc>
          <w:tcPr>
            <w:tcW w:w="4649" w:type="dxa"/>
            <w:tcBorders>
              <w:top w:val="single" w:sz="6" w:space="0" w:color="AAB2B8"/>
              <w:left w:val="single" w:sz="6" w:space="0" w:color="AAB2B8"/>
              <w:bottom w:val="single" w:sz="6" w:space="0" w:color="AAB2B8"/>
              <w:right w:val="single" w:sz="6" w:space="0" w:color="AAB2B8"/>
            </w:tcBorders>
            <w:tcMar>
              <w:top w:w="80" w:type="dxa"/>
              <w:left w:w="90" w:type="dxa"/>
              <w:bottom w:w="80" w:type="dxa"/>
              <w:right w:w="90" w:type="dxa"/>
            </w:tcMar>
          </w:tcPr>
          <w:p w14:paraId="63F88730" w14:textId="77777777" w:rsidR="007B7411" w:rsidRDefault="00000000">
            <w:pPr>
              <w:spacing w:after="0" w:line="240" w:lineRule="auto"/>
            </w:pPr>
            <w:proofErr w:type="spellStart"/>
            <w:r>
              <w:rPr>
                <w:color w:val="222222"/>
                <w:sz w:val="16"/>
              </w:rPr>
              <w:t>Conclusión</w:t>
            </w:r>
            <w:proofErr w:type="spellEnd"/>
          </w:p>
        </w:tc>
        <w:tc>
          <w:tcPr>
            <w:tcW w:w="4649" w:type="dxa"/>
            <w:tcBorders>
              <w:top w:val="single" w:sz="6" w:space="0" w:color="AAB2B8"/>
              <w:left w:val="single" w:sz="6" w:space="0" w:color="AAB2B8"/>
              <w:bottom w:val="single" w:sz="6" w:space="0" w:color="AAB2B8"/>
              <w:right w:val="single" w:sz="6" w:space="0" w:color="AAB2B8"/>
            </w:tcBorders>
            <w:tcMar>
              <w:top w:w="80" w:type="dxa"/>
              <w:left w:w="90" w:type="dxa"/>
              <w:bottom w:w="80" w:type="dxa"/>
              <w:right w:w="90" w:type="dxa"/>
            </w:tcMar>
          </w:tcPr>
          <w:p w14:paraId="506729D5" w14:textId="77777777" w:rsidR="007B7411" w:rsidRPr="0007059E" w:rsidRDefault="00000000">
            <w:pPr>
              <w:spacing w:after="0" w:line="240" w:lineRule="auto"/>
              <w:rPr>
                <w:lang w:val="es-PE"/>
              </w:rPr>
            </w:pPr>
            <w:r w:rsidRPr="0007059E">
              <w:rPr>
                <w:color w:val="222222"/>
                <w:sz w:val="16"/>
                <w:lang w:val="es-PE"/>
              </w:rPr>
              <w:t>Las estrategias técnicas fueron efectivas, pero no suficientes por sí solas. El estudio muestra que la mejora del flujo ambulatorio exige integrar tecnología, organización, capacitación y seguimiento. Esto sustenta que el proyecto de Huaycán considere citas y trazabilidad del flujo como un mismo problema operativo.</w:t>
            </w:r>
          </w:p>
        </w:tc>
      </w:tr>
      <w:tr w:rsidR="007B7411" w14:paraId="14CFA2FA" w14:textId="77777777">
        <w:trPr>
          <w:cantSplit/>
          <w:jc w:val="center"/>
        </w:trPr>
        <w:tc>
          <w:tcPr>
            <w:tcW w:w="4649" w:type="dxa"/>
            <w:tcBorders>
              <w:top w:val="single" w:sz="6" w:space="0" w:color="AAB2B8"/>
              <w:left w:val="single" w:sz="6" w:space="0" w:color="AAB2B8"/>
              <w:bottom w:val="single" w:sz="6" w:space="0" w:color="AAB2B8"/>
              <w:right w:val="single" w:sz="6" w:space="0" w:color="AAB2B8"/>
            </w:tcBorders>
            <w:tcMar>
              <w:top w:w="80" w:type="dxa"/>
              <w:left w:w="90" w:type="dxa"/>
              <w:bottom w:w="80" w:type="dxa"/>
              <w:right w:w="90" w:type="dxa"/>
            </w:tcMar>
          </w:tcPr>
          <w:p w14:paraId="01FA6B16" w14:textId="77777777" w:rsidR="007B7411" w:rsidRDefault="00000000">
            <w:pPr>
              <w:spacing w:after="0" w:line="240" w:lineRule="auto"/>
            </w:pPr>
            <w:r>
              <w:rPr>
                <w:color w:val="222222"/>
                <w:sz w:val="16"/>
              </w:rPr>
              <w:t>Fuente</w:t>
            </w:r>
          </w:p>
        </w:tc>
        <w:tc>
          <w:tcPr>
            <w:tcW w:w="4649" w:type="dxa"/>
            <w:tcBorders>
              <w:top w:val="single" w:sz="6" w:space="0" w:color="AAB2B8"/>
              <w:left w:val="single" w:sz="6" w:space="0" w:color="AAB2B8"/>
              <w:bottom w:val="single" w:sz="6" w:space="0" w:color="AAB2B8"/>
              <w:right w:val="single" w:sz="6" w:space="0" w:color="AAB2B8"/>
            </w:tcBorders>
            <w:tcMar>
              <w:top w:w="80" w:type="dxa"/>
              <w:left w:w="90" w:type="dxa"/>
              <w:bottom w:w="80" w:type="dxa"/>
              <w:right w:w="90" w:type="dxa"/>
            </w:tcMar>
          </w:tcPr>
          <w:p w14:paraId="7EEAE7E8" w14:textId="77777777" w:rsidR="007B7411" w:rsidRDefault="00000000">
            <w:pPr>
              <w:spacing w:after="0" w:line="240" w:lineRule="auto"/>
            </w:pPr>
            <w:r>
              <w:rPr>
                <w:color w:val="222222"/>
                <w:sz w:val="16"/>
              </w:rPr>
              <w:t>BMC Health Services Research, 24, 785. DOI: https://doi.org/10.1186/s12913-024-11231-5</w:t>
            </w:r>
          </w:p>
        </w:tc>
      </w:tr>
    </w:tbl>
    <w:p w14:paraId="7CAC0664" w14:textId="77777777" w:rsidR="007B7411" w:rsidRDefault="00000000">
      <w:r>
        <w:br w:type="page"/>
      </w:r>
    </w:p>
    <w:p w14:paraId="6E7E25A8" w14:textId="77777777" w:rsidR="007B7411" w:rsidRPr="00AC65B2" w:rsidRDefault="00000000">
      <w:pPr>
        <w:pStyle w:val="Ttulo2"/>
        <w:rPr>
          <w:color w:val="auto"/>
          <w:lang w:val="es-PE"/>
        </w:rPr>
      </w:pPr>
      <w:r w:rsidRPr="00AC65B2">
        <w:rPr>
          <w:color w:val="auto"/>
          <w:lang w:val="es-PE"/>
        </w:rPr>
        <w:lastRenderedPageBreak/>
        <w:t>Anexo 9 - Cuadro de resumen del antecedente 5</w:t>
      </w:r>
    </w:p>
    <w:tbl>
      <w:tblPr>
        <w:tblW w:w="0" w:type="auto"/>
        <w:jc w:val="center"/>
        <w:tblLayout w:type="fixed"/>
        <w:tblLook w:val="04A0" w:firstRow="1" w:lastRow="0" w:firstColumn="1" w:lastColumn="0" w:noHBand="0" w:noVBand="1"/>
      </w:tblPr>
      <w:tblGrid>
        <w:gridCol w:w="4649"/>
        <w:gridCol w:w="4649"/>
      </w:tblGrid>
      <w:tr w:rsidR="007B7411" w14:paraId="0425A6CF" w14:textId="77777777" w:rsidTr="00AC65B2">
        <w:trPr>
          <w:cantSplit/>
          <w:tblHeader/>
          <w:jc w:val="center"/>
        </w:trPr>
        <w:tc>
          <w:tcPr>
            <w:tcW w:w="4649" w:type="dxa"/>
            <w:tcBorders>
              <w:top w:val="single" w:sz="6" w:space="0" w:color="AAB2B8"/>
              <w:left w:val="single" w:sz="6" w:space="0" w:color="AAB2B8"/>
              <w:bottom w:val="single" w:sz="6" w:space="0" w:color="AAB2B8"/>
              <w:right w:val="single" w:sz="6" w:space="0" w:color="AAB2B8"/>
            </w:tcBorders>
            <w:shd w:val="clear" w:color="auto" w:fill="000000" w:themeFill="text1"/>
            <w:tcMar>
              <w:top w:w="80" w:type="dxa"/>
              <w:left w:w="90" w:type="dxa"/>
              <w:bottom w:w="80" w:type="dxa"/>
              <w:right w:w="90" w:type="dxa"/>
            </w:tcMar>
          </w:tcPr>
          <w:p w14:paraId="78779DA2" w14:textId="77777777" w:rsidR="007B7411" w:rsidRDefault="00000000">
            <w:pPr>
              <w:spacing w:after="0" w:line="240" w:lineRule="auto"/>
              <w:jc w:val="center"/>
            </w:pPr>
            <w:r>
              <w:rPr>
                <w:b/>
                <w:color w:val="FFFFFF"/>
                <w:sz w:val="16"/>
              </w:rPr>
              <w:t>Campo</w:t>
            </w:r>
          </w:p>
        </w:tc>
        <w:tc>
          <w:tcPr>
            <w:tcW w:w="4649" w:type="dxa"/>
            <w:tcBorders>
              <w:top w:val="single" w:sz="6" w:space="0" w:color="AAB2B8"/>
              <w:left w:val="single" w:sz="6" w:space="0" w:color="AAB2B8"/>
              <w:bottom w:val="single" w:sz="6" w:space="0" w:color="AAB2B8"/>
              <w:right w:val="single" w:sz="6" w:space="0" w:color="AAB2B8"/>
            </w:tcBorders>
            <w:shd w:val="clear" w:color="auto" w:fill="000000" w:themeFill="text1"/>
            <w:tcMar>
              <w:top w:w="80" w:type="dxa"/>
              <w:left w:w="90" w:type="dxa"/>
              <w:bottom w:w="80" w:type="dxa"/>
              <w:right w:w="90" w:type="dxa"/>
            </w:tcMar>
          </w:tcPr>
          <w:p w14:paraId="1FE73695" w14:textId="77777777" w:rsidR="007B7411" w:rsidRDefault="00000000">
            <w:pPr>
              <w:spacing w:after="0" w:line="240" w:lineRule="auto"/>
              <w:jc w:val="center"/>
            </w:pPr>
            <w:proofErr w:type="spellStart"/>
            <w:r>
              <w:rPr>
                <w:b/>
                <w:color w:val="FFFFFF"/>
                <w:sz w:val="16"/>
              </w:rPr>
              <w:t>Resumen</w:t>
            </w:r>
            <w:proofErr w:type="spellEnd"/>
          </w:p>
        </w:tc>
      </w:tr>
      <w:tr w:rsidR="007B7411" w14:paraId="4BD092DF" w14:textId="77777777">
        <w:trPr>
          <w:cantSplit/>
          <w:jc w:val="center"/>
        </w:trPr>
        <w:tc>
          <w:tcPr>
            <w:tcW w:w="4649" w:type="dxa"/>
            <w:tcBorders>
              <w:top w:val="single" w:sz="6" w:space="0" w:color="AAB2B8"/>
              <w:left w:val="single" w:sz="6" w:space="0" w:color="AAB2B8"/>
              <w:bottom w:val="single" w:sz="6" w:space="0" w:color="AAB2B8"/>
              <w:right w:val="single" w:sz="6" w:space="0" w:color="AAB2B8"/>
            </w:tcBorders>
            <w:tcMar>
              <w:top w:w="80" w:type="dxa"/>
              <w:left w:w="90" w:type="dxa"/>
              <w:bottom w:w="80" w:type="dxa"/>
              <w:right w:w="90" w:type="dxa"/>
            </w:tcMar>
          </w:tcPr>
          <w:p w14:paraId="337CFAEA" w14:textId="77777777" w:rsidR="007B7411" w:rsidRDefault="00000000">
            <w:pPr>
              <w:spacing w:after="0" w:line="240" w:lineRule="auto"/>
            </w:pPr>
            <w:proofErr w:type="spellStart"/>
            <w:r>
              <w:rPr>
                <w:color w:val="222222"/>
                <w:sz w:val="16"/>
              </w:rPr>
              <w:t>Referencia</w:t>
            </w:r>
            <w:proofErr w:type="spellEnd"/>
          </w:p>
        </w:tc>
        <w:tc>
          <w:tcPr>
            <w:tcW w:w="4649" w:type="dxa"/>
            <w:tcBorders>
              <w:top w:val="single" w:sz="6" w:space="0" w:color="AAB2B8"/>
              <w:left w:val="single" w:sz="6" w:space="0" w:color="AAB2B8"/>
              <w:bottom w:val="single" w:sz="6" w:space="0" w:color="AAB2B8"/>
              <w:right w:val="single" w:sz="6" w:space="0" w:color="AAB2B8"/>
            </w:tcBorders>
            <w:tcMar>
              <w:top w:w="80" w:type="dxa"/>
              <w:left w:w="90" w:type="dxa"/>
              <w:bottom w:w="80" w:type="dxa"/>
              <w:right w:w="90" w:type="dxa"/>
            </w:tcMar>
          </w:tcPr>
          <w:p w14:paraId="5CB2A0D2" w14:textId="77777777" w:rsidR="007B7411" w:rsidRDefault="00000000">
            <w:pPr>
              <w:spacing w:after="0" w:line="240" w:lineRule="auto"/>
            </w:pPr>
            <w:r>
              <w:rPr>
                <w:color w:val="222222"/>
                <w:sz w:val="16"/>
              </w:rPr>
              <w:t xml:space="preserve">Wang, Qi; Ma, Yingjie; Mao, Jian; Song, </w:t>
            </w:r>
            <w:proofErr w:type="spellStart"/>
            <w:r>
              <w:rPr>
                <w:color w:val="222222"/>
                <w:sz w:val="16"/>
              </w:rPr>
              <w:t>Jingyan</w:t>
            </w:r>
            <w:proofErr w:type="spellEnd"/>
            <w:r>
              <w:rPr>
                <w:color w:val="222222"/>
                <w:sz w:val="16"/>
              </w:rPr>
              <w:t xml:space="preserve">; Xiao, </w:t>
            </w:r>
            <w:proofErr w:type="spellStart"/>
            <w:r>
              <w:rPr>
                <w:color w:val="222222"/>
                <w:sz w:val="16"/>
              </w:rPr>
              <w:t>Mingzhao</w:t>
            </w:r>
            <w:proofErr w:type="spellEnd"/>
            <w:r>
              <w:rPr>
                <w:color w:val="222222"/>
                <w:sz w:val="16"/>
              </w:rPr>
              <w:t>; Zhao, Qinghua; Yuan, Fang; y Hu, Lei (2024)</w:t>
            </w:r>
          </w:p>
        </w:tc>
      </w:tr>
      <w:tr w:rsidR="007B7411" w14:paraId="68E126DA" w14:textId="77777777">
        <w:trPr>
          <w:cantSplit/>
          <w:jc w:val="center"/>
        </w:trPr>
        <w:tc>
          <w:tcPr>
            <w:tcW w:w="4649" w:type="dxa"/>
            <w:tcBorders>
              <w:top w:val="single" w:sz="6" w:space="0" w:color="AAB2B8"/>
              <w:left w:val="single" w:sz="6" w:space="0" w:color="AAB2B8"/>
              <w:bottom w:val="single" w:sz="6" w:space="0" w:color="AAB2B8"/>
              <w:right w:val="single" w:sz="6" w:space="0" w:color="AAB2B8"/>
            </w:tcBorders>
            <w:tcMar>
              <w:top w:w="80" w:type="dxa"/>
              <w:left w:w="90" w:type="dxa"/>
              <w:bottom w:w="80" w:type="dxa"/>
              <w:right w:w="90" w:type="dxa"/>
            </w:tcMar>
          </w:tcPr>
          <w:p w14:paraId="1B9F5526" w14:textId="77777777" w:rsidR="007B7411" w:rsidRDefault="00000000">
            <w:pPr>
              <w:spacing w:after="0" w:line="240" w:lineRule="auto"/>
            </w:pPr>
            <w:proofErr w:type="spellStart"/>
            <w:r>
              <w:rPr>
                <w:color w:val="222222"/>
                <w:sz w:val="16"/>
              </w:rPr>
              <w:t>Título</w:t>
            </w:r>
            <w:proofErr w:type="spellEnd"/>
          </w:p>
        </w:tc>
        <w:tc>
          <w:tcPr>
            <w:tcW w:w="4649" w:type="dxa"/>
            <w:tcBorders>
              <w:top w:val="single" w:sz="6" w:space="0" w:color="AAB2B8"/>
              <w:left w:val="single" w:sz="6" w:space="0" w:color="AAB2B8"/>
              <w:bottom w:val="single" w:sz="6" w:space="0" w:color="AAB2B8"/>
              <w:right w:val="single" w:sz="6" w:space="0" w:color="AAB2B8"/>
            </w:tcBorders>
            <w:tcMar>
              <w:top w:w="80" w:type="dxa"/>
              <w:left w:w="90" w:type="dxa"/>
              <w:bottom w:w="80" w:type="dxa"/>
              <w:right w:w="90" w:type="dxa"/>
            </w:tcMar>
          </w:tcPr>
          <w:p w14:paraId="4A924801" w14:textId="77777777" w:rsidR="007B7411" w:rsidRDefault="00000000">
            <w:pPr>
              <w:spacing w:after="0" w:line="240" w:lineRule="auto"/>
            </w:pPr>
            <w:r>
              <w:rPr>
                <w:color w:val="222222"/>
                <w:sz w:val="16"/>
              </w:rPr>
              <w:t>Driving the implementation of hospital examination reservation system through hospital management</w:t>
            </w:r>
          </w:p>
        </w:tc>
      </w:tr>
      <w:tr w:rsidR="007B7411" w14:paraId="217A00F8" w14:textId="77777777">
        <w:trPr>
          <w:cantSplit/>
          <w:jc w:val="center"/>
        </w:trPr>
        <w:tc>
          <w:tcPr>
            <w:tcW w:w="4649" w:type="dxa"/>
            <w:tcBorders>
              <w:top w:val="single" w:sz="6" w:space="0" w:color="AAB2B8"/>
              <w:left w:val="single" w:sz="6" w:space="0" w:color="AAB2B8"/>
              <w:bottom w:val="single" w:sz="6" w:space="0" w:color="AAB2B8"/>
              <w:right w:val="single" w:sz="6" w:space="0" w:color="AAB2B8"/>
            </w:tcBorders>
            <w:tcMar>
              <w:top w:w="80" w:type="dxa"/>
              <w:left w:w="90" w:type="dxa"/>
              <w:bottom w:w="80" w:type="dxa"/>
              <w:right w:w="90" w:type="dxa"/>
            </w:tcMar>
          </w:tcPr>
          <w:p w14:paraId="209C66E4" w14:textId="77777777" w:rsidR="007B7411" w:rsidRDefault="00000000">
            <w:pPr>
              <w:spacing w:after="0" w:line="240" w:lineRule="auto"/>
            </w:pPr>
            <w:proofErr w:type="spellStart"/>
            <w:r>
              <w:rPr>
                <w:color w:val="222222"/>
                <w:sz w:val="16"/>
              </w:rPr>
              <w:t>Ámbito</w:t>
            </w:r>
            <w:proofErr w:type="spellEnd"/>
          </w:p>
        </w:tc>
        <w:tc>
          <w:tcPr>
            <w:tcW w:w="4649" w:type="dxa"/>
            <w:tcBorders>
              <w:top w:val="single" w:sz="6" w:space="0" w:color="AAB2B8"/>
              <w:left w:val="single" w:sz="6" w:space="0" w:color="AAB2B8"/>
              <w:bottom w:val="single" w:sz="6" w:space="0" w:color="AAB2B8"/>
              <w:right w:val="single" w:sz="6" w:space="0" w:color="AAB2B8"/>
            </w:tcBorders>
            <w:tcMar>
              <w:top w:w="80" w:type="dxa"/>
              <w:left w:w="90" w:type="dxa"/>
              <w:bottom w:w="80" w:type="dxa"/>
              <w:right w:w="90" w:type="dxa"/>
            </w:tcMar>
          </w:tcPr>
          <w:p w14:paraId="2B240FAC" w14:textId="77777777" w:rsidR="007B7411" w:rsidRDefault="00000000">
            <w:pPr>
              <w:spacing w:after="0" w:line="240" w:lineRule="auto"/>
            </w:pPr>
            <w:r>
              <w:rPr>
                <w:color w:val="222222"/>
                <w:sz w:val="16"/>
              </w:rPr>
              <w:t>Internacional</w:t>
            </w:r>
          </w:p>
        </w:tc>
      </w:tr>
      <w:tr w:rsidR="007B7411" w:rsidRPr="0007059E" w14:paraId="0608B28C" w14:textId="77777777">
        <w:trPr>
          <w:cantSplit/>
          <w:jc w:val="center"/>
        </w:trPr>
        <w:tc>
          <w:tcPr>
            <w:tcW w:w="4649" w:type="dxa"/>
            <w:tcBorders>
              <w:top w:val="single" w:sz="6" w:space="0" w:color="AAB2B8"/>
              <w:left w:val="single" w:sz="6" w:space="0" w:color="AAB2B8"/>
              <w:bottom w:val="single" w:sz="6" w:space="0" w:color="AAB2B8"/>
              <w:right w:val="single" w:sz="6" w:space="0" w:color="AAB2B8"/>
            </w:tcBorders>
            <w:tcMar>
              <w:top w:w="80" w:type="dxa"/>
              <w:left w:w="90" w:type="dxa"/>
              <w:bottom w:w="80" w:type="dxa"/>
              <w:right w:w="90" w:type="dxa"/>
            </w:tcMar>
          </w:tcPr>
          <w:p w14:paraId="6083E882" w14:textId="77777777" w:rsidR="007B7411" w:rsidRDefault="00000000">
            <w:pPr>
              <w:spacing w:after="0" w:line="240" w:lineRule="auto"/>
            </w:pPr>
            <w:proofErr w:type="spellStart"/>
            <w:r>
              <w:rPr>
                <w:color w:val="222222"/>
                <w:sz w:val="16"/>
              </w:rPr>
              <w:t>Problemática</w:t>
            </w:r>
            <w:proofErr w:type="spellEnd"/>
          </w:p>
        </w:tc>
        <w:tc>
          <w:tcPr>
            <w:tcW w:w="4649" w:type="dxa"/>
            <w:tcBorders>
              <w:top w:val="single" w:sz="6" w:space="0" w:color="AAB2B8"/>
              <w:left w:val="single" w:sz="6" w:space="0" w:color="AAB2B8"/>
              <w:bottom w:val="single" w:sz="6" w:space="0" w:color="AAB2B8"/>
              <w:right w:val="single" w:sz="6" w:space="0" w:color="AAB2B8"/>
            </w:tcBorders>
            <w:tcMar>
              <w:top w:w="80" w:type="dxa"/>
              <w:left w:w="90" w:type="dxa"/>
              <w:bottom w:w="80" w:type="dxa"/>
              <w:right w:w="90" w:type="dxa"/>
            </w:tcMar>
          </w:tcPr>
          <w:p w14:paraId="3F7BA8D4" w14:textId="77777777" w:rsidR="007B7411" w:rsidRPr="0007059E" w:rsidRDefault="00000000">
            <w:pPr>
              <w:spacing w:after="0" w:line="240" w:lineRule="auto"/>
              <w:rPr>
                <w:lang w:val="es-PE"/>
              </w:rPr>
            </w:pPr>
            <w:r w:rsidRPr="0007059E">
              <w:rPr>
                <w:color w:val="222222"/>
                <w:sz w:val="16"/>
                <w:lang w:val="es-PE"/>
              </w:rPr>
              <w:t>La disponibilidad de una plataforma de reservas no garantiza su utilización. Los pacientes pueden encontrar dificultades de aprendizaje, resistencia al cambio o preocupación por la privacidad. El estudio buscó identificar qué factores explican la intención de uso para orientar la implementación institucional.</w:t>
            </w:r>
          </w:p>
        </w:tc>
      </w:tr>
      <w:tr w:rsidR="007B7411" w:rsidRPr="0007059E" w14:paraId="03B57583" w14:textId="77777777">
        <w:trPr>
          <w:cantSplit/>
          <w:jc w:val="center"/>
        </w:trPr>
        <w:tc>
          <w:tcPr>
            <w:tcW w:w="4649" w:type="dxa"/>
            <w:tcBorders>
              <w:top w:val="single" w:sz="6" w:space="0" w:color="AAB2B8"/>
              <w:left w:val="single" w:sz="6" w:space="0" w:color="AAB2B8"/>
              <w:bottom w:val="single" w:sz="6" w:space="0" w:color="AAB2B8"/>
              <w:right w:val="single" w:sz="6" w:space="0" w:color="AAB2B8"/>
            </w:tcBorders>
            <w:tcMar>
              <w:top w:w="80" w:type="dxa"/>
              <w:left w:w="90" w:type="dxa"/>
              <w:bottom w:w="80" w:type="dxa"/>
              <w:right w:w="90" w:type="dxa"/>
            </w:tcMar>
          </w:tcPr>
          <w:p w14:paraId="16B65D0F" w14:textId="77777777" w:rsidR="007B7411" w:rsidRDefault="00000000">
            <w:pPr>
              <w:spacing w:after="0" w:line="240" w:lineRule="auto"/>
            </w:pPr>
            <w:proofErr w:type="spellStart"/>
            <w:r>
              <w:rPr>
                <w:color w:val="222222"/>
                <w:sz w:val="16"/>
              </w:rPr>
              <w:t>Metodología</w:t>
            </w:r>
            <w:proofErr w:type="spellEnd"/>
          </w:p>
        </w:tc>
        <w:tc>
          <w:tcPr>
            <w:tcW w:w="4649" w:type="dxa"/>
            <w:tcBorders>
              <w:top w:val="single" w:sz="6" w:space="0" w:color="AAB2B8"/>
              <w:left w:val="single" w:sz="6" w:space="0" w:color="AAB2B8"/>
              <w:bottom w:val="single" w:sz="6" w:space="0" w:color="AAB2B8"/>
              <w:right w:val="single" w:sz="6" w:space="0" w:color="AAB2B8"/>
            </w:tcBorders>
            <w:tcMar>
              <w:top w:w="80" w:type="dxa"/>
              <w:left w:w="90" w:type="dxa"/>
              <w:bottom w:w="80" w:type="dxa"/>
              <w:right w:w="90" w:type="dxa"/>
            </w:tcMar>
          </w:tcPr>
          <w:p w14:paraId="6D1CC4C4" w14:textId="77777777" w:rsidR="007B7411" w:rsidRPr="0007059E" w:rsidRDefault="00000000">
            <w:pPr>
              <w:spacing w:after="0" w:line="240" w:lineRule="auto"/>
              <w:rPr>
                <w:lang w:val="es-PE"/>
              </w:rPr>
            </w:pPr>
            <w:r w:rsidRPr="0007059E">
              <w:rPr>
                <w:color w:val="222222"/>
                <w:sz w:val="16"/>
                <w:lang w:val="es-PE"/>
              </w:rPr>
              <w:t xml:space="preserve">Encuesta a usuarios que ya habían utilizado HERS mediante la plataforma </w:t>
            </w:r>
            <w:proofErr w:type="spellStart"/>
            <w:r w:rsidRPr="0007059E">
              <w:rPr>
                <w:color w:val="222222"/>
                <w:sz w:val="16"/>
                <w:lang w:val="es-PE"/>
              </w:rPr>
              <w:t>Sojump</w:t>
            </w:r>
            <w:proofErr w:type="spellEnd"/>
            <w:r w:rsidRPr="0007059E">
              <w:rPr>
                <w:color w:val="222222"/>
                <w:sz w:val="16"/>
                <w:lang w:val="es-PE"/>
              </w:rPr>
              <w:t>. Se obtuvieron 394 cuestionarios válidos. El análisis se basó en UTAUT2 y utilizó un modelo de ecuaciones estructurales para estudiar factores asociados con la intención conductual de uso.</w:t>
            </w:r>
          </w:p>
        </w:tc>
      </w:tr>
      <w:tr w:rsidR="007B7411" w:rsidRPr="0007059E" w14:paraId="7EA95BB9" w14:textId="77777777">
        <w:trPr>
          <w:cantSplit/>
          <w:jc w:val="center"/>
        </w:trPr>
        <w:tc>
          <w:tcPr>
            <w:tcW w:w="4649" w:type="dxa"/>
            <w:tcBorders>
              <w:top w:val="single" w:sz="6" w:space="0" w:color="AAB2B8"/>
              <w:left w:val="single" w:sz="6" w:space="0" w:color="AAB2B8"/>
              <w:bottom w:val="single" w:sz="6" w:space="0" w:color="AAB2B8"/>
              <w:right w:val="single" w:sz="6" w:space="0" w:color="AAB2B8"/>
            </w:tcBorders>
            <w:tcMar>
              <w:top w:w="80" w:type="dxa"/>
              <w:left w:w="90" w:type="dxa"/>
              <w:bottom w:w="80" w:type="dxa"/>
              <w:right w:w="90" w:type="dxa"/>
            </w:tcMar>
          </w:tcPr>
          <w:p w14:paraId="6369E20D" w14:textId="77777777" w:rsidR="007B7411" w:rsidRDefault="00000000">
            <w:pPr>
              <w:spacing w:after="0" w:line="240" w:lineRule="auto"/>
            </w:pPr>
            <w:proofErr w:type="spellStart"/>
            <w:r>
              <w:rPr>
                <w:color w:val="222222"/>
                <w:sz w:val="16"/>
              </w:rPr>
              <w:t>Resultados</w:t>
            </w:r>
            <w:proofErr w:type="spellEnd"/>
            <w:r>
              <w:rPr>
                <w:color w:val="222222"/>
                <w:sz w:val="16"/>
              </w:rPr>
              <w:t xml:space="preserve"> </w:t>
            </w:r>
            <w:proofErr w:type="spellStart"/>
            <w:r>
              <w:rPr>
                <w:color w:val="222222"/>
                <w:sz w:val="16"/>
              </w:rPr>
              <w:t>principales</w:t>
            </w:r>
            <w:proofErr w:type="spellEnd"/>
          </w:p>
        </w:tc>
        <w:tc>
          <w:tcPr>
            <w:tcW w:w="4649" w:type="dxa"/>
            <w:tcBorders>
              <w:top w:val="single" w:sz="6" w:space="0" w:color="AAB2B8"/>
              <w:left w:val="single" w:sz="6" w:space="0" w:color="AAB2B8"/>
              <w:bottom w:val="single" w:sz="6" w:space="0" w:color="AAB2B8"/>
              <w:right w:val="single" w:sz="6" w:space="0" w:color="AAB2B8"/>
            </w:tcBorders>
            <w:tcMar>
              <w:top w:w="80" w:type="dxa"/>
              <w:left w:w="90" w:type="dxa"/>
              <w:bottom w:w="80" w:type="dxa"/>
              <w:right w:w="90" w:type="dxa"/>
            </w:tcMar>
          </w:tcPr>
          <w:p w14:paraId="70120727" w14:textId="77777777" w:rsidR="007B7411" w:rsidRPr="0007059E" w:rsidRDefault="00000000">
            <w:pPr>
              <w:spacing w:after="0" w:line="240" w:lineRule="auto"/>
              <w:rPr>
                <w:lang w:val="es-PE"/>
              </w:rPr>
            </w:pPr>
            <w:r w:rsidRPr="0007059E">
              <w:rPr>
                <w:color w:val="222222"/>
                <w:sz w:val="16"/>
                <w:lang w:val="es-PE"/>
              </w:rPr>
              <w:t>El hábito fue el principal factor positivo directo sobre la intención de uso (</w:t>
            </w:r>
            <w:r>
              <w:rPr>
                <w:color w:val="222222"/>
                <w:sz w:val="16"/>
              </w:rPr>
              <w:t>β</w:t>
            </w:r>
            <w:r w:rsidRPr="0007059E">
              <w:rPr>
                <w:color w:val="222222"/>
                <w:sz w:val="16"/>
                <w:lang w:val="es-PE"/>
              </w:rPr>
              <w:t>=0,593), seguido por innovación del paciente (</w:t>
            </w:r>
            <w:r>
              <w:rPr>
                <w:color w:val="222222"/>
                <w:sz w:val="16"/>
              </w:rPr>
              <w:t>β</w:t>
            </w:r>
            <w:r w:rsidRPr="0007059E">
              <w:rPr>
                <w:color w:val="222222"/>
                <w:sz w:val="16"/>
                <w:lang w:val="es-PE"/>
              </w:rPr>
              <w:t>=0,269) y expectativa de esfuerzo (</w:t>
            </w:r>
            <w:r>
              <w:rPr>
                <w:color w:val="222222"/>
                <w:sz w:val="16"/>
              </w:rPr>
              <w:t>β</w:t>
            </w:r>
            <w:r w:rsidRPr="0007059E">
              <w:rPr>
                <w:color w:val="222222"/>
                <w:sz w:val="16"/>
                <w:lang w:val="es-PE"/>
              </w:rPr>
              <w:t>=0,239). El riesgo percibido de exposición de privacidad tuvo un efecto negativo significativo (</w:t>
            </w:r>
            <w:r>
              <w:rPr>
                <w:color w:val="222222"/>
                <w:sz w:val="16"/>
              </w:rPr>
              <w:t>β</w:t>
            </w:r>
            <w:r w:rsidRPr="0007059E">
              <w:rPr>
                <w:color w:val="222222"/>
                <w:sz w:val="16"/>
                <w:lang w:val="es-PE"/>
              </w:rPr>
              <w:t>=-0,138). El modelo explicó 56,7% de la variación de la intención conductual.</w:t>
            </w:r>
          </w:p>
        </w:tc>
      </w:tr>
      <w:tr w:rsidR="007B7411" w:rsidRPr="0007059E" w14:paraId="1E4CB98A" w14:textId="77777777">
        <w:trPr>
          <w:cantSplit/>
          <w:jc w:val="center"/>
        </w:trPr>
        <w:tc>
          <w:tcPr>
            <w:tcW w:w="4649" w:type="dxa"/>
            <w:tcBorders>
              <w:top w:val="single" w:sz="6" w:space="0" w:color="AAB2B8"/>
              <w:left w:val="single" w:sz="6" w:space="0" w:color="AAB2B8"/>
              <w:bottom w:val="single" w:sz="6" w:space="0" w:color="AAB2B8"/>
              <w:right w:val="single" w:sz="6" w:space="0" w:color="AAB2B8"/>
            </w:tcBorders>
            <w:tcMar>
              <w:top w:w="80" w:type="dxa"/>
              <w:left w:w="90" w:type="dxa"/>
              <w:bottom w:w="80" w:type="dxa"/>
              <w:right w:w="90" w:type="dxa"/>
            </w:tcMar>
          </w:tcPr>
          <w:p w14:paraId="4230D273" w14:textId="77777777" w:rsidR="007B7411" w:rsidRDefault="00000000">
            <w:pPr>
              <w:spacing w:after="0" w:line="240" w:lineRule="auto"/>
            </w:pPr>
            <w:proofErr w:type="spellStart"/>
            <w:r>
              <w:rPr>
                <w:color w:val="222222"/>
                <w:sz w:val="16"/>
              </w:rPr>
              <w:t>Conclusión</w:t>
            </w:r>
            <w:proofErr w:type="spellEnd"/>
          </w:p>
        </w:tc>
        <w:tc>
          <w:tcPr>
            <w:tcW w:w="4649" w:type="dxa"/>
            <w:tcBorders>
              <w:top w:val="single" w:sz="6" w:space="0" w:color="AAB2B8"/>
              <w:left w:val="single" w:sz="6" w:space="0" w:color="AAB2B8"/>
              <w:bottom w:val="single" w:sz="6" w:space="0" w:color="AAB2B8"/>
              <w:right w:val="single" w:sz="6" w:space="0" w:color="AAB2B8"/>
            </w:tcBorders>
            <w:tcMar>
              <w:top w:w="80" w:type="dxa"/>
              <w:left w:w="90" w:type="dxa"/>
              <w:bottom w:w="80" w:type="dxa"/>
              <w:right w:w="90" w:type="dxa"/>
            </w:tcMar>
          </w:tcPr>
          <w:p w14:paraId="6606648F" w14:textId="77777777" w:rsidR="007B7411" w:rsidRPr="0007059E" w:rsidRDefault="00000000">
            <w:pPr>
              <w:spacing w:after="0" w:line="240" w:lineRule="auto"/>
              <w:rPr>
                <w:lang w:val="es-PE"/>
              </w:rPr>
            </w:pPr>
            <w:r w:rsidRPr="0007059E">
              <w:rPr>
                <w:color w:val="222222"/>
                <w:sz w:val="16"/>
                <w:lang w:val="es-PE"/>
              </w:rPr>
              <w:t>La implementación debe acompañarse de orientación, reducción de la dificultad de uso y medidas que generen confianza. Para Huaycán, el antecedente respalda el énfasis en accesibilidad, usabilidad, privacidad y transición progresiva de canales, en lugar de asumir que una solución digital será adoptada automáticamente.</w:t>
            </w:r>
          </w:p>
        </w:tc>
      </w:tr>
      <w:tr w:rsidR="007B7411" w14:paraId="4438770C" w14:textId="77777777">
        <w:trPr>
          <w:cantSplit/>
          <w:jc w:val="center"/>
        </w:trPr>
        <w:tc>
          <w:tcPr>
            <w:tcW w:w="4649" w:type="dxa"/>
            <w:tcBorders>
              <w:top w:val="single" w:sz="6" w:space="0" w:color="AAB2B8"/>
              <w:left w:val="single" w:sz="6" w:space="0" w:color="AAB2B8"/>
              <w:bottom w:val="single" w:sz="6" w:space="0" w:color="AAB2B8"/>
              <w:right w:val="single" w:sz="6" w:space="0" w:color="AAB2B8"/>
            </w:tcBorders>
            <w:tcMar>
              <w:top w:w="80" w:type="dxa"/>
              <w:left w:w="90" w:type="dxa"/>
              <w:bottom w:w="80" w:type="dxa"/>
              <w:right w:w="90" w:type="dxa"/>
            </w:tcMar>
          </w:tcPr>
          <w:p w14:paraId="007692B7" w14:textId="77777777" w:rsidR="007B7411" w:rsidRDefault="00000000">
            <w:pPr>
              <w:spacing w:after="0" w:line="240" w:lineRule="auto"/>
            </w:pPr>
            <w:r>
              <w:rPr>
                <w:color w:val="222222"/>
                <w:sz w:val="16"/>
              </w:rPr>
              <w:t>Fuente</w:t>
            </w:r>
          </w:p>
        </w:tc>
        <w:tc>
          <w:tcPr>
            <w:tcW w:w="4649" w:type="dxa"/>
            <w:tcBorders>
              <w:top w:val="single" w:sz="6" w:space="0" w:color="AAB2B8"/>
              <w:left w:val="single" w:sz="6" w:space="0" w:color="AAB2B8"/>
              <w:bottom w:val="single" w:sz="6" w:space="0" w:color="AAB2B8"/>
              <w:right w:val="single" w:sz="6" w:space="0" w:color="AAB2B8"/>
            </w:tcBorders>
            <w:tcMar>
              <w:top w:w="80" w:type="dxa"/>
              <w:left w:w="90" w:type="dxa"/>
              <w:bottom w:w="80" w:type="dxa"/>
              <w:right w:w="90" w:type="dxa"/>
            </w:tcMar>
          </w:tcPr>
          <w:p w14:paraId="5FE73711" w14:textId="77777777" w:rsidR="007B7411" w:rsidRDefault="00000000">
            <w:pPr>
              <w:spacing w:after="0" w:line="240" w:lineRule="auto"/>
            </w:pPr>
            <w:r>
              <w:rPr>
                <w:color w:val="222222"/>
                <w:sz w:val="16"/>
              </w:rPr>
              <w:t>BMC Health Services Research, 24, 44. DOI: https://doi.org/10.1186/s12913-023-10467-x</w:t>
            </w:r>
          </w:p>
        </w:tc>
      </w:tr>
    </w:tbl>
    <w:p w14:paraId="453BCD91" w14:textId="77777777" w:rsidR="007B7411" w:rsidRDefault="00000000">
      <w:r>
        <w:br w:type="page"/>
      </w:r>
    </w:p>
    <w:p w14:paraId="224A1516" w14:textId="77777777" w:rsidR="007B7411" w:rsidRPr="00AC65B2" w:rsidRDefault="00000000">
      <w:pPr>
        <w:pStyle w:val="Ttulo2"/>
        <w:rPr>
          <w:color w:val="auto"/>
          <w:lang w:val="es-PE"/>
        </w:rPr>
      </w:pPr>
      <w:r w:rsidRPr="00AC65B2">
        <w:rPr>
          <w:color w:val="auto"/>
          <w:lang w:val="es-PE"/>
        </w:rPr>
        <w:lastRenderedPageBreak/>
        <w:t>Anexo 10 - Cuadro de resumen del antecedente 6</w:t>
      </w:r>
    </w:p>
    <w:tbl>
      <w:tblPr>
        <w:tblW w:w="0" w:type="auto"/>
        <w:jc w:val="center"/>
        <w:tblLayout w:type="fixed"/>
        <w:tblLook w:val="04A0" w:firstRow="1" w:lastRow="0" w:firstColumn="1" w:lastColumn="0" w:noHBand="0" w:noVBand="1"/>
      </w:tblPr>
      <w:tblGrid>
        <w:gridCol w:w="4649"/>
        <w:gridCol w:w="4649"/>
      </w:tblGrid>
      <w:tr w:rsidR="007B7411" w14:paraId="7D1643A7" w14:textId="77777777" w:rsidTr="00AC65B2">
        <w:trPr>
          <w:cantSplit/>
          <w:tblHeader/>
          <w:jc w:val="center"/>
        </w:trPr>
        <w:tc>
          <w:tcPr>
            <w:tcW w:w="4649" w:type="dxa"/>
            <w:tcBorders>
              <w:top w:val="single" w:sz="6" w:space="0" w:color="AAB2B8"/>
              <w:left w:val="single" w:sz="6" w:space="0" w:color="AAB2B8"/>
              <w:bottom w:val="single" w:sz="6" w:space="0" w:color="AAB2B8"/>
              <w:right w:val="single" w:sz="6" w:space="0" w:color="AAB2B8"/>
            </w:tcBorders>
            <w:shd w:val="clear" w:color="auto" w:fill="000000" w:themeFill="text1"/>
            <w:tcMar>
              <w:top w:w="80" w:type="dxa"/>
              <w:left w:w="90" w:type="dxa"/>
              <w:bottom w:w="80" w:type="dxa"/>
              <w:right w:w="90" w:type="dxa"/>
            </w:tcMar>
          </w:tcPr>
          <w:p w14:paraId="0F17A591" w14:textId="77777777" w:rsidR="007B7411" w:rsidRDefault="00000000">
            <w:pPr>
              <w:spacing w:after="0" w:line="240" w:lineRule="auto"/>
              <w:jc w:val="center"/>
            </w:pPr>
            <w:r>
              <w:rPr>
                <w:b/>
                <w:color w:val="FFFFFF"/>
                <w:sz w:val="16"/>
              </w:rPr>
              <w:t>Campo</w:t>
            </w:r>
          </w:p>
        </w:tc>
        <w:tc>
          <w:tcPr>
            <w:tcW w:w="4649" w:type="dxa"/>
            <w:tcBorders>
              <w:top w:val="single" w:sz="6" w:space="0" w:color="AAB2B8"/>
              <w:left w:val="single" w:sz="6" w:space="0" w:color="AAB2B8"/>
              <w:bottom w:val="single" w:sz="6" w:space="0" w:color="AAB2B8"/>
              <w:right w:val="single" w:sz="6" w:space="0" w:color="AAB2B8"/>
            </w:tcBorders>
            <w:shd w:val="clear" w:color="auto" w:fill="000000" w:themeFill="text1"/>
            <w:tcMar>
              <w:top w:w="80" w:type="dxa"/>
              <w:left w:w="90" w:type="dxa"/>
              <w:bottom w:w="80" w:type="dxa"/>
              <w:right w:w="90" w:type="dxa"/>
            </w:tcMar>
          </w:tcPr>
          <w:p w14:paraId="19376479" w14:textId="77777777" w:rsidR="007B7411" w:rsidRDefault="00000000">
            <w:pPr>
              <w:spacing w:after="0" w:line="240" w:lineRule="auto"/>
              <w:jc w:val="center"/>
            </w:pPr>
            <w:proofErr w:type="spellStart"/>
            <w:r>
              <w:rPr>
                <w:b/>
                <w:color w:val="FFFFFF"/>
                <w:sz w:val="16"/>
              </w:rPr>
              <w:t>Resumen</w:t>
            </w:r>
            <w:proofErr w:type="spellEnd"/>
          </w:p>
        </w:tc>
      </w:tr>
      <w:tr w:rsidR="007B7411" w14:paraId="74CD69BC" w14:textId="77777777">
        <w:trPr>
          <w:cantSplit/>
          <w:jc w:val="center"/>
        </w:trPr>
        <w:tc>
          <w:tcPr>
            <w:tcW w:w="4649" w:type="dxa"/>
            <w:tcBorders>
              <w:top w:val="single" w:sz="6" w:space="0" w:color="AAB2B8"/>
              <w:left w:val="single" w:sz="6" w:space="0" w:color="AAB2B8"/>
              <w:bottom w:val="single" w:sz="6" w:space="0" w:color="AAB2B8"/>
              <w:right w:val="single" w:sz="6" w:space="0" w:color="AAB2B8"/>
            </w:tcBorders>
            <w:tcMar>
              <w:top w:w="80" w:type="dxa"/>
              <w:left w:w="90" w:type="dxa"/>
              <w:bottom w:w="80" w:type="dxa"/>
              <w:right w:w="90" w:type="dxa"/>
            </w:tcMar>
          </w:tcPr>
          <w:p w14:paraId="5A2E6BBB" w14:textId="77777777" w:rsidR="007B7411" w:rsidRDefault="00000000">
            <w:pPr>
              <w:spacing w:after="0" w:line="240" w:lineRule="auto"/>
            </w:pPr>
            <w:proofErr w:type="spellStart"/>
            <w:r>
              <w:rPr>
                <w:color w:val="222222"/>
                <w:sz w:val="16"/>
              </w:rPr>
              <w:t>Referencia</w:t>
            </w:r>
            <w:proofErr w:type="spellEnd"/>
          </w:p>
        </w:tc>
        <w:tc>
          <w:tcPr>
            <w:tcW w:w="4649" w:type="dxa"/>
            <w:tcBorders>
              <w:top w:val="single" w:sz="6" w:space="0" w:color="AAB2B8"/>
              <w:left w:val="single" w:sz="6" w:space="0" w:color="AAB2B8"/>
              <w:bottom w:val="single" w:sz="6" w:space="0" w:color="AAB2B8"/>
              <w:right w:val="single" w:sz="6" w:space="0" w:color="AAB2B8"/>
            </w:tcBorders>
            <w:tcMar>
              <w:top w:w="80" w:type="dxa"/>
              <w:left w:w="90" w:type="dxa"/>
              <w:bottom w:w="80" w:type="dxa"/>
              <w:right w:w="90" w:type="dxa"/>
            </w:tcMar>
          </w:tcPr>
          <w:p w14:paraId="41E7CDC2" w14:textId="77777777" w:rsidR="007B7411" w:rsidRDefault="00000000">
            <w:pPr>
              <w:spacing w:after="0" w:line="240" w:lineRule="auto"/>
            </w:pPr>
            <w:proofErr w:type="spellStart"/>
            <w:r>
              <w:rPr>
                <w:color w:val="222222"/>
                <w:sz w:val="16"/>
              </w:rPr>
              <w:t>Ostadmohammadi</w:t>
            </w:r>
            <w:proofErr w:type="spellEnd"/>
            <w:r>
              <w:rPr>
                <w:color w:val="222222"/>
                <w:sz w:val="16"/>
              </w:rPr>
              <w:t xml:space="preserve">, Faezeh; </w:t>
            </w:r>
            <w:proofErr w:type="spellStart"/>
            <w:r>
              <w:rPr>
                <w:color w:val="222222"/>
                <w:sz w:val="16"/>
              </w:rPr>
              <w:t>Nabovati</w:t>
            </w:r>
            <w:proofErr w:type="spellEnd"/>
            <w:r>
              <w:rPr>
                <w:color w:val="222222"/>
                <w:sz w:val="16"/>
              </w:rPr>
              <w:t xml:space="preserve">, Ehsan; </w:t>
            </w:r>
            <w:proofErr w:type="spellStart"/>
            <w:r>
              <w:rPr>
                <w:color w:val="222222"/>
                <w:sz w:val="16"/>
              </w:rPr>
              <w:t>Rangraze</w:t>
            </w:r>
            <w:proofErr w:type="spellEnd"/>
            <w:r>
              <w:rPr>
                <w:color w:val="222222"/>
                <w:sz w:val="16"/>
              </w:rPr>
              <w:t xml:space="preserve"> </w:t>
            </w:r>
            <w:proofErr w:type="spellStart"/>
            <w:r>
              <w:rPr>
                <w:color w:val="222222"/>
                <w:sz w:val="16"/>
              </w:rPr>
              <w:t>Jeddi</w:t>
            </w:r>
            <w:proofErr w:type="spellEnd"/>
            <w:r>
              <w:rPr>
                <w:color w:val="222222"/>
                <w:sz w:val="16"/>
              </w:rPr>
              <w:t xml:space="preserve">, Fatemeh; y </w:t>
            </w:r>
            <w:proofErr w:type="spellStart"/>
            <w:r>
              <w:rPr>
                <w:color w:val="222222"/>
                <w:sz w:val="16"/>
              </w:rPr>
              <w:t>Shokrizadeh</w:t>
            </w:r>
            <w:proofErr w:type="spellEnd"/>
            <w:r>
              <w:rPr>
                <w:color w:val="222222"/>
                <w:sz w:val="16"/>
              </w:rPr>
              <w:t xml:space="preserve"> Arani, Leila (2025)</w:t>
            </w:r>
          </w:p>
        </w:tc>
      </w:tr>
      <w:tr w:rsidR="007B7411" w14:paraId="25B3DA05" w14:textId="77777777">
        <w:trPr>
          <w:cantSplit/>
          <w:jc w:val="center"/>
        </w:trPr>
        <w:tc>
          <w:tcPr>
            <w:tcW w:w="4649" w:type="dxa"/>
            <w:tcBorders>
              <w:top w:val="single" w:sz="6" w:space="0" w:color="AAB2B8"/>
              <w:left w:val="single" w:sz="6" w:space="0" w:color="AAB2B8"/>
              <w:bottom w:val="single" w:sz="6" w:space="0" w:color="AAB2B8"/>
              <w:right w:val="single" w:sz="6" w:space="0" w:color="AAB2B8"/>
            </w:tcBorders>
            <w:tcMar>
              <w:top w:w="80" w:type="dxa"/>
              <w:left w:w="90" w:type="dxa"/>
              <w:bottom w:w="80" w:type="dxa"/>
              <w:right w:w="90" w:type="dxa"/>
            </w:tcMar>
          </w:tcPr>
          <w:p w14:paraId="075E3E79" w14:textId="77777777" w:rsidR="007B7411" w:rsidRDefault="00000000">
            <w:pPr>
              <w:spacing w:after="0" w:line="240" w:lineRule="auto"/>
            </w:pPr>
            <w:proofErr w:type="spellStart"/>
            <w:r>
              <w:rPr>
                <w:color w:val="222222"/>
                <w:sz w:val="16"/>
              </w:rPr>
              <w:t>Título</w:t>
            </w:r>
            <w:proofErr w:type="spellEnd"/>
          </w:p>
        </w:tc>
        <w:tc>
          <w:tcPr>
            <w:tcW w:w="4649" w:type="dxa"/>
            <w:tcBorders>
              <w:top w:val="single" w:sz="6" w:space="0" w:color="AAB2B8"/>
              <w:left w:val="single" w:sz="6" w:space="0" w:color="AAB2B8"/>
              <w:bottom w:val="single" w:sz="6" w:space="0" w:color="AAB2B8"/>
              <w:right w:val="single" w:sz="6" w:space="0" w:color="AAB2B8"/>
            </w:tcBorders>
            <w:tcMar>
              <w:top w:w="80" w:type="dxa"/>
              <w:left w:w="90" w:type="dxa"/>
              <w:bottom w:w="80" w:type="dxa"/>
              <w:right w:w="90" w:type="dxa"/>
            </w:tcMar>
          </w:tcPr>
          <w:p w14:paraId="458F4E18" w14:textId="77777777" w:rsidR="007B7411" w:rsidRDefault="00000000">
            <w:pPr>
              <w:spacing w:after="0" w:line="240" w:lineRule="auto"/>
            </w:pPr>
            <w:r>
              <w:rPr>
                <w:color w:val="222222"/>
                <w:sz w:val="16"/>
              </w:rPr>
              <w:t>Stakeholders’ experiences, perceptions and satisfaction with an electronic appointment system: a qualitative content analysis</w:t>
            </w:r>
          </w:p>
        </w:tc>
      </w:tr>
      <w:tr w:rsidR="007B7411" w14:paraId="09B1DDCB" w14:textId="77777777">
        <w:trPr>
          <w:cantSplit/>
          <w:jc w:val="center"/>
        </w:trPr>
        <w:tc>
          <w:tcPr>
            <w:tcW w:w="4649" w:type="dxa"/>
            <w:tcBorders>
              <w:top w:val="single" w:sz="6" w:space="0" w:color="AAB2B8"/>
              <w:left w:val="single" w:sz="6" w:space="0" w:color="AAB2B8"/>
              <w:bottom w:val="single" w:sz="6" w:space="0" w:color="AAB2B8"/>
              <w:right w:val="single" w:sz="6" w:space="0" w:color="AAB2B8"/>
            </w:tcBorders>
            <w:tcMar>
              <w:top w:w="80" w:type="dxa"/>
              <w:left w:w="90" w:type="dxa"/>
              <w:bottom w:w="80" w:type="dxa"/>
              <w:right w:w="90" w:type="dxa"/>
            </w:tcMar>
          </w:tcPr>
          <w:p w14:paraId="7FBFA97C" w14:textId="77777777" w:rsidR="007B7411" w:rsidRDefault="00000000">
            <w:pPr>
              <w:spacing w:after="0" w:line="240" w:lineRule="auto"/>
            </w:pPr>
            <w:proofErr w:type="spellStart"/>
            <w:r>
              <w:rPr>
                <w:color w:val="222222"/>
                <w:sz w:val="16"/>
              </w:rPr>
              <w:t>Ámbito</w:t>
            </w:r>
            <w:proofErr w:type="spellEnd"/>
          </w:p>
        </w:tc>
        <w:tc>
          <w:tcPr>
            <w:tcW w:w="4649" w:type="dxa"/>
            <w:tcBorders>
              <w:top w:val="single" w:sz="6" w:space="0" w:color="AAB2B8"/>
              <w:left w:val="single" w:sz="6" w:space="0" w:color="AAB2B8"/>
              <w:bottom w:val="single" w:sz="6" w:space="0" w:color="AAB2B8"/>
              <w:right w:val="single" w:sz="6" w:space="0" w:color="AAB2B8"/>
            </w:tcBorders>
            <w:tcMar>
              <w:top w:w="80" w:type="dxa"/>
              <w:left w:w="90" w:type="dxa"/>
              <w:bottom w:w="80" w:type="dxa"/>
              <w:right w:w="90" w:type="dxa"/>
            </w:tcMar>
          </w:tcPr>
          <w:p w14:paraId="76D5F8AC" w14:textId="77777777" w:rsidR="007B7411" w:rsidRDefault="00000000">
            <w:pPr>
              <w:spacing w:after="0" w:line="240" w:lineRule="auto"/>
            </w:pPr>
            <w:r>
              <w:rPr>
                <w:color w:val="222222"/>
                <w:sz w:val="16"/>
              </w:rPr>
              <w:t>Internacional</w:t>
            </w:r>
          </w:p>
        </w:tc>
      </w:tr>
      <w:tr w:rsidR="007B7411" w:rsidRPr="0007059E" w14:paraId="0E62BC80" w14:textId="77777777">
        <w:trPr>
          <w:cantSplit/>
          <w:jc w:val="center"/>
        </w:trPr>
        <w:tc>
          <w:tcPr>
            <w:tcW w:w="4649" w:type="dxa"/>
            <w:tcBorders>
              <w:top w:val="single" w:sz="6" w:space="0" w:color="AAB2B8"/>
              <w:left w:val="single" w:sz="6" w:space="0" w:color="AAB2B8"/>
              <w:bottom w:val="single" w:sz="6" w:space="0" w:color="AAB2B8"/>
              <w:right w:val="single" w:sz="6" w:space="0" w:color="AAB2B8"/>
            </w:tcBorders>
            <w:tcMar>
              <w:top w:w="80" w:type="dxa"/>
              <w:left w:w="90" w:type="dxa"/>
              <w:bottom w:w="80" w:type="dxa"/>
              <w:right w:w="90" w:type="dxa"/>
            </w:tcMar>
          </w:tcPr>
          <w:p w14:paraId="0796593D" w14:textId="77777777" w:rsidR="007B7411" w:rsidRDefault="00000000">
            <w:pPr>
              <w:spacing w:after="0" w:line="240" w:lineRule="auto"/>
            </w:pPr>
            <w:proofErr w:type="spellStart"/>
            <w:r>
              <w:rPr>
                <w:color w:val="222222"/>
                <w:sz w:val="16"/>
              </w:rPr>
              <w:t>Problemática</w:t>
            </w:r>
            <w:proofErr w:type="spellEnd"/>
          </w:p>
        </w:tc>
        <w:tc>
          <w:tcPr>
            <w:tcW w:w="4649" w:type="dxa"/>
            <w:tcBorders>
              <w:top w:val="single" w:sz="6" w:space="0" w:color="AAB2B8"/>
              <w:left w:val="single" w:sz="6" w:space="0" w:color="AAB2B8"/>
              <w:bottom w:val="single" w:sz="6" w:space="0" w:color="AAB2B8"/>
              <w:right w:val="single" w:sz="6" w:space="0" w:color="AAB2B8"/>
            </w:tcBorders>
            <w:tcMar>
              <w:top w:w="80" w:type="dxa"/>
              <w:left w:w="90" w:type="dxa"/>
              <w:bottom w:w="80" w:type="dxa"/>
              <w:right w:w="90" w:type="dxa"/>
            </w:tcMar>
          </w:tcPr>
          <w:p w14:paraId="2DEA3E3F" w14:textId="77777777" w:rsidR="007B7411" w:rsidRPr="0007059E" w:rsidRDefault="00000000">
            <w:pPr>
              <w:spacing w:after="0" w:line="240" w:lineRule="auto"/>
              <w:rPr>
                <w:lang w:val="es-PE"/>
              </w:rPr>
            </w:pPr>
            <w:r w:rsidRPr="0007059E">
              <w:rPr>
                <w:color w:val="222222"/>
                <w:sz w:val="16"/>
                <w:lang w:val="es-PE"/>
              </w:rPr>
              <w:t>Aunque los sistemas electrónicos facilitan la programación, también pueden generar insatisfacción cuando existen problemas de planificación, políticas, soporte, agenda, notificaciones, interfaz o integración. La investigación buscó identificar estos problemas desde la perspectiva de todos los actores involucrados.</w:t>
            </w:r>
          </w:p>
        </w:tc>
      </w:tr>
      <w:tr w:rsidR="007B7411" w:rsidRPr="0007059E" w14:paraId="17FE0890" w14:textId="77777777">
        <w:trPr>
          <w:cantSplit/>
          <w:jc w:val="center"/>
        </w:trPr>
        <w:tc>
          <w:tcPr>
            <w:tcW w:w="4649" w:type="dxa"/>
            <w:tcBorders>
              <w:top w:val="single" w:sz="6" w:space="0" w:color="AAB2B8"/>
              <w:left w:val="single" w:sz="6" w:space="0" w:color="AAB2B8"/>
              <w:bottom w:val="single" w:sz="6" w:space="0" w:color="AAB2B8"/>
              <w:right w:val="single" w:sz="6" w:space="0" w:color="AAB2B8"/>
            </w:tcBorders>
            <w:tcMar>
              <w:top w:w="80" w:type="dxa"/>
              <w:left w:w="90" w:type="dxa"/>
              <w:bottom w:w="80" w:type="dxa"/>
              <w:right w:w="90" w:type="dxa"/>
            </w:tcMar>
          </w:tcPr>
          <w:p w14:paraId="7CE62428" w14:textId="77777777" w:rsidR="007B7411" w:rsidRDefault="00000000">
            <w:pPr>
              <w:spacing w:after="0" w:line="240" w:lineRule="auto"/>
            </w:pPr>
            <w:proofErr w:type="spellStart"/>
            <w:r>
              <w:rPr>
                <w:color w:val="222222"/>
                <w:sz w:val="16"/>
              </w:rPr>
              <w:t>Metodología</w:t>
            </w:r>
            <w:proofErr w:type="spellEnd"/>
          </w:p>
        </w:tc>
        <w:tc>
          <w:tcPr>
            <w:tcW w:w="4649" w:type="dxa"/>
            <w:tcBorders>
              <w:top w:val="single" w:sz="6" w:space="0" w:color="AAB2B8"/>
              <w:left w:val="single" w:sz="6" w:space="0" w:color="AAB2B8"/>
              <w:bottom w:val="single" w:sz="6" w:space="0" w:color="AAB2B8"/>
              <w:right w:val="single" w:sz="6" w:space="0" w:color="AAB2B8"/>
            </w:tcBorders>
            <w:tcMar>
              <w:top w:w="80" w:type="dxa"/>
              <w:left w:w="90" w:type="dxa"/>
              <w:bottom w:w="80" w:type="dxa"/>
              <w:right w:w="90" w:type="dxa"/>
            </w:tcMar>
          </w:tcPr>
          <w:p w14:paraId="24061270" w14:textId="77777777" w:rsidR="007B7411" w:rsidRPr="0007059E" w:rsidRDefault="00000000">
            <w:pPr>
              <w:spacing w:after="0" w:line="240" w:lineRule="auto"/>
              <w:rPr>
                <w:lang w:val="es-PE"/>
              </w:rPr>
            </w:pPr>
            <w:r w:rsidRPr="0007059E">
              <w:rPr>
                <w:color w:val="222222"/>
                <w:sz w:val="16"/>
                <w:lang w:val="es-PE"/>
              </w:rPr>
              <w:t>Estudio cualitativo realizado en 2022-2023 con muestreo intencional sistemático. Participaron 36 personas: 10 usuarios administrativos/ejecutivos, 8 médicos y 18 pacientes o visitantes. Se efectuaron entrevistas semiestructuradas presenciales y análisis cualitativo de contenido.</w:t>
            </w:r>
          </w:p>
        </w:tc>
      </w:tr>
      <w:tr w:rsidR="007B7411" w:rsidRPr="0007059E" w14:paraId="391C30E9" w14:textId="77777777">
        <w:trPr>
          <w:cantSplit/>
          <w:jc w:val="center"/>
        </w:trPr>
        <w:tc>
          <w:tcPr>
            <w:tcW w:w="4649" w:type="dxa"/>
            <w:tcBorders>
              <w:top w:val="single" w:sz="6" w:space="0" w:color="AAB2B8"/>
              <w:left w:val="single" w:sz="6" w:space="0" w:color="AAB2B8"/>
              <w:bottom w:val="single" w:sz="6" w:space="0" w:color="AAB2B8"/>
              <w:right w:val="single" w:sz="6" w:space="0" w:color="AAB2B8"/>
            </w:tcBorders>
            <w:tcMar>
              <w:top w:w="80" w:type="dxa"/>
              <w:left w:w="90" w:type="dxa"/>
              <w:bottom w:w="80" w:type="dxa"/>
              <w:right w:w="90" w:type="dxa"/>
            </w:tcMar>
          </w:tcPr>
          <w:p w14:paraId="079B46CC" w14:textId="77777777" w:rsidR="007B7411" w:rsidRDefault="00000000">
            <w:pPr>
              <w:spacing w:after="0" w:line="240" w:lineRule="auto"/>
            </w:pPr>
            <w:proofErr w:type="spellStart"/>
            <w:r>
              <w:rPr>
                <w:color w:val="222222"/>
                <w:sz w:val="16"/>
              </w:rPr>
              <w:t>Resultados</w:t>
            </w:r>
            <w:proofErr w:type="spellEnd"/>
            <w:r>
              <w:rPr>
                <w:color w:val="222222"/>
                <w:sz w:val="16"/>
              </w:rPr>
              <w:t xml:space="preserve"> </w:t>
            </w:r>
            <w:proofErr w:type="spellStart"/>
            <w:r>
              <w:rPr>
                <w:color w:val="222222"/>
                <w:sz w:val="16"/>
              </w:rPr>
              <w:t>principales</w:t>
            </w:r>
            <w:proofErr w:type="spellEnd"/>
          </w:p>
        </w:tc>
        <w:tc>
          <w:tcPr>
            <w:tcW w:w="4649" w:type="dxa"/>
            <w:tcBorders>
              <w:top w:val="single" w:sz="6" w:space="0" w:color="AAB2B8"/>
              <w:left w:val="single" w:sz="6" w:space="0" w:color="AAB2B8"/>
              <w:bottom w:val="single" w:sz="6" w:space="0" w:color="AAB2B8"/>
              <w:right w:val="single" w:sz="6" w:space="0" w:color="AAB2B8"/>
            </w:tcBorders>
            <w:tcMar>
              <w:top w:w="80" w:type="dxa"/>
              <w:left w:w="90" w:type="dxa"/>
              <w:bottom w:w="80" w:type="dxa"/>
              <w:right w:w="90" w:type="dxa"/>
            </w:tcMar>
          </w:tcPr>
          <w:p w14:paraId="6AF7A259" w14:textId="77777777" w:rsidR="007B7411" w:rsidRPr="0007059E" w:rsidRDefault="00000000">
            <w:pPr>
              <w:spacing w:after="0" w:line="240" w:lineRule="auto"/>
              <w:rPr>
                <w:lang w:val="es-PE"/>
              </w:rPr>
            </w:pPr>
            <w:r w:rsidRPr="0007059E">
              <w:rPr>
                <w:color w:val="222222"/>
                <w:sz w:val="16"/>
                <w:lang w:val="es-PE"/>
              </w:rPr>
              <w:t xml:space="preserve">Los problemas se agruparon en dos temas principales: problemas de planificación y gestión del sistema electrónico y problemas no gerenciales. Los primeros abarcaron </w:t>
            </w:r>
            <w:proofErr w:type="gramStart"/>
            <w:r w:rsidRPr="0007059E">
              <w:rPr>
                <w:color w:val="222222"/>
                <w:sz w:val="16"/>
                <w:lang w:val="es-PE"/>
              </w:rPr>
              <w:t>niveles nacional</w:t>
            </w:r>
            <w:proofErr w:type="gramEnd"/>
            <w:r w:rsidRPr="0007059E">
              <w:rPr>
                <w:color w:val="222222"/>
                <w:sz w:val="16"/>
                <w:lang w:val="es-PE"/>
              </w:rPr>
              <w:t>, universitario y de clínica; los segundos se dividieron en problemas funcionales y no funcionales.</w:t>
            </w:r>
          </w:p>
        </w:tc>
      </w:tr>
      <w:tr w:rsidR="007B7411" w:rsidRPr="0007059E" w14:paraId="770DC749" w14:textId="77777777">
        <w:trPr>
          <w:cantSplit/>
          <w:jc w:val="center"/>
        </w:trPr>
        <w:tc>
          <w:tcPr>
            <w:tcW w:w="4649" w:type="dxa"/>
            <w:tcBorders>
              <w:top w:val="single" w:sz="6" w:space="0" w:color="AAB2B8"/>
              <w:left w:val="single" w:sz="6" w:space="0" w:color="AAB2B8"/>
              <w:bottom w:val="single" w:sz="6" w:space="0" w:color="AAB2B8"/>
              <w:right w:val="single" w:sz="6" w:space="0" w:color="AAB2B8"/>
            </w:tcBorders>
            <w:tcMar>
              <w:top w:w="80" w:type="dxa"/>
              <w:left w:w="90" w:type="dxa"/>
              <w:bottom w:w="80" w:type="dxa"/>
              <w:right w:w="90" w:type="dxa"/>
            </w:tcMar>
          </w:tcPr>
          <w:p w14:paraId="098D28CC" w14:textId="77777777" w:rsidR="007B7411" w:rsidRDefault="00000000">
            <w:pPr>
              <w:spacing w:after="0" w:line="240" w:lineRule="auto"/>
            </w:pPr>
            <w:proofErr w:type="spellStart"/>
            <w:r>
              <w:rPr>
                <w:color w:val="222222"/>
                <w:sz w:val="16"/>
              </w:rPr>
              <w:t>Conclusión</w:t>
            </w:r>
            <w:proofErr w:type="spellEnd"/>
          </w:p>
        </w:tc>
        <w:tc>
          <w:tcPr>
            <w:tcW w:w="4649" w:type="dxa"/>
            <w:tcBorders>
              <w:top w:val="single" w:sz="6" w:space="0" w:color="AAB2B8"/>
              <w:left w:val="single" w:sz="6" w:space="0" w:color="AAB2B8"/>
              <w:bottom w:val="single" w:sz="6" w:space="0" w:color="AAB2B8"/>
              <w:right w:val="single" w:sz="6" w:space="0" w:color="AAB2B8"/>
            </w:tcBorders>
            <w:tcMar>
              <w:top w:w="80" w:type="dxa"/>
              <w:left w:w="90" w:type="dxa"/>
              <w:bottom w:w="80" w:type="dxa"/>
              <w:right w:w="90" w:type="dxa"/>
            </w:tcMar>
          </w:tcPr>
          <w:p w14:paraId="0762DEE6" w14:textId="77777777" w:rsidR="007B7411" w:rsidRPr="0007059E" w:rsidRDefault="00000000">
            <w:pPr>
              <w:spacing w:after="0" w:line="240" w:lineRule="auto"/>
              <w:rPr>
                <w:lang w:val="es-PE"/>
              </w:rPr>
            </w:pPr>
            <w:r w:rsidRPr="0007059E">
              <w:rPr>
                <w:color w:val="222222"/>
                <w:sz w:val="16"/>
                <w:lang w:val="es-PE"/>
              </w:rPr>
              <w:t>El sistema puede facilitar las citas, pero su efectividad y satisfacción dependen de la gestión, las políticas y de requisitos funcionales y no funcionales claramente definidos. Para el proyecto de Huaycán, este resultado respalda el levantamiento AS-IS, la definición de requisitos, la gestión de notificaciones y la integración antes de cerrar el diseño.</w:t>
            </w:r>
          </w:p>
        </w:tc>
      </w:tr>
      <w:tr w:rsidR="007B7411" w14:paraId="7197D665" w14:textId="77777777">
        <w:trPr>
          <w:cantSplit/>
          <w:jc w:val="center"/>
        </w:trPr>
        <w:tc>
          <w:tcPr>
            <w:tcW w:w="4649" w:type="dxa"/>
            <w:tcBorders>
              <w:top w:val="single" w:sz="6" w:space="0" w:color="AAB2B8"/>
              <w:left w:val="single" w:sz="6" w:space="0" w:color="AAB2B8"/>
              <w:bottom w:val="single" w:sz="6" w:space="0" w:color="AAB2B8"/>
              <w:right w:val="single" w:sz="6" w:space="0" w:color="AAB2B8"/>
            </w:tcBorders>
            <w:tcMar>
              <w:top w:w="80" w:type="dxa"/>
              <w:left w:w="90" w:type="dxa"/>
              <w:bottom w:w="80" w:type="dxa"/>
              <w:right w:w="90" w:type="dxa"/>
            </w:tcMar>
          </w:tcPr>
          <w:p w14:paraId="66A34263" w14:textId="77777777" w:rsidR="007B7411" w:rsidRDefault="00000000">
            <w:pPr>
              <w:spacing w:after="0" w:line="240" w:lineRule="auto"/>
            </w:pPr>
            <w:r>
              <w:rPr>
                <w:color w:val="222222"/>
                <w:sz w:val="16"/>
              </w:rPr>
              <w:t>Fuente</w:t>
            </w:r>
          </w:p>
        </w:tc>
        <w:tc>
          <w:tcPr>
            <w:tcW w:w="4649" w:type="dxa"/>
            <w:tcBorders>
              <w:top w:val="single" w:sz="6" w:space="0" w:color="AAB2B8"/>
              <w:left w:val="single" w:sz="6" w:space="0" w:color="AAB2B8"/>
              <w:bottom w:val="single" w:sz="6" w:space="0" w:color="AAB2B8"/>
              <w:right w:val="single" w:sz="6" w:space="0" w:color="AAB2B8"/>
            </w:tcBorders>
            <w:tcMar>
              <w:top w:w="80" w:type="dxa"/>
              <w:left w:w="90" w:type="dxa"/>
              <w:bottom w:w="80" w:type="dxa"/>
              <w:right w:w="90" w:type="dxa"/>
            </w:tcMar>
          </w:tcPr>
          <w:p w14:paraId="2036CE5F" w14:textId="77777777" w:rsidR="007B7411" w:rsidRDefault="00000000">
            <w:pPr>
              <w:spacing w:after="0" w:line="240" w:lineRule="auto"/>
            </w:pPr>
            <w:r>
              <w:rPr>
                <w:color w:val="222222"/>
                <w:sz w:val="16"/>
              </w:rPr>
              <w:t>BMC Health Services Research, 25, 220. DOI: https://doi.org/10.1186/s12913-025-12289-5</w:t>
            </w:r>
          </w:p>
        </w:tc>
      </w:tr>
    </w:tbl>
    <w:p w14:paraId="6908D042" w14:textId="77777777" w:rsidR="007B7411" w:rsidRDefault="00000000">
      <w:r>
        <w:br w:type="page"/>
      </w:r>
    </w:p>
    <w:p w14:paraId="122A5FA7" w14:textId="77777777" w:rsidR="007B7411" w:rsidRPr="00AC65B2" w:rsidRDefault="00000000">
      <w:pPr>
        <w:pStyle w:val="Ttulo1"/>
        <w:rPr>
          <w:color w:val="auto"/>
          <w:lang w:val="es-PE"/>
        </w:rPr>
      </w:pPr>
      <w:r w:rsidRPr="00AC65B2">
        <w:rPr>
          <w:color w:val="auto"/>
          <w:lang w:val="es-PE"/>
        </w:rPr>
        <w:lastRenderedPageBreak/>
        <w:t>BIBLIOGRAFÍA</w:t>
      </w:r>
    </w:p>
    <w:p w14:paraId="7EA43DD1" w14:textId="77777777" w:rsidR="007B7411" w:rsidRPr="0007059E" w:rsidRDefault="00000000">
      <w:pPr>
        <w:spacing w:after="120" w:line="264" w:lineRule="auto"/>
        <w:ind w:left="720" w:hanging="720"/>
        <w:rPr>
          <w:lang w:val="es-PE"/>
        </w:rPr>
      </w:pPr>
      <w:proofErr w:type="spellStart"/>
      <w:r w:rsidRPr="0007059E">
        <w:rPr>
          <w:color w:val="222222"/>
          <w:sz w:val="19"/>
          <w:lang w:val="es-PE"/>
        </w:rPr>
        <w:t>Turkosqui</w:t>
      </w:r>
      <w:proofErr w:type="spellEnd"/>
      <w:r w:rsidRPr="0007059E">
        <w:rPr>
          <w:color w:val="222222"/>
          <w:sz w:val="19"/>
          <w:lang w:val="es-PE"/>
        </w:rPr>
        <w:t xml:space="preserve"> Torres, K. A. (2022). Sistema web para la gestión de citas médicas en el Hospital II-1 Héroes del Cenepa EsSalud, Bagua 2022 [Tesis de licenciatura, Universidad César Vallejo]. Repositorio Institucional UCV. https://hdl.handle.net/20.500.12692/99437</w:t>
      </w:r>
    </w:p>
    <w:p w14:paraId="7DE464F2" w14:textId="77777777" w:rsidR="007B7411" w:rsidRPr="0007059E" w:rsidRDefault="00000000">
      <w:pPr>
        <w:spacing w:after="120" w:line="264" w:lineRule="auto"/>
        <w:ind w:left="720" w:hanging="720"/>
        <w:rPr>
          <w:lang w:val="es-PE"/>
        </w:rPr>
      </w:pPr>
      <w:r w:rsidRPr="0007059E">
        <w:rPr>
          <w:color w:val="222222"/>
          <w:sz w:val="19"/>
          <w:lang w:val="es-PE"/>
        </w:rPr>
        <w:t>Cuya Camacho, H. M. (2023). Sistema web para el control de citas médicas en un establecimiento de salud 1-II de Villa El Salvador [Tesis de licenciatura, Universidad César Vallejo]. Repositorio Institucional UCV. https://hdl.handle.net/20.500.12692/118834</w:t>
      </w:r>
    </w:p>
    <w:p w14:paraId="3E019904" w14:textId="77777777" w:rsidR="007B7411" w:rsidRPr="0007059E" w:rsidRDefault="00000000">
      <w:pPr>
        <w:spacing w:after="120" w:line="264" w:lineRule="auto"/>
        <w:ind w:left="720" w:hanging="720"/>
        <w:rPr>
          <w:lang w:val="es-PE"/>
        </w:rPr>
      </w:pPr>
      <w:r w:rsidRPr="0007059E">
        <w:rPr>
          <w:color w:val="222222"/>
          <w:sz w:val="19"/>
          <w:lang w:val="es-PE"/>
        </w:rPr>
        <w:t>Revilla Vásquez, D. J. (2024). Desarrollo de un Aplicativo Web para la Gestión de Citas Médicas en el Hospital Central FAP [Tesis de licenciatura, Universidad Peruana de Ciencias e Informática]. https://repositorio.upci.edu.pe/handle/upci/1099</w:t>
      </w:r>
    </w:p>
    <w:p w14:paraId="5E580717" w14:textId="77777777" w:rsidR="007B7411" w:rsidRDefault="00000000">
      <w:pPr>
        <w:spacing w:after="120" w:line="264" w:lineRule="auto"/>
        <w:ind w:left="720" w:hanging="720"/>
      </w:pPr>
      <w:proofErr w:type="spellStart"/>
      <w:r>
        <w:rPr>
          <w:color w:val="222222"/>
          <w:sz w:val="19"/>
        </w:rPr>
        <w:t>Mwanswila</w:t>
      </w:r>
      <w:proofErr w:type="spellEnd"/>
      <w:r>
        <w:rPr>
          <w:color w:val="222222"/>
          <w:sz w:val="19"/>
        </w:rPr>
        <w:t xml:space="preserve">, M. J., </w:t>
      </w:r>
      <w:proofErr w:type="spellStart"/>
      <w:r>
        <w:rPr>
          <w:color w:val="222222"/>
          <w:sz w:val="19"/>
        </w:rPr>
        <w:t>Mollel</w:t>
      </w:r>
      <w:proofErr w:type="spellEnd"/>
      <w:r>
        <w:rPr>
          <w:color w:val="222222"/>
          <w:sz w:val="19"/>
        </w:rPr>
        <w:t>, H. A., &amp; Mushi, L. D. (2024). Outcome evaluation of technical strategies on reduction of patient waiting time in the outpatient department at Kilimanjaro Christian Medical Centre - Northern Tanzania. BMC Health Services Research, 24, 785. https://doi.org/10.1186/s12913-024-11231-5</w:t>
      </w:r>
    </w:p>
    <w:p w14:paraId="7214F8FC" w14:textId="77777777" w:rsidR="007B7411" w:rsidRDefault="00000000">
      <w:pPr>
        <w:spacing w:after="120" w:line="264" w:lineRule="auto"/>
        <w:ind w:left="720" w:hanging="720"/>
      </w:pPr>
      <w:r>
        <w:rPr>
          <w:color w:val="222222"/>
          <w:sz w:val="19"/>
        </w:rPr>
        <w:t>Wang, Q., Ma, Y., Mao, J., Song, J., Xiao, M., Zhao, Q., Yuan, F., &amp; Hu, L. (2024). Driving the implementation of hospital examination reservation system through hospital management. BMC Health Services Research, 24, 44. https://doi.org/10.1186/s12913-023-10467-x</w:t>
      </w:r>
    </w:p>
    <w:p w14:paraId="29A0D083" w14:textId="77777777" w:rsidR="007B7411" w:rsidRPr="0007059E" w:rsidRDefault="00000000">
      <w:pPr>
        <w:spacing w:after="120" w:line="264" w:lineRule="auto"/>
        <w:ind w:left="720" w:hanging="720"/>
        <w:rPr>
          <w:lang w:val="es-PE"/>
        </w:rPr>
      </w:pPr>
      <w:proofErr w:type="spellStart"/>
      <w:r>
        <w:rPr>
          <w:color w:val="222222"/>
          <w:sz w:val="19"/>
        </w:rPr>
        <w:t>Ostadmohammadi</w:t>
      </w:r>
      <w:proofErr w:type="spellEnd"/>
      <w:r>
        <w:rPr>
          <w:color w:val="222222"/>
          <w:sz w:val="19"/>
        </w:rPr>
        <w:t xml:space="preserve">, F., </w:t>
      </w:r>
      <w:proofErr w:type="spellStart"/>
      <w:r>
        <w:rPr>
          <w:color w:val="222222"/>
          <w:sz w:val="19"/>
        </w:rPr>
        <w:t>Nabovati</w:t>
      </w:r>
      <w:proofErr w:type="spellEnd"/>
      <w:r>
        <w:rPr>
          <w:color w:val="222222"/>
          <w:sz w:val="19"/>
        </w:rPr>
        <w:t xml:space="preserve">, E., </w:t>
      </w:r>
      <w:proofErr w:type="spellStart"/>
      <w:r>
        <w:rPr>
          <w:color w:val="222222"/>
          <w:sz w:val="19"/>
        </w:rPr>
        <w:t>Rangraze</w:t>
      </w:r>
      <w:proofErr w:type="spellEnd"/>
      <w:r>
        <w:rPr>
          <w:color w:val="222222"/>
          <w:sz w:val="19"/>
        </w:rPr>
        <w:t xml:space="preserve"> </w:t>
      </w:r>
      <w:proofErr w:type="spellStart"/>
      <w:r>
        <w:rPr>
          <w:color w:val="222222"/>
          <w:sz w:val="19"/>
        </w:rPr>
        <w:t>Jeddi</w:t>
      </w:r>
      <w:proofErr w:type="spellEnd"/>
      <w:r>
        <w:rPr>
          <w:color w:val="222222"/>
          <w:sz w:val="19"/>
        </w:rPr>
        <w:t xml:space="preserve">, F., &amp; </w:t>
      </w:r>
      <w:proofErr w:type="spellStart"/>
      <w:r>
        <w:rPr>
          <w:color w:val="222222"/>
          <w:sz w:val="19"/>
        </w:rPr>
        <w:t>Shokrizadeh</w:t>
      </w:r>
      <w:proofErr w:type="spellEnd"/>
      <w:r>
        <w:rPr>
          <w:color w:val="222222"/>
          <w:sz w:val="19"/>
        </w:rPr>
        <w:t xml:space="preserve"> Arani, L. (2025). Stakeholders’ experiences, perceptions and satisfaction with an electronic appointment system: A qualitative content analysis. </w:t>
      </w:r>
      <w:r w:rsidRPr="0007059E">
        <w:rPr>
          <w:color w:val="222222"/>
          <w:sz w:val="19"/>
          <w:lang w:val="es-PE"/>
        </w:rPr>
        <w:t xml:space="preserve">BMC Health </w:t>
      </w:r>
      <w:proofErr w:type="spellStart"/>
      <w:r w:rsidRPr="0007059E">
        <w:rPr>
          <w:color w:val="222222"/>
          <w:sz w:val="19"/>
          <w:lang w:val="es-PE"/>
        </w:rPr>
        <w:t>Services</w:t>
      </w:r>
      <w:proofErr w:type="spellEnd"/>
      <w:r w:rsidRPr="0007059E">
        <w:rPr>
          <w:color w:val="222222"/>
          <w:sz w:val="19"/>
          <w:lang w:val="es-PE"/>
        </w:rPr>
        <w:t xml:space="preserve"> </w:t>
      </w:r>
      <w:proofErr w:type="spellStart"/>
      <w:r w:rsidRPr="0007059E">
        <w:rPr>
          <w:color w:val="222222"/>
          <w:sz w:val="19"/>
          <w:lang w:val="es-PE"/>
        </w:rPr>
        <w:t>Research</w:t>
      </w:r>
      <w:proofErr w:type="spellEnd"/>
      <w:r w:rsidRPr="0007059E">
        <w:rPr>
          <w:color w:val="222222"/>
          <w:sz w:val="19"/>
          <w:lang w:val="es-PE"/>
        </w:rPr>
        <w:t>, 25, 220. https://doi.org/10.1186/s12913-025-12289-5</w:t>
      </w:r>
    </w:p>
    <w:p w14:paraId="196BF9E6" w14:textId="77777777" w:rsidR="007B7411" w:rsidRPr="0007059E" w:rsidRDefault="00000000">
      <w:pPr>
        <w:spacing w:after="120" w:line="264" w:lineRule="auto"/>
        <w:ind w:left="720" w:hanging="720"/>
        <w:rPr>
          <w:lang w:val="es-PE"/>
        </w:rPr>
      </w:pPr>
      <w:r w:rsidRPr="0007059E">
        <w:rPr>
          <w:color w:val="222222"/>
          <w:sz w:val="19"/>
          <w:lang w:val="es-PE"/>
        </w:rPr>
        <w:t>Hernández Sampieri, R., Fernández Collado, C., &amp; Baptista Lucio, M. P. (2014). Metodología de la investigación (6.ª ed.). McGraw-Hill.</w:t>
      </w:r>
    </w:p>
    <w:p w14:paraId="5E5EAAE5" w14:textId="77777777" w:rsidR="007B7411" w:rsidRPr="0007059E" w:rsidRDefault="00000000">
      <w:pPr>
        <w:spacing w:after="120" w:line="264" w:lineRule="auto"/>
        <w:ind w:left="720" w:hanging="720"/>
        <w:rPr>
          <w:lang w:val="es-PE"/>
        </w:rPr>
      </w:pPr>
      <w:r w:rsidRPr="0007059E">
        <w:rPr>
          <w:color w:val="222222"/>
          <w:sz w:val="19"/>
          <w:lang w:val="es-PE"/>
        </w:rPr>
        <w:t>Dirección de Redes Integradas de Salud Lima Este. (2026, 15 de julio). Hospital de Huaycán recibe resolución oficial de recategorización como establecimiento de salud nivel II-1. Plataforma del Estado Peruano.</w:t>
      </w:r>
    </w:p>
    <w:p w14:paraId="70CEF1D3" w14:textId="77777777" w:rsidR="007B7411" w:rsidRPr="0007059E" w:rsidRDefault="00000000">
      <w:pPr>
        <w:spacing w:after="120" w:line="264" w:lineRule="auto"/>
        <w:ind w:left="720" w:hanging="720"/>
        <w:rPr>
          <w:lang w:val="es-PE"/>
        </w:rPr>
      </w:pPr>
      <w:r w:rsidRPr="0007059E">
        <w:rPr>
          <w:color w:val="222222"/>
          <w:sz w:val="19"/>
          <w:lang w:val="es-PE"/>
        </w:rPr>
        <w:t>Hospital de Huaycán. (2026, 7 de abril). Resolución Directoral N.º 216-2026-D-HH-MINSA: Plan “Cero Colas” 2026. Plataforma del Estado Peruano.</w:t>
      </w:r>
    </w:p>
    <w:p w14:paraId="4E20154D" w14:textId="77777777" w:rsidR="007B7411" w:rsidRDefault="00000000">
      <w:pPr>
        <w:spacing w:after="120" w:line="264" w:lineRule="auto"/>
        <w:ind w:left="720" w:hanging="720"/>
      </w:pPr>
      <w:r w:rsidRPr="0007059E">
        <w:rPr>
          <w:color w:val="222222"/>
          <w:sz w:val="19"/>
          <w:lang w:val="es-PE"/>
        </w:rPr>
        <w:t xml:space="preserve">Programa Nacional de Inversiones en Salud. (2026, 11 de febrero). </w:t>
      </w:r>
      <w:proofErr w:type="spellStart"/>
      <w:r w:rsidRPr="0007059E">
        <w:rPr>
          <w:color w:val="222222"/>
          <w:sz w:val="19"/>
          <w:lang w:val="es-PE"/>
        </w:rPr>
        <w:t>Pronis</w:t>
      </w:r>
      <w:proofErr w:type="spellEnd"/>
      <w:r w:rsidRPr="0007059E">
        <w:rPr>
          <w:color w:val="222222"/>
          <w:sz w:val="19"/>
          <w:lang w:val="es-PE"/>
        </w:rPr>
        <w:t xml:space="preserve"> aprueba expediente técnico del Hospital de Huaycán con inversión superior a S/ 460 millones. </w:t>
      </w:r>
      <w:r>
        <w:rPr>
          <w:color w:val="222222"/>
          <w:sz w:val="19"/>
        </w:rPr>
        <w:t>Plataforma del Estado Peruano.</w:t>
      </w:r>
    </w:p>
    <w:sectPr w:rsidR="007B7411" w:rsidSect="00034616">
      <w:pgSz w:w="11906" w:h="16838"/>
      <w:pgMar w:top="1134" w:right="1304" w:bottom="1020" w:left="130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CAC84F" w14:textId="77777777" w:rsidR="006B5FAB" w:rsidRDefault="006B5FAB">
      <w:pPr>
        <w:spacing w:after="0" w:line="240" w:lineRule="auto"/>
      </w:pPr>
      <w:r>
        <w:separator/>
      </w:r>
    </w:p>
  </w:endnote>
  <w:endnote w:type="continuationSeparator" w:id="0">
    <w:p w14:paraId="0E09C16F" w14:textId="77777777" w:rsidR="006B5FAB" w:rsidRDefault="006B5F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33C431" w14:textId="07221397" w:rsidR="007B7411" w:rsidRPr="0007059E" w:rsidRDefault="007B7411">
    <w:pPr>
      <w:pStyle w:val="Piedepgina"/>
      <w:jc w:val="center"/>
      <w:rPr>
        <w:lang w:val="es-PE"/>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B0F4A0" w14:textId="77777777" w:rsidR="006B5FAB" w:rsidRDefault="006B5FAB">
      <w:pPr>
        <w:spacing w:after="0" w:line="240" w:lineRule="auto"/>
      </w:pPr>
      <w:r>
        <w:separator/>
      </w:r>
    </w:p>
  </w:footnote>
  <w:footnote w:type="continuationSeparator" w:id="0">
    <w:p w14:paraId="20FFAAF5" w14:textId="77777777" w:rsidR="006B5FAB" w:rsidRDefault="006B5FA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5FC54E0"/>
    <w:multiLevelType w:val="hybridMultilevel"/>
    <w:tmpl w:val="AF2A5B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B5F3D4A"/>
    <w:multiLevelType w:val="hybridMultilevel"/>
    <w:tmpl w:val="F05464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07C4B47"/>
    <w:multiLevelType w:val="hybridMultilevel"/>
    <w:tmpl w:val="602000BA"/>
    <w:lvl w:ilvl="0" w:tplc="E9E0CCCC">
      <w:numFmt w:val="bullet"/>
      <w:lvlText w:val="•"/>
      <w:lvlJc w:val="left"/>
      <w:pPr>
        <w:ind w:left="531" w:hanging="360"/>
      </w:pPr>
      <w:rPr>
        <w:rFonts w:ascii="Arial" w:eastAsiaTheme="minorEastAsia" w:hAnsi="Arial" w:cs="Arial" w:hint="default"/>
        <w:b/>
        <w:color w:val="1F4E79"/>
        <w:sz w:val="21"/>
      </w:rPr>
    </w:lvl>
    <w:lvl w:ilvl="1" w:tplc="280A0003" w:tentative="1">
      <w:start w:val="1"/>
      <w:numFmt w:val="bullet"/>
      <w:lvlText w:val="o"/>
      <w:lvlJc w:val="left"/>
      <w:pPr>
        <w:ind w:left="1251" w:hanging="360"/>
      </w:pPr>
      <w:rPr>
        <w:rFonts w:ascii="Courier New" w:hAnsi="Courier New" w:cs="Courier New" w:hint="default"/>
      </w:rPr>
    </w:lvl>
    <w:lvl w:ilvl="2" w:tplc="280A0005" w:tentative="1">
      <w:start w:val="1"/>
      <w:numFmt w:val="bullet"/>
      <w:lvlText w:val=""/>
      <w:lvlJc w:val="left"/>
      <w:pPr>
        <w:ind w:left="1971" w:hanging="360"/>
      </w:pPr>
      <w:rPr>
        <w:rFonts w:ascii="Wingdings" w:hAnsi="Wingdings" w:hint="default"/>
      </w:rPr>
    </w:lvl>
    <w:lvl w:ilvl="3" w:tplc="280A0001" w:tentative="1">
      <w:start w:val="1"/>
      <w:numFmt w:val="bullet"/>
      <w:lvlText w:val=""/>
      <w:lvlJc w:val="left"/>
      <w:pPr>
        <w:ind w:left="2691" w:hanging="360"/>
      </w:pPr>
      <w:rPr>
        <w:rFonts w:ascii="Symbol" w:hAnsi="Symbol" w:hint="default"/>
      </w:rPr>
    </w:lvl>
    <w:lvl w:ilvl="4" w:tplc="280A0003" w:tentative="1">
      <w:start w:val="1"/>
      <w:numFmt w:val="bullet"/>
      <w:lvlText w:val="o"/>
      <w:lvlJc w:val="left"/>
      <w:pPr>
        <w:ind w:left="3411" w:hanging="360"/>
      </w:pPr>
      <w:rPr>
        <w:rFonts w:ascii="Courier New" w:hAnsi="Courier New" w:cs="Courier New" w:hint="default"/>
      </w:rPr>
    </w:lvl>
    <w:lvl w:ilvl="5" w:tplc="280A0005" w:tentative="1">
      <w:start w:val="1"/>
      <w:numFmt w:val="bullet"/>
      <w:lvlText w:val=""/>
      <w:lvlJc w:val="left"/>
      <w:pPr>
        <w:ind w:left="4131" w:hanging="360"/>
      </w:pPr>
      <w:rPr>
        <w:rFonts w:ascii="Wingdings" w:hAnsi="Wingdings" w:hint="default"/>
      </w:rPr>
    </w:lvl>
    <w:lvl w:ilvl="6" w:tplc="280A0001" w:tentative="1">
      <w:start w:val="1"/>
      <w:numFmt w:val="bullet"/>
      <w:lvlText w:val=""/>
      <w:lvlJc w:val="left"/>
      <w:pPr>
        <w:ind w:left="4851" w:hanging="360"/>
      </w:pPr>
      <w:rPr>
        <w:rFonts w:ascii="Symbol" w:hAnsi="Symbol" w:hint="default"/>
      </w:rPr>
    </w:lvl>
    <w:lvl w:ilvl="7" w:tplc="280A0003" w:tentative="1">
      <w:start w:val="1"/>
      <w:numFmt w:val="bullet"/>
      <w:lvlText w:val="o"/>
      <w:lvlJc w:val="left"/>
      <w:pPr>
        <w:ind w:left="5571" w:hanging="360"/>
      </w:pPr>
      <w:rPr>
        <w:rFonts w:ascii="Courier New" w:hAnsi="Courier New" w:cs="Courier New" w:hint="default"/>
      </w:rPr>
    </w:lvl>
    <w:lvl w:ilvl="8" w:tplc="280A0005" w:tentative="1">
      <w:start w:val="1"/>
      <w:numFmt w:val="bullet"/>
      <w:lvlText w:val=""/>
      <w:lvlJc w:val="left"/>
      <w:pPr>
        <w:ind w:left="6291" w:hanging="360"/>
      </w:pPr>
      <w:rPr>
        <w:rFonts w:ascii="Wingdings" w:hAnsi="Wingdings" w:hint="default"/>
      </w:rPr>
    </w:lvl>
  </w:abstractNum>
  <w:abstractNum w:abstractNumId="12" w15:restartNumberingAfterBreak="0">
    <w:nsid w:val="4D5172D7"/>
    <w:multiLevelType w:val="hybridMultilevel"/>
    <w:tmpl w:val="FFD64D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76F6CF8"/>
    <w:multiLevelType w:val="hybridMultilevel"/>
    <w:tmpl w:val="767C0AAC"/>
    <w:lvl w:ilvl="0" w:tplc="280A0001">
      <w:start w:val="1"/>
      <w:numFmt w:val="bullet"/>
      <w:lvlText w:val=""/>
      <w:lvlJc w:val="left"/>
      <w:pPr>
        <w:ind w:left="891" w:hanging="360"/>
      </w:pPr>
      <w:rPr>
        <w:rFonts w:ascii="Symbol" w:hAnsi="Symbol" w:hint="default"/>
      </w:rPr>
    </w:lvl>
    <w:lvl w:ilvl="1" w:tplc="280A0003" w:tentative="1">
      <w:start w:val="1"/>
      <w:numFmt w:val="bullet"/>
      <w:lvlText w:val="o"/>
      <w:lvlJc w:val="left"/>
      <w:pPr>
        <w:ind w:left="1611" w:hanging="360"/>
      </w:pPr>
      <w:rPr>
        <w:rFonts w:ascii="Courier New" w:hAnsi="Courier New" w:cs="Courier New" w:hint="default"/>
      </w:rPr>
    </w:lvl>
    <w:lvl w:ilvl="2" w:tplc="280A0005" w:tentative="1">
      <w:start w:val="1"/>
      <w:numFmt w:val="bullet"/>
      <w:lvlText w:val=""/>
      <w:lvlJc w:val="left"/>
      <w:pPr>
        <w:ind w:left="2331" w:hanging="360"/>
      </w:pPr>
      <w:rPr>
        <w:rFonts w:ascii="Wingdings" w:hAnsi="Wingdings" w:hint="default"/>
      </w:rPr>
    </w:lvl>
    <w:lvl w:ilvl="3" w:tplc="280A0001" w:tentative="1">
      <w:start w:val="1"/>
      <w:numFmt w:val="bullet"/>
      <w:lvlText w:val=""/>
      <w:lvlJc w:val="left"/>
      <w:pPr>
        <w:ind w:left="3051" w:hanging="360"/>
      </w:pPr>
      <w:rPr>
        <w:rFonts w:ascii="Symbol" w:hAnsi="Symbol" w:hint="default"/>
      </w:rPr>
    </w:lvl>
    <w:lvl w:ilvl="4" w:tplc="280A0003" w:tentative="1">
      <w:start w:val="1"/>
      <w:numFmt w:val="bullet"/>
      <w:lvlText w:val="o"/>
      <w:lvlJc w:val="left"/>
      <w:pPr>
        <w:ind w:left="3771" w:hanging="360"/>
      </w:pPr>
      <w:rPr>
        <w:rFonts w:ascii="Courier New" w:hAnsi="Courier New" w:cs="Courier New" w:hint="default"/>
      </w:rPr>
    </w:lvl>
    <w:lvl w:ilvl="5" w:tplc="280A0005" w:tentative="1">
      <w:start w:val="1"/>
      <w:numFmt w:val="bullet"/>
      <w:lvlText w:val=""/>
      <w:lvlJc w:val="left"/>
      <w:pPr>
        <w:ind w:left="4491" w:hanging="360"/>
      </w:pPr>
      <w:rPr>
        <w:rFonts w:ascii="Wingdings" w:hAnsi="Wingdings" w:hint="default"/>
      </w:rPr>
    </w:lvl>
    <w:lvl w:ilvl="6" w:tplc="280A0001" w:tentative="1">
      <w:start w:val="1"/>
      <w:numFmt w:val="bullet"/>
      <w:lvlText w:val=""/>
      <w:lvlJc w:val="left"/>
      <w:pPr>
        <w:ind w:left="5211" w:hanging="360"/>
      </w:pPr>
      <w:rPr>
        <w:rFonts w:ascii="Symbol" w:hAnsi="Symbol" w:hint="default"/>
      </w:rPr>
    </w:lvl>
    <w:lvl w:ilvl="7" w:tplc="280A0003" w:tentative="1">
      <w:start w:val="1"/>
      <w:numFmt w:val="bullet"/>
      <w:lvlText w:val="o"/>
      <w:lvlJc w:val="left"/>
      <w:pPr>
        <w:ind w:left="5931" w:hanging="360"/>
      </w:pPr>
      <w:rPr>
        <w:rFonts w:ascii="Courier New" w:hAnsi="Courier New" w:cs="Courier New" w:hint="default"/>
      </w:rPr>
    </w:lvl>
    <w:lvl w:ilvl="8" w:tplc="280A0005" w:tentative="1">
      <w:start w:val="1"/>
      <w:numFmt w:val="bullet"/>
      <w:lvlText w:val=""/>
      <w:lvlJc w:val="left"/>
      <w:pPr>
        <w:ind w:left="6651" w:hanging="360"/>
      </w:pPr>
      <w:rPr>
        <w:rFonts w:ascii="Wingdings" w:hAnsi="Wingdings" w:hint="default"/>
      </w:rPr>
    </w:lvl>
  </w:abstractNum>
  <w:num w:numId="1" w16cid:durableId="801507056">
    <w:abstractNumId w:val="8"/>
  </w:num>
  <w:num w:numId="2" w16cid:durableId="694693240">
    <w:abstractNumId w:val="6"/>
  </w:num>
  <w:num w:numId="3" w16cid:durableId="1683240341">
    <w:abstractNumId w:val="5"/>
  </w:num>
  <w:num w:numId="4" w16cid:durableId="392774549">
    <w:abstractNumId w:val="4"/>
  </w:num>
  <w:num w:numId="5" w16cid:durableId="594292202">
    <w:abstractNumId w:val="7"/>
  </w:num>
  <w:num w:numId="6" w16cid:durableId="723479843">
    <w:abstractNumId w:val="3"/>
  </w:num>
  <w:num w:numId="7" w16cid:durableId="1085110097">
    <w:abstractNumId w:val="2"/>
  </w:num>
  <w:num w:numId="8" w16cid:durableId="1148941266">
    <w:abstractNumId w:val="1"/>
  </w:num>
  <w:num w:numId="9" w16cid:durableId="9071808">
    <w:abstractNumId w:val="0"/>
  </w:num>
  <w:num w:numId="10" w16cid:durableId="47384776">
    <w:abstractNumId w:val="10"/>
  </w:num>
  <w:num w:numId="11" w16cid:durableId="2014607788">
    <w:abstractNumId w:val="9"/>
  </w:num>
  <w:num w:numId="12" w16cid:durableId="1941330301">
    <w:abstractNumId w:val="12"/>
  </w:num>
  <w:num w:numId="13" w16cid:durableId="605114185">
    <w:abstractNumId w:val="13"/>
  </w:num>
  <w:num w:numId="14" w16cid:durableId="61710207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059E"/>
    <w:rsid w:val="00101543"/>
    <w:rsid w:val="0015074B"/>
    <w:rsid w:val="00157373"/>
    <w:rsid w:val="001C4383"/>
    <w:rsid w:val="00206EF7"/>
    <w:rsid w:val="0029639D"/>
    <w:rsid w:val="00326F90"/>
    <w:rsid w:val="00351692"/>
    <w:rsid w:val="003A1E2C"/>
    <w:rsid w:val="003E6167"/>
    <w:rsid w:val="0043648E"/>
    <w:rsid w:val="006B5FAB"/>
    <w:rsid w:val="007B7411"/>
    <w:rsid w:val="007E5F13"/>
    <w:rsid w:val="008B52FB"/>
    <w:rsid w:val="00AA1D8D"/>
    <w:rsid w:val="00AC65B2"/>
    <w:rsid w:val="00B47730"/>
    <w:rsid w:val="00B64E52"/>
    <w:rsid w:val="00C357D4"/>
    <w:rsid w:val="00C92FB0"/>
    <w:rsid w:val="00CB0664"/>
    <w:rsid w:val="00CD5173"/>
    <w:rsid w:val="00D40095"/>
    <w:rsid w:val="00D7023A"/>
    <w:rsid w:val="00DA0ED6"/>
    <w:rsid w:val="00DD7A3C"/>
    <w:rsid w:val="00EA45FA"/>
    <w:rsid w:val="00F5107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3D6320"/>
  <w14:defaultImageDpi w14:val="300"/>
  <w15:docId w15:val="{3EBE3EF7-83AD-46EB-8419-80E7B3556D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Arial" w:hAnsi="Arial"/>
    </w:rPr>
  </w:style>
  <w:style w:type="paragraph" w:styleId="Ttulo1">
    <w:name w:val="heading 1"/>
    <w:basedOn w:val="Normal"/>
    <w:next w:val="Normal"/>
    <w:link w:val="Ttulo1Car"/>
    <w:uiPriority w:val="9"/>
    <w:qFormat/>
    <w:rsid w:val="00FC693F"/>
    <w:pPr>
      <w:keepNext/>
      <w:keepLines/>
      <w:spacing w:before="160" w:after="100"/>
      <w:outlineLvl w:val="0"/>
    </w:pPr>
    <w:rPr>
      <w:rFonts w:asciiTheme="majorHAnsi" w:eastAsiaTheme="majorEastAsia" w:hAnsiTheme="majorHAnsi" w:cstheme="majorBidi"/>
      <w:b/>
      <w:bCs/>
      <w:color w:val="1F4E79"/>
      <w:sz w:val="30"/>
      <w:szCs w:val="28"/>
    </w:rPr>
  </w:style>
  <w:style w:type="paragraph" w:styleId="Ttulo2">
    <w:name w:val="heading 2"/>
    <w:basedOn w:val="Normal"/>
    <w:next w:val="Normal"/>
    <w:link w:val="Ttulo2Car"/>
    <w:uiPriority w:val="9"/>
    <w:unhideWhenUsed/>
    <w:qFormat/>
    <w:rsid w:val="00FC693F"/>
    <w:pPr>
      <w:keepNext/>
      <w:keepLines/>
      <w:spacing w:before="160" w:after="100"/>
      <w:outlineLvl w:val="1"/>
    </w:pPr>
    <w:rPr>
      <w:rFonts w:asciiTheme="majorHAnsi" w:eastAsiaTheme="majorEastAsia" w:hAnsiTheme="majorHAnsi" w:cstheme="majorBidi"/>
      <w:b/>
      <w:bCs/>
      <w:color w:val="1F4E79"/>
      <w:sz w:val="25"/>
      <w:szCs w:val="26"/>
    </w:rPr>
  </w:style>
  <w:style w:type="paragraph" w:styleId="Ttulo3">
    <w:name w:val="heading 3"/>
    <w:basedOn w:val="Normal"/>
    <w:next w:val="Normal"/>
    <w:link w:val="Ttulo3Car"/>
    <w:uiPriority w:val="9"/>
    <w:unhideWhenUsed/>
    <w:qFormat/>
    <w:rsid w:val="00FC693F"/>
    <w:pPr>
      <w:keepNext/>
      <w:keepLines/>
      <w:spacing w:before="160" w:after="100"/>
      <w:outlineLvl w:val="2"/>
    </w:pPr>
    <w:rPr>
      <w:rFonts w:asciiTheme="majorHAnsi" w:eastAsiaTheme="majorEastAsia" w:hAnsiTheme="majorHAnsi" w:cstheme="majorBidi"/>
      <w:b/>
      <w:bCs/>
      <w:color w:val="222222"/>
      <w:sz w:val="23"/>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before="160" w:after="100" w:line="240" w:lineRule="auto"/>
      <w:contextualSpacing/>
    </w:pPr>
    <w:rPr>
      <w:rFonts w:asciiTheme="majorHAnsi" w:eastAsiaTheme="majorEastAsia" w:hAnsiTheme="majorHAnsi" w:cstheme="majorBidi"/>
      <w:b/>
      <w:color w:val="222222"/>
      <w:spacing w:val="5"/>
      <w:kern w:val="28"/>
      <w:sz w:val="40"/>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ipervnculo">
    <w:name w:val="Hyperlink"/>
    <w:basedOn w:val="Fuentedeprrafopredeter"/>
    <w:uiPriority w:val="99"/>
    <w:unhideWhenUsed/>
    <w:rsid w:val="0007059E"/>
    <w:rPr>
      <w:color w:val="0000FF" w:themeColor="hyperlink"/>
      <w:u w:val="single"/>
    </w:rPr>
  </w:style>
  <w:style w:type="character" w:styleId="Mencinsinresolver">
    <w:name w:val="Unresolved Mention"/>
    <w:basedOn w:val="Fuentedeprrafopredeter"/>
    <w:uiPriority w:val="99"/>
    <w:semiHidden/>
    <w:unhideWhenUsed/>
    <w:rsid w:val="0007059E"/>
    <w:rPr>
      <w:color w:val="605E5C"/>
      <w:shd w:val="clear" w:color="auto" w:fill="E1DFDD"/>
    </w:rPr>
  </w:style>
  <w:style w:type="paragraph" w:styleId="NormalWeb">
    <w:name w:val="Normal (Web)"/>
    <w:basedOn w:val="Normal"/>
    <w:uiPriority w:val="99"/>
    <w:semiHidden/>
    <w:unhideWhenUsed/>
    <w:rsid w:val="0043648E"/>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i.org/10.1186/s12913-023-10467-x"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i.org/10.1186/s12913-024-11231-5"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repositorio.upci.edu.pe/handle/upci/1099" TargetMode="Externa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hyperlink" Target="https://hdl.handle.net/20.500.12692/118834" TargetMode="External"/><Relationship Id="rId4" Type="http://schemas.openxmlformats.org/officeDocument/2006/relationships/settings" Target="settings.xml"/><Relationship Id="rId9" Type="http://schemas.openxmlformats.org/officeDocument/2006/relationships/hyperlink" Target="https://hdl.handle.net/20.500.12692/99437" TargetMode="External"/><Relationship Id="rId14" Type="http://schemas.openxmlformats.org/officeDocument/2006/relationships/hyperlink" Target="https://doi.org/10.1186/s12913-025-12289-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26</Pages>
  <Words>8180</Words>
  <Characters>44996</Characters>
  <Application>Microsoft Office Word</Application>
  <DocSecurity>0</DocSecurity>
  <Lines>374</Lines>
  <Paragraphs>106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Capítulos 1 y 2 - Hospital de Huaycán</vt:lpstr>
      <vt:lpstr/>
    </vt:vector>
  </TitlesOfParts>
  <Manager/>
  <Company/>
  <LinksUpToDate>false</LinksUpToDate>
  <CharactersWithSpaces>53070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Capítulos 1 y 2 - Hospital de Huaycán</dc:title>
  <dc:subject/>
  <dc:creator>Grupo académico - Curso Integrador I</dc:creator>
  <cp:keywords/>
  <dc:description>generated by python-docx</dc:description>
  <cp:lastModifiedBy>Pc</cp:lastModifiedBy>
  <cp:revision>4</cp:revision>
  <dcterms:created xsi:type="dcterms:W3CDTF">2026-08-20T03:44:00Z</dcterms:created>
  <dcterms:modified xsi:type="dcterms:W3CDTF">2026-08-20T04:32:00Z</dcterms:modified>
  <cp:category/>
</cp:coreProperties>
</file>