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985D" w14:textId="77777777" w:rsidR="00B974B4" w:rsidRPr="00B974B4" w:rsidRDefault="00B974B4" w:rsidP="00B974B4">
      <w:pPr>
        <w:pStyle w:val="NormalWeb"/>
        <w:spacing w:before="0" w:beforeAutospacing="0" w:after="240" w:afterAutospacing="0"/>
        <w:rPr>
          <w:rFonts w:ascii="Lucida Sans Unicode" w:hAnsi="Lucida Sans Unicode" w:cs="Lucida Sans Unicode"/>
          <w:color w:val="202122"/>
          <w:spacing w:val="3"/>
        </w:rPr>
      </w:pPr>
      <w:r w:rsidRPr="00B974B4">
        <w:rPr>
          <w:rFonts w:ascii="Lucida Sans Unicode" w:hAnsi="Lucida Sans Unicode" w:cs="Lucida Sans Unicode"/>
          <w:color w:val="202122"/>
          <w:spacing w:val="3"/>
        </w:rPr>
        <w:t>The project requires you and your team to use a variety of data mining tools and techniques to gain non-trivial insights on a set of data and present your findings. The project should be done by a team of two members (or three).</w:t>
      </w:r>
    </w:p>
    <w:p w14:paraId="47E70931" w14:textId="77777777" w:rsidR="00B974B4" w:rsidRPr="00B974B4" w:rsidRDefault="00B974B4" w:rsidP="00B974B4">
      <w:pPr>
        <w:pStyle w:val="NormalWeb"/>
        <w:spacing w:before="120" w:beforeAutospacing="0" w:after="240" w:afterAutospacing="0"/>
        <w:rPr>
          <w:rFonts w:ascii="Lucida Sans Unicode" w:hAnsi="Lucida Sans Unicode" w:cs="Lucida Sans Unicode"/>
          <w:color w:val="202122"/>
          <w:spacing w:val="3"/>
        </w:rPr>
      </w:pPr>
      <w:r w:rsidRPr="00B974B4">
        <w:rPr>
          <w:rFonts w:ascii="Lucida Sans Unicode" w:hAnsi="Lucida Sans Unicode" w:cs="Lucida Sans Unicode"/>
          <w:color w:val="202122"/>
          <w:spacing w:val="3"/>
        </w:rPr>
        <w:t>Choose the data set carefully so you may conduct data analytics using the tools and topics covered in the course. You should conduct research on the background and the context related to the data and describe how this relates to the data mining activities you are conducting in the project. Identify the source of your data set, describe the dataset, the process of cleaning and loading the data for analysis. Upload all data files, presentation, and code to the Assignment Dropbox before the presentation.</w:t>
      </w:r>
    </w:p>
    <w:p w14:paraId="05587BBD" w14:textId="77777777" w:rsidR="00B974B4" w:rsidRPr="00B974B4" w:rsidRDefault="00B974B4" w:rsidP="00B974B4">
      <w:pPr>
        <w:pStyle w:val="NormalWeb"/>
        <w:spacing w:before="120" w:beforeAutospacing="0" w:after="0" w:afterAutospacing="0"/>
        <w:rPr>
          <w:rFonts w:ascii="Lucida Sans Unicode" w:hAnsi="Lucida Sans Unicode" w:cs="Lucida Sans Unicode"/>
          <w:color w:val="202122"/>
          <w:spacing w:val="3"/>
        </w:rPr>
      </w:pPr>
      <w:r w:rsidRPr="00B974B4">
        <w:rPr>
          <w:rFonts w:ascii="Lucida Sans Unicode" w:hAnsi="Lucida Sans Unicode" w:cs="Lucida Sans Unicode"/>
          <w:color w:val="202122"/>
          <w:spacing w:val="3"/>
        </w:rPr>
        <w:t>Minimal technologies required for Project 1: Tableau, and Python.</w:t>
      </w:r>
    </w:p>
    <w:p w14:paraId="47159E0B" w14:textId="77777777" w:rsidR="00A60630" w:rsidRDefault="00A60630">
      <w:pPr>
        <w:rPr>
          <w:sz w:val="18"/>
          <w:szCs w:val="18"/>
        </w:rPr>
      </w:pPr>
    </w:p>
    <w:p w14:paraId="7B12A22A" w14:textId="2AE1D101" w:rsidR="00774D1D" w:rsidRDefault="00774D1D">
      <w:pPr>
        <w:rPr>
          <w:sz w:val="18"/>
          <w:szCs w:val="18"/>
        </w:rPr>
      </w:pPr>
      <w:r>
        <w:rPr>
          <w:noProof/>
          <w:sz w:val="18"/>
          <w:szCs w:val="18"/>
        </w:rPr>
        <w:drawing>
          <wp:inline distT="0" distB="0" distL="0" distR="0" wp14:anchorId="341BDCF2" wp14:editId="2C120773">
            <wp:extent cx="5943600" cy="333629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102A69DC" w14:textId="4B943CC4" w:rsidR="00774D1D" w:rsidRDefault="00C54596">
      <w:pPr>
        <w:rPr>
          <w:sz w:val="18"/>
          <w:szCs w:val="18"/>
        </w:rPr>
      </w:pPr>
      <w:hyperlink r:id="rId5" w:history="1">
        <w:r w:rsidR="00774D1D" w:rsidRPr="000443D4">
          <w:rPr>
            <w:rStyle w:val="Hyperlink"/>
            <w:sz w:val="18"/>
            <w:szCs w:val="18"/>
          </w:rPr>
          <w:t>https://www.vgchartz.com/game/2667/wii-sports/?region=All</w:t>
        </w:r>
      </w:hyperlink>
    </w:p>
    <w:p w14:paraId="0C241A5D" w14:textId="505C3064" w:rsidR="00774D1D" w:rsidRDefault="004D5F18">
      <w:pPr>
        <w:rPr>
          <w:sz w:val="18"/>
          <w:szCs w:val="18"/>
        </w:rPr>
      </w:pPr>
      <w:r>
        <w:rPr>
          <w:sz w:val="18"/>
          <w:szCs w:val="18"/>
        </w:rPr>
        <w:t>Dataset updated: Dec 30, 2016</w:t>
      </w:r>
    </w:p>
    <w:p w14:paraId="5D13AC50" w14:textId="77777777" w:rsidR="00C54596" w:rsidRDefault="00C54596">
      <w:pPr>
        <w:rPr>
          <w:sz w:val="18"/>
          <w:szCs w:val="18"/>
        </w:rPr>
      </w:pPr>
    </w:p>
    <w:p w14:paraId="134FE39C" w14:textId="14D2257D" w:rsidR="00C54596" w:rsidRPr="00B974B4" w:rsidRDefault="00C54596">
      <w:pPr>
        <w:rPr>
          <w:sz w:val="18"/>
          <w:szCs w:val="18"/>
        </w:rPr>
      </w:pPr>
      <w:r>
        <w:rPr>
          <w:sz w:val="18"/>
          <w:szCs w:val="18"/>
        </w:rPr>
        <w:t>Dataset download from :</w:t>
      </w:r>
      <w:r w:rsidRPr="00C54596">
        <w:t xml:space="preserve"> </w:t>
      </w:r>
      <w:r w:rsidRPr="00C54596">
        <w:rPr>
          <w:sz w:val="18"/>
          <w:szCs w:val="18"/>
        </w:rPr>
        <w:t>https://www.kaggle.com/datasets/gregorut/videogamesales</w:t>
      </w:r>
    </w:p>
    <w:sectPr w:rsidR="00C54596" w:rsidRPr="00B97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6D"/>
    <w:rsid w:val="00315A4E"/>
    <w:rsid w:val="004D5F18"/>
    <w:rsid w:val="005C406D"/>
    <w:rsid w:val="00774D1D"/>
    <w:rsid w:val="00A60630"/>
    <w:rsid w:val="00B974B4"/>
    <w:rsid w:val="00C545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7F10"/>
  <w15:chartTrackingRefBased/>
  <w15:docId w15:val="{79C20138-034A-4151-89AC-8EDD1FA8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4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4D1D"/>
    <w:rPr>
      <w:color w:val="0563C1" w:themeColor="hyperlink"/>
      <w:u w:val="single"/>
    </w:rPr>
  </w:style>
  <w:style w:type="character" w:styleId="UnresolvedMention">
    <w:name w:val="Unresolved Mention"/>
    <w:basedOn w:val="DefaultParagraphFont"/>
    <w:uiPriority w:val="99"/>
    <w:semiHidden/>
    <w:unhideWhenUsed/>
    <w:rsid w:val="00774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gchartz.com/game/2667/wii-sports/?region=All" TargetMode="Externa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Jia</dc:creator>
  <cp:keywords/>
  <dc:description/>
  <cp:lastModifiedBy>Joy Jia</cp:lastModifiedBy>
  <cp:revision>6</cp:revision>
  <dcterms:created xsi:type="dcterms:W3CDTF">2023-02-07T16:41:00Z</dcterms:created>
  <dcterms:modified xsi:type="dcterms:W3CDTF">2023-02-16T07:29:00Z</dcterms:modified>
</cp:coreProperties>
</file>