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A6AD5" w14:textId="667E9C58" w:rsidR="001B7833" w:rsidRDefault="001B7833" w:rsidP="001B7833">
      <w:pPr>
        <w:pStyle w:val="NormalWeb"/>
        <w:shd w:val="clear" w:color="auto" w:fill="FFFFFF"/>
        <w:spacing w:before="0" w:beforeAutospacing="0" w:after="0" w:afterAutospacing="0" w:line="360" w:lineRule="auto"/>
        <w:jc w:val="center"/>
      </w:pPr>
      <w:r>
        <w:rPr>
          <w:b/>
          <w:bCs/>
          <w:color w:val="000000"/>
        </w:rPr>
        <w:t>P8106</w:t>
      </w:r>
      <w:r>
        <w:rPr>
          <w:rFonts w:eastAsiaTheme="minorEastAsia" w:hint="eastAsia"/>
          <w:b/>
          <w:bCs/>
          <w:color w:val="000000"/>
        </w:rPr>
        <w:t xml:space="preserve"> Final</w:t>
      </w:r>
      <w:r>
        <w:rPr>
          <w:b/>
          <w:bCs/>
          <w:color w:val="000000"/>
        </w:rPr>
        <w:t xml:space="preserve"> Report </w:t>
      </w:r>
    </w:p>
    <w:p w14:paraId="20813CCE" w14:textId="590765F9" w:rsidR="001B7833" w:rsidRPr="001B7833" w:rsidRDefault="001B7833" w:rsidP="001B7833">
      <w:pPr>
        <w:pStyle w:val="NormalWeb"/>
        <w:shd w:val="clear" w:color="auto" w:fill="FFFFFF"/>
        <w:spacing w:before="0" w:beforeAutospacing="0" w:after="0" w:afterAutospacing="0" w:line="360" w:lineRule="auto"/>
        <w:jc w:val="center"/>
        <w:rPr>
          <w:rFonts w:eastAsiaTheme="minorEastAsia" w:hint="eastAsia"/>
        </w:rPr>
      </w:pPr>
      <w:r>
        <w:rPr>
          <w:color w:val="000000"/>
        </w:rPr>
        <w:t>Zhezheng Jin (zj2358)</w:t>
      </w:r>
    </w:p>
    <w:p w14:paraId="2776510B" w14:textId="77777777" w:rsidR="001B7833" w:rsidRDefault="001B7833" w:rsidP="001B7833">
      <w:pPr>
        <w:pStyle w:val="NormalWeb"/>
        <w:shd w:val="clear" w:color="auto" w:fill="FFFFFF"/>
        <w:spacing w:before="0" w:beforeAutospacing="0" w:after="0" w:afterAutospacing="0"/>
        <w:textAlignment w:val="baseline"/>
        <w:rPr>
          <w:b/>
          <w:bCs/>
          <w:i/>
          <w:iCs/>
          <w:color w:val="000000"/>
        </w:rPr>
      </w:pPr>
      <w:r>
        <w:rPr>
          <w:b/>
          <w:bCs/>
          <w:i/>
          <w:iCs/>
          <w:color w:val="000000"/>
        </w:rPr>
        <w:t>Exploratory analysis and data visualization </w:t>
      </w:r>
    </w:p>
    <w:p w14:paraId="010FD383" w14:textId="78BF137B" w:rsidR="001B7833" w:rsidRDefault="001B7833" w:rsidP="001B7833">
      <w:pPr>
        <w:pStyle w:val="NormalWeb"/>
        <w:shd w:val="clear" w:color="auto" w:fill="FFFFFF"/>
        <w:spacing w:before="0" w:beforeAutospacing="0" w:after="0" w:afterAutospacing="0"/>
      </w:pPr>
      <w:r>
        <w:rPr>
          <w:rStyle w:val="apple-tab-span"/>
          <w:rFonts w:eastAsiaTheme="majorEastAsia"/>
          <w:color w:val="000000"/>
        </w:rPr>
        <w:tab/>
      </w:r>
      <w:r>
        <w:rPr>
          <w:color w:val="000000"/>
        </w:rPr>
        <w:t xml:space="preserve">A total of </w:t>
      </w:r>
      <w:r>
        <w:rPr>
          <w:rFonts w:eastAsiaTheme="minorEastAsia" w:hint="eastAsia"/>
          <w:color w:val="000000"/>
        </w:rPr>
        <w:t>1000</w:t>
      </w:r>
      <w:r>
        <w:rPr>
          <w:color w:val="000000"/>
        </w:rPr>
        <w:t xml:space="preserve"> </w:t>
      </w:r>
      <w:r>
        <w:rPr>
          <w:rFonts w:eastAsiaTheme="minorEastAsia" w:hint="eastAsia"/>
          <w:color w:val="000000"/>
        </w:rPr>
        <w:t>patients</w:t>
      </w:r>
      <w:r>
        <w:rPr>
          <w:color w:val="000000"/>
        </w:rPr>
        <w:t xml:space="preserve"> were included in our analysis. </w:t>
      </w:r>
      <w:r>
        <w:rPr>
          <w:rFonts w:eastAsiaTheme="minorEastAsia" w:hint="eastAsia"/>
          <w:color w:val="000000"/>
        </w:rPr>
        <w:t xml:space="preserve">The data was </w:t>
      </w:r>
      <w:r>
        <w:rPr>
          <w:rFonts w:eastAsiaTheme="minorEastAsia"/>
          <w:color w:val="000000"/>
        </w:rPr>
        <w:t>split</w:t>
      </w:r>
      <w:r>
        <w:rPr>
          <w:color w:val="000000"/>
        </w:rPr>
        <w:t xml:space="preserve"> into training data (80%) and testing data (20%). From our training dataset, figure 1 showed relationships between the outcome of recovery time from COVID-19 in days and the continuous variables, namely bmi, SBP level, LDL level, age, height, and weight. These associations were shown to be non-linear since their optimized degree of freedom (df) when fitting a smoothing spline are not 2. Then, figure 2 with violin plots portrayed the distribution of outcome stratified by categorical variables. Across all groups, distribution shapes with median values were similar. However, significantly lower maximum values were present in Black population, current smokers, patients with diabetes, and from study A. Next, figure 3 demonstrated a correlation matrix across all variables with some indications of presence of multicollinearity (correlations between predictors). Thus, we should proceed with regression techniques and approaches which could address this issue. </w:t>
      </w:r>
    </w:p>
    <w:p w14:paraId="2B8C5205" w14:textId="77777777" w:rsidR="001B7833" w:rsidRPr="001B7833" w:rsidRDefault="001B7833" w:rsidP="001B7833">
      <w:pPr>
        <w:pStyle w:val="NormalWeb"/>
        <w:shd w:val="clear" w:color="auto" w:fill="FFFFFF"/>
        <w:spacing w:before="0" w:beforeAutospacing="0" w:after="0" w:afterAutospacing="0"/>
        <w:rPr>
          <w:rFonts w:eastAsiaTheme="minorEastAsia" w:hint="eastAsia"/>
        </w:rPr>
      </w:pPr>
    </w:p>
    <w:p w14:paraId="413343F6" w14:textId="77777777" w:rsidR="001B7833" w:rsidRDefault="001B7833" w:rsidP="001B7833">
      <w:pPr>
        <w:pStyle w:val="NormalWeb"/>
        <w:shd w:val="clear" w:color="auto" w:fill="FFFFFF"/>
        <w:spacing w:before="0" w:beforeAutospacing="0" w:after="0" w:afterAutospacing="0"/>
        <w:textAlignment w:val="baseline"/>
        <w:rPr>
          <w:b/>
          <w:bCs/>
          <w:i/>
          <w:iCs/>
          <w:color w:val="000000"/>
        </w:rPr>
      </w:pPr>
      <w:r>
        <w:rPr>
          <w:b/>
          <w:bCs/>
          <w:i/>
          <w:iCs/>
          <w:color w:val="000000"/>
        </w:rPr>
        <w:t>Model training</w:t>
      </w:r>
      <w:r>
        <w:rPr>
          <w:i/>
          <w:iCs/>
          <w:color w:val="000000"/>
        </w:rPr>
        <w:t xml:space="preserve"> </w:t>
      </w:r>
      <w:r>
        <w:rPr>
          <w:color w:val="000000"/>
        </w:rPr>
        <w:t> </w:t>
      </w:r>
    </w:p>
    <w:p w14:paraId="232CDCD1" w14:textId="77777777" w:rsidR="001B7833" w:rsidRDefault="001B7833" w:rsidP="001B7833">
      <w:pPr>
        <w:pStyle w:val="NormalWeb"/>
        <w:shd w:val="clear" w:color="auto" w:fill="FFFFFF"/>
        <w:spacing w:before="0" w:beforeAutospacing="0" w:after="0" w:afterAutospacing="0"/>
        <w:rPr>
          <w:rFonts w:eastAsiaTheme="minorEastAsia"/>
          <w:color w:val="000000"/>
        </w:rPr>
      </w:pPr>
    </w:p>
    <w:p w14:paraId="3DFF259F" w14:textId="0B2012C0" w:rsidR="001B7833" w:rsidRPr="001B7833" w:rsidRDefault="001B7833" w:rsidP="001B7833">
      <w:pPr>
        <w:pStyle w:val="NormalWeb"/>
        <w:shd w:val="clear" w:color="auto" w:fill="FFFFFF"/>
        <w:spacing w:before="0" w:beforeAutospacing="0" w:after="0" w:afterAutospacing="0"/>
        <w:rPr>
          <w:rFonts w:eastAsiaTheme="minorEastAsia" w:hint="eastAsia"/>
        </w:rPr>
      </w:pPr>
    </w:p>
    <w:p w14:paraId="005327F9" w14:textId="77777777" w:rsidR="001B7833" w:rsidRDefault="001B7833" w:rsidP="001B7833">
      <w:pPr>
        <w:pStyle w:val="NormalWeb"/>
        <w:shd w:val="clear" w:color="auto" w:fill="FFFFFF"/>
        <w:spacing w:before="0" w:beforeAutospacing="0" w:after="0" w:afterAutospacing="0"/>
        <w:textAlignment w:val="baseline"/>
        <w:rPr>
          <w:b/>
          <w:bCs/>
          <w:i/>
          <w:iCs/>
          <w:color w:val="000000"/>
        </w:rPr>
      </w:pPr>
      <w:r>
        <w:rPr>
          <w:b/>
          <w:bCs/>
          <w:i/>
          <w:iCs/>
          <w:color w:val="000000"/>
        </w:rPr>
        <w:t>Results </w:t>
      </w:r>
    </w:p>
    <w:p w14:paraId="67ECA5F1" w14:textId="25A4FDF9" w:rsidR="001B7833" w:rsidRDefault="001B7833" w:rsidP="001B7833">
      <w:pPr>
        <w:pStyle w:val="NormalWeb"/>
        <w:shd w:val="clear" w:color="auto" w:fill="FFFFFF"/>
        <w:spacing w:before="0" w:beforeAutospacing="0" w:after="0" w:afterAutospacing="0"/>
      </w:pPr>
    </w:p>
    <w:p w14:paraId="2F49FB28" w14:textId="77777777" w:rsidR="001B7833" w:rsidRPr="001B7833" w:rsidRDefault="001B7833" w:rsidP="001B7833">
      <w:pPr>
        <w:pStyle w:val="NormalWeb"/>
        <w:shd w:val="clear" w:color="auto" w:fill="FFFFFF"/>
        <w:spacing w:before="0" w:beforeAutospacing="0" w:after="0" w:afterAutospacing="0"/>
        <w:rPr>
          <w:rFonts w:eastAsiaTheme="minorEastAsia" w:hint="eastAsia"/>
        </w:rPr>
      </w:pPr>
    </w:p>
    <w:p w14:paraId="60BD771F" w14:textId="77777777" w:rsidR="001B7833" w:rsidRDefault="001B7833" w:rsidP="001B7833">
      <w:pPr>
        <w:pStyle w:val="NormalWeb"/>
        <w:shd w:val="clear" w:color="auto" w:fill="FFFFFF"/>
        <w:spacing w:before="0" w:beforeAutospacing="0" w:after="0" w:afterAutospacing="0"/>
        <w:textAlignment w:val="baseline"/>
        <w:rPr>
          <w:b/>
          <w:bCs/>
          <w:i/>
          <w:iCs/>
          <w:color w:val="000000"/>
        </w:rPr>
      </w:pPr>
      <w:r>
        <w:rPr>
          <w:b/>
          <w:bCs/>
          <w:i/>
          <w:iCs/>
          <w:color w:val="000000"/>
        </w:rPr>
        <w:t>Conclusions</w:t>
      </w:r>
      <w:r>
        <w:rPr>
          <w:i/>
          <w:iCs/>
          <w:color w:val="000000"/>
        </w:rPr>
        <w:t> </w:t>
      </w:r>
    </w:p>
    <w:p w14:paraId="15D4620D" w14:textId="77777777" w:rsidR="003031E9" w:rsidRDefault="003031E9"/>
    <w:sectPr w:rsidR="003031E9" w:rsidSect="00B8093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7F51"/>
    <w:multiLevelType w:val="multilevel"/>
    <w:tmpl w:val="309C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554"/>
    <w:multiLevelType w:val="hybridMultilevel"/>
    <w:tmpl w:val="5B228948"/>
    <w:lvl w:ilvl="0" w:tplc="1F30D15C">
      <w:start w:val="4"/>
      <w:numFmt w:val="upperRoman"/>
      <w:lvlText w:val="%1."/>
      <w:lvlJc w:val="right"/>
      <w:pPr>
        <w:tabs>
          <w:tab w:val="num" w:pos="720"/>
        </w:tabs>
        <w:ind w:left="720" w:hanging="360"/>
      </w:pPr>
    </w:lvl>
    <w:lvl w:ilvl="1" w:tplc="473C2D0A" w:tentative="1">
      <w:start w:val="1"/>
      <w:numFmt w:val="decimal"/>
      <w:lvlText w:val="%2."/>
      <w:lvlJc w:val="left"/>
      <w:pPr>
        <w:tabs>
          <w:tab w:val="num" w:pos="1440"/>
        </w:tabs>
        <w:ind w:left="1440" w:hanging="360"/>
      </w:pPr>
    </w:lvl>
    <w:lvl w:ilvl="2" w:tplc="685AD098" w:tentative="1">
      <w:start w:val="1"/>
      <w:numFmt w:val="decimal"/>
      <w:lvlText w:val="%3."/>
      <w:lvlJc w:val="left"/>
      <w:pPr>
        <w:tabs>
          <w:tab w:val="num" w:pos="2160"/>
        </w:tabs>
        <w:ind w:left="2160" w:hanging="360"/>
      </w:pPr>
    </w:lvl>
    <w:lvl w:ilvl="3" w:tplc="0D167CEC" w:tentative="1">
      <w:start w:val="1"/>
      <w:numFmt w:val="decimal"/>
      <w:lvlText w:val="%4."/>
      <w:lvlJc w:val="left"/>
      <w:pPr>
        <w:tabs>
          <w:tab w:val="num" w:pos="2880"/>
        </w:tabs>
        <w:ind w:left="2880" w:hanging="360"/>
      </w:pPr>
    </w:lvl>
    <w:lvl w:ilvl="4" w:tplc="DF78B6B6" w:tentative="1">
      <w:start w:val="1"/>
      <w:numFmt w:val="decimal"/>
      <w:lvlText w:val="%5."/>
      <w:lvlJc w:val="left"/>
      <w:pPr>
        <w:tabs>
          <w:tab w:val="num" w:pos="3600"/>
        </w:tabs>
        <w:ind w:left="3600" w:hanging="360"/>
      </w:pPr>
    </w:lvl>
    <w:lvl w:ilvl="5" w:tplc="D9FA01A2" w:tentative="1">
      <w:start w:val="1"/>
      <w:numFmt w:val="decimal"/>
      <w:lvlText w:val="%6."/>
      <w:lvlJc w:val="left"/>
      <w:pPr>
        <w:tabs>
          <w:tab w:val="num" w:pos="4320"/>
        </w:tabs>
        <w:ind w:left="4320" w:hanging="360"/>
      </w:pPr>
    </w:lvl>
    <w:lvl w:ilvl="6" w:tplc="1E6459E6" w:tentative="1">
      <w:start w:val="1"/>
      <w:numFmt w:val="decimal"/>
      <w:lvlText w:val="%7."/>
      <w:lvlJc w:val="left"/>
      <w:pPr>
        <w:tabs>
          <w:tab w:val="num" w:pos="5040"/>
        </w:tabs>
        <w:ind w:left="5040" w:hanging="360"/>
      </w:pPr>
    </w:lvl>
    <w:lvl w:ilvl="7" w:tplc="49521FEC" w:tentative="1">
      <w:start w:val="1"/>
      <w:numFmt w:val="decimal"/>
      <w:lvlText w:val="%8."/>
      <w:lvlJc w:val="left"/>
      <w:pPr>
        <w:tabs>
          <w:tab w:val="num" w:pos="5760"/>
        </w:tabs>
        <w:ind w:left="5760" w:hanging="360"/>
      </w:pPr>
    </w:lvl>
    <w:lvl w:ilvl="8" w:tplc="1EEA78AE" w:tentative="1">
      <w:start w:val="1"/>
      <w:numFmt w:val="decimal"/>
      <w:lvlText w:val="%9."/>
      <w:lvlJc w:val="left"/>
      <w:pPr>
        <w:tabs>
          <w:tab w:val="num" w:pos="6480"/>
        </w:tabs>
        <w:ind w:left="6480" w:hanging="360"/>
      </w:pPr>
    </w:lvl>
  </w:abstractNum>
  <w:abstractNum w:abstractNumId="2" w15:restartNumberingAfterBreak="0">
    <w:nsid w:val="457D073F"/>
    <w:multiLevelType w:val="hybridMultilevel"/>
    <w:tmpl w:val="385A23FA"/>
    <w:lvl w:ilvl="0" w:tplc="AF9C822A">
      <w:start w:val="3"/>
      <w:numFmt w:val="upperRoman"/>
      <w:lvlText w:val="%1."/>
      <w:lvlJc w:val="right"/>
      <w:pPr>
        <w:tabs>
          <w:tab w:val="num" w:pos="720"/>
        </w:tabs>
        <w:ind w:left="720" w:hanging="360"/>
      </w:pPr>
    </w:lvl>
    <w:lvl w:ilvl="1" w:tplc="2932EE1C" w:tentative="1">
      <w:start w:val="1"/>
      <w:numFmt w:val="decimal"/>
      <w:lvlText w:val="%2."/>
      <w:lvlJc w:val="left"/>
      <w:pPr>
        <w:tabs>
          <w:tab w:val="num" w:pos="1440"/>
        </w:tabs>
        <w:ind w:left="1440" w:hanging="360"/>
      </w:pPr>
    </w:lvl>
    <w:lvl w:ilvl="2" w:tplc="26166820" w:tentative="1">
      <w:start w:val="1"/>
      <w:numFmt w:val="decimal"/>
      <w:lvlText w:val="%3."/>
      <w:lvlJc w:val="left"/>
      <w:pPr>
        <w:tabs>
          <w:tab w:val="num" w:pos="2160"/>
        </w:tabs>
        <w:ind w:left="2160" w:hanging="360"/>
      </w:pPr>
    </w:lvl>
    <w:lvl w:ilvl="3" w:tplc="EE0C0902" w:tentative="1">
      <w:start w:val="1"/>
      <w:numFmt w:val="decimal"/>
      <w:lvlText w:val="%4."/>
      <w:lvlJc w:val="left"/>
      <w:pPr>
        <w:tabs>
          <w:tab w:val="num" w:pos="2880"/>
        </w:tabs>
        <w:ind w:left="2880" w:hanging="360"/>
      </w:pPr>
    </w:lvl>
    <w:lvl w:ilvl="4" w:tplc="CE44916A" w:tentative="1">
      <w:start w:val="1"/>
      <w:numFmt w:val="decimal"/>
      <w:lvlText w:val="%5."/>
      <w:lvlJc w:val="left"/>
      <w:pPr>
        <w:tabs>
          <w:tab w:val="num" w:pos="3600"/>
        </w:tabs>
        <w:ind w:left="3600" w:hanging="360"/>
      </w:pPr>
    </w:lvl>
    <w:lvl w:ilvl="5" w:tplc="118204C6" w:tentative="1">
      <w:start w:val="1"/>
      <w:numFmt w:val="decimal"/>
      <w:lvlText w:val="%6."/>
      <w:lvlJc w:val="left"/>
      <w:pPr>
        <w:tabs>
          <w:tab w:val="num" w:pos="4320"/>
        </w:tabs>
        <w:ind w:left="4320" w:hanging="360"/>
      </w:pPr>
    </w:lvl>
    <w:lvl w:ilvl="6" w:tplc="9F2CEEA2" w:tentative="1">
      <w:start w:val="1"/>
      <w:numFmt w:val="decimal"/>
      <w:lvlText w:val="%7."/>
      <w:lvlJc w:val="left"/>
      <w:pPr>
        <w:tabs>
          <w:tab w:val="num" w:pos="5040"/>
        </w:tabs>
        <w:ind w:left="5040" w:hanging="360"/>
      </w:pPr>
    </w:lvl>
    <w:lvl w:ilvl="7" w:tplc="787490A4" w:tentative="1">
      <w:start w:val="1"/>
      <w:numFmt w:val="decimal"/>
      <w:lvlText w:val="%8."/>
      <w:lvlJc w:val="left"/>
      <w:pPr>
        <w:tabs>
          <w:tab w:val="num" w:pos="5760"/>
        </w:tabs>
        <w:ind w:left="5760" w:hanging="360"/>
      </w:pPr>
    </w:lvl>
    <w:lvl w:ilvl="8" w:tplc="6742E9AE" w:tentative="1">
      <w:start w:val="1"/>
      <w:numFmt w:val="decimal"/>
      <w:lvlText w:val="%9."/>
      <w:lvlJc w:val="left"/>
      <w:pPr>
        <w:tabs>
          <w:tab w:val="num" w:pos="6480"/>
        </w:tabs>
        <w:ind w:left="6480" w:hanging="360"/>
      </w:pPr>
    </w:lvl>
  </w:abstractNum>
  <w:abstractNum w:abstractNumId="3" w15:restartNumberingAfterBreak="0">
    <w:nsid w:val="6EB72667"/>
    <w:multiLevelType w:val="hybridMultilevel"/>
    <w:tmpl w:val="D5EC3D1C"/>
    <w:lvl w:ilvl="0" w:tplc="D468333A">
      <w:start w:val="2"/>
      <w:numFmt w:val="upperRoman"/>
      <w:lvlText w:val="%1."/>
      <w:lvlJc w:val="right"/>
      <w:pPr>
        <w:tabs>
          <w:tab w:val="num" w:pos="720"/>
        </w:tabs>
        <w:ind w:left="720" w:hanging="360"/>
      </w:pPr>
    </w:lvl>
    <w:lvl w:ilvl="1" w:tplc="8CE0067E" w:tentative="1">
      <w:start w:val="1"/>
      <w:numFmt w:val="decimal"/>
      <w:lvlText w:val="%2."/>
      <w:lvlJc w:val="left"/>
      <w:pPr>
        <w:tabs>
          <w:tab w:val="num" w:pos="1440"/>
        </w:tabs>
        <w:ind w:left="1440" w:hanging="360"/>
      </w:pPr>
    </w:lvl>
    <w:lvl w:ilvl="2" w:tplc="6A388846" w:tentative="1">
      <w:start w:val="1"/>
      <w:numFmt w:val="decimal"/>
      <w:lvlText w:val="%3."/>
      <w:lvlJc w:val="left"/>
      <w:pPr>
        <w:tabs>
          <w:tab w:val="num" w:pos="2160"/>
        </w:tabs>
        <w:ind w:left="2160" w:hanging="360"/>
      </w:pPr>
    </w:lvl>
    <w:lvl w:ilvl="3" w:tplc="5D46AF44" w:tentative="1">
      <w:start w:val="1"/>
      <w:numFmt w:val="decimal"/>
      <w:lvlText w:val="%4."/>
      <w:lvlJc w:val="left"/>
      <w:pPr>
        <w:tabs>
          <w:tab w:val="num" w:pos="2880"/>
        </w:tabs>
        <w:ind w:left="2880" w:hanging="360"/>
      </w:pPr>
    </w:lvl>
    <w:lvl w:ilvl="4" w:tplc="743C910E" w:tentative="1">
      <w:start w:val="1"/>
      <w:numFmt w:val="decimal"/>
      <w:lvlText w:val="%5."/>
      <w:lvlJc w:val="left"/>
      <w:pPr>
        <w:tabs>
          <w:tab w:val="num" w:pos="3600"/>
        </w:tabs>
        <w:ind w:left="3600" w:hanging="360"/>
      </w:pPr>
    </w:lvl>
    <w:lvl w:ilvl="5" w:tplc="6602E542" w:tentative="1">
      <w:start w:val="1"/>
      <w:numFmt w:val="decimal"/>
      <w:lvlText w:val="%6."/>
      <w:lvlJc w:val="left"/>
      <w:pPr>
        <w:tabs>
          <w:tab w:val="num" w:pos="4320"/>
        </w:tabs>
        <w:ind w:left="4320" w:hanging="360"/>
      </w:pPr>
    </w:lvl>
    <w:lvl w:ilvl="6" w:tplc="96689D42" w:tentative="1">
      <w:start w:val="1"/>
      <w:numFmt w:val="decimal"/>
      <w:lvlText w:val="%7."/>
      <w:lvlJc w:val="left"/>
      <w:pPr>
        <w:tabs>
          <w:tab w:val="num" w:pos="5040"/>
        </w:tabs>
        <w:ind w:left="5040" w:hanging="360"/>
      </w:pPr>
    </w:lvl>
    <w:lvl w:ilvl="7" w:tplc="88081F3E" w:tentative="1">
      <w:start w:val="1"/>
      <w:numFmt w:val="decimal"/>
      <w:lvlText w:val="%8."/>
      <w:lvlJc w:val="left"/>
      <w:pPr>
        <w:tabs>
          <w:tab w:val="num" w:pos="5760"/>
        </w:tabs>
        <w:ind w:left="5760" w:hanging="360"/>
      </w:pPr>
    </w:lvl>
    <w:lvl w:ilvl="8" w:tplc="F6BE878C" w:tentative="1">
      <w:start w:val="1"/>
      <w:numFmt w:val="decimal"/>
      <w:lvlText w:val="%9."/>
      <w:lvlJc w:val="left"/>
      <w:pPr>
        <w:tabs>
          <w:tab w:val="num" w:pos="6480"/>
        </w:tabs>
        <w:ind w:left="6480" w:hanging="360"/>
      </w:pPr>
    </w:lvl>
  </w:abstractNum>
  <w:num w:numId="1" w16cid:durableId="913859305">
    <w:abstractNumId w:val="0"/>
    <w:lvlOverride w:ilvl="0">
      <w:lvl w:ilvl="0">
        <w:numFmt w:val="upperRoman"/>
        <w:lvlText w:val="%1."/>
        <w:lvlJc w:val="right"/>
      </w:lvl>
    </w:lvlOverride>
  </w:num>
  <w:num w:numId="2" w16cid:durableId="854660445">
    <w:abstractNumId w:val="3"/>
  </w:num>
  <w:num w:numId="3" w16cid:durableId="714740677">
    <w:abstractNumId w:val="2"/>
  </w:num>
  <w:num w:numId="4" w16cid:durableId="18822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6C"/>
    <w:rsid w:val="001B7833"/>
    <w:rsid w:val="003031E9"/>
    <w:rsid w:val="00713D99"/>
    <w:rsid w:val="00B80939"/>
    <w:rsid w:val="00C10DD2"/>
    <w:rsid w:val="00C22D6C"/>
    <w:rsid w:val="00C95E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34EE"/>
  <w15:chartTrackingRefBased/>
  <w15:docId w15:val="{30010791-3D07-4E71-BC0B-2BE58817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bCs/>
        <w:sz w:val="24"/>
        <w:szCs w:val="24"/>
        <w:lang w:val="en-US" w:eastAsia="zh-C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D6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D6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2D6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22D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2D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2D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2D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D6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D6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22D6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22D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2D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2D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2D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2D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6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D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2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D6C"/>
    <w:rPr>
      <w:i/>
      <w:iCs/>
      <w:color w:val="404040" w:themeColor="text1" w:themeTint="BF"/>
    </w:rPr>
  </w:style>
  <w:style w:type="paragraph" w:styleId="ListParagraph">
    <w:name w:val="List Paragraph"/>
    <w:basedOn w:val="Normal"/>
    <w:uiPriority w:val="34"/>
    <w:qFormat/>
    <w:rsid w:val="00C22D6C"/>
    <w:pPr>
      <w:ind w:left="720"/>
      <w:contextualSpacing/>
    </w:pPr>
  </w:style>
  <w:style w:type="character" w:styleId="IntenseEmphasis">
    <w:name w:val="Intense Emphasis"/>
    <w:basedOn w:val="DefaultParagraphFont"/>
    <w:uiPriority w:val="21"/>
    <w:qFormat/>
    <w:rsid w:val="00C22D6C"/>
    <w:rPr>
      <w:i/>
      <w:iCs/>
      <w:color w:val="2F5496" w:themeColor="accent1" w:themeShade="BF"/>
    </w:rPr>
  </w:style>
  <w:style w:type="paragraph" w:styleId="IntenseQuote">
    <w:name w:val="Intense Quote"/>
    <w:basedOn w:val="Normal"/>
    <w:next w:val="Normal"/>
    <w:link w:val="IntenseQuoteChar"/>
    <w:uiPriority w:val="30"/>
    <w:qFormat/>
    <w:rsid w:val="00C22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D6C"/>
    <w:rPr>
      <w:i/>
      <w:iCs/>
      <w:color w:val="2F5496" w:themeColor="accent1" w:themeShade="BF"/>
    </w:rPr>
  </w:style>
  <w:style w:type="character" w:styleId="IntenseReference">
    <w:name w:val="Intense Reference"/>
    <w:basedOn w:val="DefaultParagraphFont"/>
    <w:uiPriority w:val="32"/>
    <w:qFormat/>
    <w:rsid w:val="00C22D6C"/>
    <w:rPr>
      <w:b/>
      <w:bCs w:val="0"/>
      <w:smallCaps/>
      <w:color w:val="2F5496" w:themeColor="accent1" w:themeShade="BF"/>
      <w:spacing w:val="5"/>
    </w:rPr>
  </w:style>
  <w:style w:type="paragraph" w:styleId="NormalWeb">
    <w:name w:val="Normal (Web)"/>
    <w:basedOn w:val="Normal"/>
    <w:uiPriority w:val="99"/>
    <w:semiHidden/>
    <w:unhideWhenUsed/>
    <w:rsid w:val="001B7833"/>
    <w:pPr>
      <w:spacing w:before="100" w:beforeAutospacing="1" w:after="100" w:afterAutospacing="1"/>
    </w:pPr>
    <w:rPr>
      <w:rFonts w:eastAsia="Times New Roman"/>
      <w:bCs w:val="0"/>
    </w:rPr>
  </w:style>
  <w:style w:type="character" w:customStyle="1" w:styleId="apple-tab-span">
    <w:name w:val="apple-tab-span"/>
    <w:basedOn w:val="DefaultParagraphFont"/>
    <w:rsid w:val="001B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27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Zhezheng</dc:creator>
  <cp:keywords/>
  <dc:description/>
  <cp:lastModifiedBy>Jin, Zhezheng</cp:lastModifiedBy>
  <cp:revision>2</cp:revision>
  <dcterms:created xsi:type="dcterms:W3CDTF">2024-05-04T00:48:00Z</dcterms:created>
  <dcterms:modified xsi:type="dcterms:W3CDTF">2024-05-04T00:55:00Z</dcterms:modified>
</cp:coreProperties>
</file>