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项目 README</w:t>
      </w:r>
    </w:p>
    <w:p>
      <w:pPr>
        <w:pStyle w:val="Subtitle"/>
      </w:pPr>
      <w:r>
        <w:t>README учебного проекта StudySpace</w:t>
      </w:r>
    </w:p>
    <w:p>
      <w:r>
        <w:t>SS-README-01 · v1.0 · DRAFT · 2026-10-21 · Asia/Shanghai</w:t>
      </w:r>
    </w:p>
    <w:p>
      <w:pPr>
        <w:pStyle w:val="Heading1"/>
      </w:pPr>
      <w:r>
        <w:t>1 学习项目的用途</w:t>
      </w:r>
    </w:p>
    <w:p>
      <w:pPr>
        <w:pStyle w:val="Heading2"/>
        <w:spacing w:before="0"/>
      </w:pPr>
      <w:r>
        <w:t>1 Назначение учебного проекта</w:t>
      </w:r>
    </w:p>
    <w:p>
      <w:pPr>
        <w:keepNext/>
      </w:pPr>
      <w:r>
        <w:t>StudySpace 是大学软件工程课程项目，面向学生和学校管理人员，练习需求、架构、API、测试和文档协作。MVP 目标是查询和预约教室、自习室中的单个座位，预约前验证校内身份。</w:t>
      </w:r>
    </w:p>
    <w:p>
      <w:r>
        <w:t>StudySpace — учебный проект по программной инженерии для студентов и сотрудников вуза. Он охватывает требования, архитектуру, API, тесты и совместную документацию. Цель MVP — поиск и бронирование отдельного места с предварительной проверкой принадлежности к вузу.</w:t>
      </w:r>
    </w:p>
    <w:p>
      <w:pPr>
        <w:keepNext/>
      </w:pPr>
      <w:r>
        <w:t>应用版本 0.1.0，需求版本 0.3.0。当前已有 React 与 FastAPI 骨架、三语首页、健康与数据库就绪接口；认证、校内身份核验、资源管理、预约业务仍待实现。正式文档为 DRAFT，需求为 PROPOSED，业务用例为 NOT_RUN。</w:t>
      </w:r>
    </w:p>
    <w:p>
      <w:r>
        <w:t>Приложение 0.1.0, требования 0.3.0. Имеются каркас React и FastAPI, главная страница на трёх языках, API работоспособности и готовности БД. Аутентификация, проверка вуза, ресурсы и бронирование ещё не реализованы. Документы — DRAFT, требования — PROPOSED, бизнес-тесты — NOT_RUN.</w:t>
      </w:r>
    </w:p>
    <w:p>
      <w:pPr>
        <w:pStyle w:val="Heading1"/>
      </w:pPr>
      <w:r>
        <w:t>2 需求 架构 API 与测试的位置</w:t>
      </w:r>
    </w:p>
    <w:p>
      <w:pPr>
        <w:pStyle w:val="Heading2"/>
        <w:spacing w:before="0"/>
      </w:pPr>
      <w:r>
        <w:t>2 Расположение требований архитектуры API и тестов</w:t>
      </w:r>
    </w:p>
    <w:p>
      <w:pPr>
        <w:keepNext/>
      </w:pPr>
      <w:r>
        <w:t>下表路径均相对于 StudySpace 根目录。本提交件位于 coursework/2026-10-21-readme-v1；Markdown 中的链接可直接打开对应文件。</w:t>
      </w:r>
    </w:p>
    <w:p>
      <w:r>
        <w:t>Пути ниже заданы от корня StudySpace. Эта работа находится в coursework/2026-10-21-readme-v1; ссылки Markdown открывают соответствующие файлы.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shd w:fill="EFEFEF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资料 Материал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shd w:fill="EFEFEF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根目录相对路径 Путь от корня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总入口与长期规则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Общий вход и правила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项目 README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README.md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AGENTS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AGENTS.md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文档目录 Каталог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docs/README.md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需求与澄清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Требования и уточнения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中文 SRS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docs/zh-CN/03_SRS_IEEE830.md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Русская SRS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docs/ru-RU/03_SRS_IEEE830.md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需求源 Реестр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docs/data/requirements.json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决定 Решения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docs/data/project-decisions.json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架构与 ADR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Архитектура и ADR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中文设计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docs/zh-CN/04_System_Design.md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Русский проект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docs/ru-RU/04_System_Design.md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架构决策 Решения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docs/decisions/README.md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API 契约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Контракт API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OpenAPI YAML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docs/api/openapi.yaml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中文契约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docs/zh-CN/17_API_Contract.md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Русский контракт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docs/ru-RU/17_API_Contract.md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测试设计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Проектирование тестов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中文计划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docs/zh-CN/05_Test_Plan.md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Русский план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docs/ru-RU/05_Test_Plan.md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中文用例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docs/zh-CN/06_Test_Cases.md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Русские сценарии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docs/ru-RU/06_Test_Cases.md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用例源 Сценарии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docs/data/test-cases.json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可运行检查与追溯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Проверки и трассируемость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后端测试 Тесты backend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backend/tests/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文档测试 Тесты документов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tests/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前端测试 Тест frontend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frontend/src/App.test.tsx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中文追溯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docs/zh-CN/07_Traceability_Matrix.md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Русская трассируемость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docs/ru-RU/07_Traceability_Matrix.md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课程文档网站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Учебный сайт документации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网站项目 Проект сайта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coursework/2026-10-21-docs-as-code-environment-v1/08-sphinx-site/project-docs/README.md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HTML 首页 Главная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coursework/2026-10-21-docs-as-code-environment-v1/08-sphinx-site/project-docs/site/index.html</w:t>
            </w:r>
          </w:p>
        </w:tc>
      </w:tr>
    </w:tbl>
    <w:p/>
    <w:p>
      <w:r>
        <w:br w:type="page"/>
      </w:r>
    </w:p>
    <w:p>
      <w:pPr>
        <w:pStyle w:val="Heading1"/>
      </w:pPr>
      <w:r>
        <w:t>3 如何打开和构建文档</w:t>
      </w:r>
    </w:p>
    <w:p>
      <w:pPr>
        <w:pStyle w:val="Heading2"/>
        <w:spacing w:before="0"/>
      </w:pPr>
      <w:r>
        <w:t>3 Как открыть и собрать документацию</w:t>
      </w:r>
    </w:p>
    <w:p>
      <w:pPr>
        <w:keepNext/>
      </w:pPr>
      <w:r>
        <w:t>阅读源码：在 VS Code 打开项目根目录，打开 README.md 或 docs 下的 Markdown，按 Cmd+Shift+V 预览；也可直接打开上表 HTML 首页。网站是独立的课程文档项目，记录已有应用骨架，其 materials 是课程快照；最新正式需求以根目录 docs 为准。</w:t>
      </w:r>
    </w:p>
    <w:p>
      <w:r>
        <w:t>Для чтения открыть корень в VS Code, выбрать README.md либо Markdown из docs и нажать Cmd+Shift+V; можно открыть HTML из таблицы. Сайт — отдельный учебный проект о каркасе приложения, а materials содержит учебные снимки. Актуальные официальные требования находятся в корневом docs.</w:t>
      </w:r>
    </w:p>
    <w:p>
      <w:pPr>
        <w:keepNext/>
      </w:pPr>
      <w:r>
        <w:t>构建网站：从根目录进入以下目录。已有 .venv 时直接构建；新环境先用 Python 3.13 创建 .venv，再按带哈希的锁文件安装。首次安装需要网络。</w:t>
      </w:r>
    </w:p>
    <w:p>
      <w:r>
        <w:t>Сборка сайта: перейти из корня в каталог ниже. При наличии .venv сразу выполнить сборку; в новой среде создать .venv на Python 3.13 и установить зависимости по lock-файлу с хешами. Первая установка требует сети.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cd "coursework/2026-10-21-docs-as-code-environment-v1/08-sphinx-site/project-docs"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仅新环境执行 / Только для новой среды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python3.13 -m venv .venv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.venv/bin/python -m pip install --require-hashes -r requirements-docs.txt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# 已有环境从此开始 / Для готовой среды начать здесь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bash build-site.sh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.venv/bin/python -m http.server 8765 --bind 127.0.0.1 --directory site</w:t>
      </w:r>
    </w:p>
    <w:p>
      <w:pPr>
        <w:keepNext/>
      </w:pPr>
      <w:r>
        <w:t>然后打开 http://127.0.0.1:8765/，按 Ctrl+C 停止静态服务器。build-site.sh 使用 Sphinx 的 -n -W --keep-going -E -a 严格构建，HTML 写入 site/，日志写入该文档项目的 artifacts/。若 8765 已占用，选择空闲端口。</w:t>
      </w:r>
    </w:p>
    <w:p>
      <w:r>
        <w:t>Затем открыть http://127.0.0.1:8765/; Ctrl+C останавливает сервер. build-site.sh запускает строгую сборку Sphinx с -n -W --keep-going -E -a. HTML записывается в site/, журналы — в artifacts/ проекта документации. Если 8765 занят, выбрать свободный порт.</w:t>
      </w:r>
    </w:p>
    <w:p>
      <w:pPr>
        <w:keepNext/>
      </w:pPr>
      <w:r>
        <w:t>正式文档一致性检查：在 StudySpace 根目录、应用依赖已安装后执行下列命令。它们检查结构、登记表同步和静态 API 契约；根目录没有统一 Sphinx 构建命令。应用安装与启动方法见根 README 第 3 节。</w:t>
      </w:r>
    </w:p>
    <w:p>
      <w:r>
        <w:t>Проверки официальных документов выполняются из корня StudySpace после установки зависимостей приложения. Они проверяют структуру, синхронизацию реестров и статический контракт API; единой сборки Sphinx в корне нет. Установка и запуск приложения описаны в разделе 3 корневого README.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backend/.venv/bin/python scripts/check_docs.py</w:t>
      </w:r>
    </w:p>
    <w:p>
      <w:pPr>
        <w:keepNext/>
        <w:spacing w:after="20" w:line="240" w:lineRule="auto"/>
      </w:pPr>
      <w:r>
        <w:rPr>
          <w:rFonts w:ascii="Courier New" w:hAnsi="Courier New"/>
          <w:sz w:val="16"/>
        </w:rPr>
        <w:t>backend/.venv/bin/python scripts/generate_registers.py --check</w:t>
      </w:r>
    </w:p>
    <w:p>
      <w:pPr>
        <w:keepNext w:val="0"/>
        <w:spacing w:after="20" w:line="240" w:lineRule="auto"/>
      </w:pPr>
      <w:r>
        <w:rPr>
          <w:rFonts w:ascii="Courier New" w:hAnsi="Courier New"/>
          <w:sz w:val="16"/>
        </w:rPr>
        <w:t>backend/.venv/bin/python scripts/check_api_contract.py</w:t>
      </w:r>
    </w:p>
    <w:p>
      <w:r>
        <w:br w:type="page"/>
      </w:r>
    </w:p>
    <w:p>
      <w:pPr>
        <w:pStyle w:val="Heading1"/>
      </w:pPr>
      <w:r>
        <w:t>4 分支名称与团队工作顺序</w:t>
      </w:r>
    </w:p>
    <w:p>
      <w:pPr>
        <w:pStyle w:val="Heading2"/>
        <w:spacing w:before="0"/>
      </w:pPr>
      <w:r>
        <w:t>4 Ветки и порядок командной работы</w:t>
      </w:r>
    </w:p>
    <w:p>
      <w:pPr>
        <w:keepNext/>
      </w:pPr>
      <w:r>
        <w:t>main 为集成主线；feature/&lt;topic&gt; 用于功能，fix/&lt;topic&gt; 用于缺陷，docs/&lt;topic&gt; 用于文档。例如 docs/readme。它们是约定，不表示所有分支已创建。本地根仓库当前为尚无首次提交的 main。</w:t>
      </w:r>
    </w:p>
    <w:p>
      <w:r>
        <w:t>main — основная линия интеграции; feature/&lt;topic&gt; — функции, fix/&lt;topic&gt; — исправления, docs/&lt;topic&gt; — документация, например docs/readme. Это соглашение, а не перечень созданных веток. Локальный корневой репозиторий находится на main без первого коммита.</w:t>
      </w:r>
    </w:p>
    <w:p>
      <w:pPr>
        <w:keepNext/>
      </w:pPr>
      <w:r>
        <w:t>工作顺序：明确任务和关联 ID → 在已建立提交基线后创建主题分支 → 小范围修改并同步中俄文档 → 运行相关检查并记录真实结果 → 提交小批量变更 → 在远程协作已获授权并配置后开 PR → 由另一成员评审 → 经授权合并回 main。</w:t>
      </w:r>
    </w:p>
    <w:p>
      <w:r>
        <w:t>Порядок: определить задачу и ID → после появления базового коммита создать тематическую ветку → внести небольшие изменения и синхронно обновить оба языка → выполнить проверки и записать фактический результат → создать небольшой коммит → после разрешения и настройки удалённой работы открыть PR → получить ревью другого участника → с разрешения слить в main.</w:t>
      </w:r>
    </w:p>
    <w:p>
      <w:pPr>
        <w:keepNext/>
      </w:pPr>
      <w:r>
        <w:t>提交前缀为 feat:、fix:、docs:、test:、refactor:、chore:。示例 docs: clarify README navigation。需求变更须同步 JSON 来源、测试设计和追溯；未经授权不推送、合并或部署。</w:t>
      </w:r>
    </w:p>
    <w:p>
      <w:r>
        <w:t>Префиксы коммитов: feat:, fix:, docs:, test:, refactor:, chore:. Пример: docs: clarify README navigation. Изменение требований сопровождается обновлением JSON, проекта тестов и трассируемости. Отправка, слияние и развёртывание требуют разрешения.</w:t>
      </w:r>
    </w:p>
    <w:p>
      <w:pPr>
        <w:keepNext/>
      </w:pPr>
      <w:r>
        <w:t>角色：支浩然为分析员与技术任务书作者；俞智文为文档编辑；曹浩然为测试员；吕嘉伟为项目经理。开发全员协作，主题轮换要记录交接；另一成员的评审不能由自动检查替代。</w:t>
      </w:r>
    </w:p>
    <w:p>
      <w:r>
        <w:t>Роли: 支浩然 — аналитик и автор ТЗ; 俞智文 — редактор; 曹浩然 — тестировщик; 吕嘉伟 — менеджер. Разработка совместная; смена роли по теме фиксируется передачей. Автоматические проверки не заменяют ревью другого участника.</w:t>
      </w:r>
    </w:p>
    <w:p>
      <w:r>
        <w:br w:type="page"/>
      </w:r>
    </w:p>
    <w:p>
      <w:pPr>
        <w:pStyle w:val="Heading1"/>
      </w:pPr>
      <w:r>
        <w:t>5 已验证的内容与仍在设计的内容</w:t>
      </w:r>
    </w:p>
    <w:p>
      <w:pPr>
        <w:pStyle w:val="Heading2"/>
        <w:spacing w:before="0"/>
      </w:pPr>
      <w:r>
        <w:t>5 Что проверено и что ещё проектируется</w:t>
      </w:r>
    </w:p>
    <w:p>
      <w:pPr>
        <w:keepNext/>
      </w:pPr>
      <w:r>
        <w:t>2026-10-21 在本机实际复核如下。执行命令和原始输出保存于本提交目录 artifacts/check-0.json 至 check-3.json；网站复构建输出放在本目录 artifacts/site，保留原课程网站不变。</w:t>
      </w:r>
    </w:p>
    <w:p>
      <w:r>
        <w:t>Ниже фактические проверки на этом компьютере 2026-10-21. Команды и исходный вывод сохранены в artifacts/check-0.json–check-3.json этой работы. Повторная сборка сайта записана в artifacts/site этой работы; прежний сайт сохранён.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shd w:fill="EFEFEF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验证对象 Объект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shd w:fill="EFEFEF"/>
          </w:tcPr>
          <w:p>
            <w:pPr>
              <w:spacing w:after="60" w:before="60" w:line="240" w:lineRule="auto"/>
            </w:pPr>
            <w:r>
              <w:rPr>
                <w:b/>
                <w:sz w:val="18"/>
              </w:rPr>
              <w:t>结果与边界 Результат и границы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正式文档结构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Структура документов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PASS：中俄元数据、章节和 ID、需求与测试引用一致。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PASS: совпадают метаданные, разделы, ID и ссылки.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登记表与 API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Реестры и API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PASS：生成表与 JSON 一致；API 契约静态检查 110 项通过。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PASS: реестры совпадают с JSON; 110 статических проверок API пройдены.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文档网站构建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Сборка сайта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PASS：Sphinx 严格构建退出码 0，警告日志 0 字节。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PASS: строгая сборка Sphinx, код 0, журнал предупреждений 0 байт.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业务功能与验收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Бизнес-функции и приёмка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6"/>
              </w:rPr>
              <w:t>NOT_IMPLEMENTED / NOT_RUN：认证、核验、资源和预约尚未实现；未进行真实业务验收。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NOT_IMPLEMENTED / NOT_RUN: аутентификация, проверка вуза, ресурсы и бронирование не реализованы; бизнес-приёмка не проведена.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8"/>
              </w:rPr>
              <w:t>本轮未执行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Сейчас не выполнялось</w:t>
            </w:r>
          </w:p>
        </w:tc>
        <w:tc>
          <w:tcPr>
            <w:tcW w:type="dxa" w:w="742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after="60" w:before="60" w:line="240" w:lineRule="auto"/>
            </w:pPr>
            <w:r>
              <w:rPr>
                <w:b w:val="0"/>
                <w:sz w:val="16"/>
              </w:rPr>
              <w:t>应用完整检查 scripts/check.sh、容器部署、真实学校核验、HTTPS、迁移与并发验收。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6"/>
              </w:rPr>
              <w:t>Полная проверка приложения scripts/check.sh, контейнерное развёртывание, проверка вуза, HTTPS, миграция и конкурентная приёмка.</w:t>
            </w:r>
          </w:p>
        </w:tc>
      </w:tr>
    </w:tbl>
    <w:p/>
    <w:p>
      <w:pPr>
        <w:keepNext/>
      </w:pPr>
      <w:r>
        <w:t>健康接口可连接、文档构建成功或静态契约通过，均不能把业务 TC 改为 PASS。SRS 与正式文档仍为 DRAFT，需求仍为 PROPOSED；翻译语义、团队评审和教师批准须另有证据。</w:t>
      </w:r>
    </w:p>
    <w:p>
      <w:r>
        <w:t>Доступность health API, сборка документации и статические проверки не переводят бизнес-TC в PASS. SRS и официальные документы остаются DRAFT, требования — PROPOSED. Смысл перевода, командное ревью и одобрение преподавателя требуют отдельных свидетельств.</w:t>
      </w:r>
    </w:p>
    <w:p>
      <w:pPr>
        <w:keepNext/>
      </w:pPr>
      <w:r>
        <w:t>未完成的外部前提为 OPEN-003 学校真实核验来源、OPEN-008 课程具体条件、OPEN-010 部署位置与域名。提醒、签到、违约和使用率为未来范围 FR-018 至 FR-021。</w:t>
      </w:r>
    </w:p>
    <w:p>
      <w:r>
        <w:t>Незавершённые внешние условия: OPEN-003 — источник проверки вуза, OPEN-008 — условия курса, OPEN-010 — сервер и домен. Напоминания, присутствие, нарушения и загрузка относятся к будущим FR-018–FR-021.</w:t>
      </w:r>
    </w:p>
    <w:p>
      <w:r>
        <w:br w:type="page"/>
      </w:r>
    </w:p>
    <w:p>
      <w:pPr>
        <w:pStyle w:val="Heading1"/>
      </w:pPr>
      <w:r>
        <w:t>6 仓库中不保存什么</w:t>
      </w:r>
    </w:p>
    <w:p>
      <w:pPr>
        <w:pStyle w:val="Heading2"/>
        <w:spacing w:before="0"/>
      </w:pPr>
      <w:r>
        <w:t>6 Что не хранится в репозитории</w:t>
      </w:r>
    </w:p>
    <w:p>
      <w:pPr>
        <w:keepNext/>
      </w:pPr>
      <w:r>
        <w:t>禁止提交真实密码、API 密钥、访问令牌、私钥、生产 .env、学生身份材料和真实个人数据、数据库与备份、生产日志及带敏感信息的截图。可提交不含真实秘密的 .env.example 与明确标记的合成样例。提交前人工复核，不能仅依赖忽略规则。</w:t>
      </w:r>
    </w:p>
    <w:p>
      <w:r>
        <w:t>Не коммитить реальные пароли, API-ключи, токены, закрытые ключи, рабочий .env, документы студентов и персональные данные, БД и резервные копии, производственные журналы и снимки с секретами. Допустимы .env.example без секретов и явно обозначенные синтетические примеры. Перед коммитом нужна ручная проверка; одного ignore недостаточно.</w:t>
      </w:r>
    </w:p>
    <w:p>
      <w:pPr>
        <w:keepNext/>
      </w:pPr>
      <w:r>
        <w:t>现有 .gitignore 排除 .env 及其变体（保留 .env.example）、.venv/、node_modules/、dist/、缓存、*.db 与 *.sqlite* 数据、backend/data/、*.log、.DS_Store、根 artifacts/ 与 .gstack/ 等。依赖环境和应用构建产物应按锁文件重建。</w:t>
      </w:r>
    </w:p>
    <w:p>
      <w:r>
        <w:t>Текущий .gitignore исключает .env и варианты, сохраняя .env.example, а также .venv/, node_modules/, dist/, кэши, БД *.db и *.sqlite*, backend/data/, *.log, .DS_Store, корневой artifacts/ и .gstack/. Среды и сборки приложения воспроизводятся по lock-файлам.</w:t>
      </w:r>
    </w:p>
    <w:p>
      <w:pPr>
        <w:keepNext/>
      </w:pPr>
      <w:r>
        <w:t>课程提交件有例外：本项目已保留脱敏后的课程证据、DOCX 和静态网站作为交付材料，不应把所有 artifacts/ 或 site/ 都称为已忽略。仅保留确有提交用途且不含敏感数据的文件，渲染中间 PNG/PDF 不作为本次提交正文。</w:t>
      </w:r>
    </w:p>
    <w:p>
      <w:r>
        <w:t>Для учебной сдачи есть исключения: проект сохраняет обезличенные свидетельства, DOCX и статический сайт. Нельзя считать все artifacts/ или site/ автоматически исключёнными. Сохраняются только нужные для сдачи файлы без чувствительных данных; промежуточные PNG/PDF не входят в основной результат этой работы.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2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