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StudySpace 时序图检查与精简版</w:t>
      </w:r>
    </w:p>
    <w:p>
      <w:pPr>
        <w:pStyle w:val="Title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StudySpace Проверка и краткие диаграммы последовательности</w:t>
      </w:r>
    </w:p>
    <w:p>
      <w:r>
        <w:rPr>
          <w:rFonts w:ascii="Arial" w:hAnsi="Arial" w:eastAsia="Heiti SC"/>
          <w:b w:val="0"/>
          <w:color w:val="000000"/>
          <w:sz w:val="18"/>
          <w:lang w:val="zh-CN"/>
        </w:rPr>
        <w:t>SS-SEQ-01  |  v2  |  2026-10-15  |  DRAFT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20"/>
          <w:lang w:val="zh-CN"/>
        </w:rPr>
        <w:t>本版按课件六项标准核查并精简 US-002、US-004，每图均为 10 条可见消息。此前 v1 分别为 25 条与 27 条，不符合本次新增的数量限制，保留作实现细节参考。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20"/>
          <w:lang w:val="ru-RU"/>
        </w:rPr>
        <w:t>По шести критериям проверены и сокращены US-002 и US-004: в каждой схеме 10 видимых сообщений. Подробная v1 с 25 и 27 сообщениями не отвечает новому лимиту и сохранена для деталей реализации.</w:t>
      </w:r>
    </w:p>
    <w:p>
      <w:pPr>
        <w:pStyle w:val="Heading1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1 六项课堂检查结果</w:t>
      </w:r>
    </w:p>
    <w:p>
      <w:pPr>
        <w:pStyle w:val="Heading1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1 Результаты шести проверок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56"/>
        <w:gridCol w:w="5904"/>
        <w:gridCol w:w="1296"/>
      </w:tblGrid>
      <w:tr>
        <w:trPr>
          <w:tblHeader/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课堂检查项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Критерий слайда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StudySpace 核对内容与证据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Сверка и свидетельства StudySpace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结果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Итог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 参与者与 3.3.1 组件及外部系统一致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Участники совпадают с компонентами и внешними системами диаграммы 3.3.1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图 1 使用学生、CMP-001、006、009；图 2 使用管理员、CMP-001、003、009 和外部 CMP-010。均来自既有组件基线。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Рис. 1: студент, CMP-001, 006, 009. Рис. 2: администратор, CMP-001, 003, 009 и внешний CMP-010. Все ID из прежней схемы.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通过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 每条消息有名称和清晰方向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Каждое сообщение имеет подпись и понятное направление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每条箭头标注编号、操作和中俄文字；六列消息表逐条记录发送方、接收方、数据和结果。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Все стрелки имеют номер, операцию и две подписи; таблицы задают отправителя, получателя, данные и результат.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通过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3 至少一个替代流程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Показан хотя бы один альтернативный поток (ошибка данных, нет прав или недоступность)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两图均有 alt。预约覆盖资格、非法时间和重叠；审核覆盖权限、来源不可核验与过期快照。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 обеих схемах alt. Бронь: недопуск, неверное время, пересечение. Проверка: нет прав, источник не проверен, снимок устарел.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通过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 有返回码或结果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Есть ответы с кодами или результатами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预约返回 201 或 403/422/409；审核返回 200 或 403/422/409。对用户的成功响应在提交确认后返回。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Бронь: 201 либо 403/422/409. Проверка: 200 либо 403/422/409. Успех операции пользователю возвращается после COMMIT.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通过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5 与用例及验收标准一致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Сценарий согласован с описанием Use Case и критериями приёмки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沿用 US-002、US-004 及其正常、异常和并发边界；第 4 节核对验收标准，第 5 节列出需求和计划测试。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Сохранены US-002, US-004 и их границы; раздел 4 сверяет приёмку, раздел 5 указывает требования и плановые тесты.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通过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6 一个目标且 6–10 条消息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Диаграмма не перегружена: одна цель, 6–10 сообщений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每图总计 10 条箭头，包含全部分支及返回。预约正常 8／拒绝 6；审核正常 9／拒绝 7。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 каждой схеме 10 стрелок со всеми ветками и возвратами. Бронь: успех 8, отказ 6; проверка: успех 9, отказ 7.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通过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Пройдено</w:t>
            </w:r>
          </w:p>
        </w:tc>
      </w:tr>
    </w:tbl>
    <w:p>
      <w:pPr>
        <w:keepNext/>
        <w:spacing w:after="40" w:before="100"/>
      </w:pPr>
      <w:r>
        <w:rPr>
          <w:rFonts w:ascii="Arial" w:hAnsi="Arial" w:eastAsia="Heiti SC"/>
          <w:b w:val="0"/>
          <w:color w:val="000000"/>
          <w:sz w:val="18"/>
          <w:lang w:val="zh-CN"/>
        </w:rPr>
        <w:t>通过仅指本版设计材料的核对；业务测试保持 NOT_RUN，教师验收尚未执行。计数包含全部分支的调用与返回箭头。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18"/>
          <w:lang w:val="ru-RU"/>
        </w:rPr>
        <w:t>Пройдено означает сверку проектного материала. Бизнес-тесты NOT_RUN, приёмка преподавателя не выполнена. Подсчёт включает вызовы и возвраты всех веток.</w:t>
      </w:r>
    </w:p>
    <w:p>
      <w:pPr>
        <w:spacing w:before="0" w:after="0" w:line="20" w:lineRule="exact"/>
        <w:sectPr>
          <w:pgSz w:w="12240" w:h="15840"/>
          <w:pgMar w:top="792" w:right="792" w:bottom="792" w:left="792" w:header="720" w:footer="720" w:gutter="0"/>
          <w:cols w:space="720"/>
          <w:docGrid w:linePitch="360"/>
        </w:sectPr>
      </w:pPr>
      <w:r>
        <w:rPr>
          <w:sz w:val="2"/>
        </w:rPr>
      </w:r>
    </w:p>
    <w:p>
      <w:pPr>
        <w:pStyle w:val="Heading1"/>
        <w:keepNext/>
        <w:spacing w:after="40" w:before="0" w:line="240" w:lineRule="auto"/>
      </w:pPr>
      <w:r>
        <w:rPr>
          <w:rFonts w:ascii="Arial" w:hAnsi="Arial" w:eastAsia="Heiti SC"/>
          <w:b w:val="0"/>
          <w:color w:val="000000"/>
          <w:sz w:val="24"/>
          <w:lang w:val="zh-CN"/>
        </w:rPr>
        <w:t>图 1 US-002 创建单座位预约 共 10 条消息</w:t>
      </w:r>
    </w:p>
    <w:p>
      <w:pPr>
        <w:pStyle w:val="Heading1"/>
        <w:keepLines/>
        <w:spacing w:before="0" w:after="40" w:line="240" w:lineRule="auto"/>
      </w:pPr>
      <w:r>
        <w:rPr>
          <w:rFonts w:ascii="Arial" w:hAnsi="Arial" w:eastAsia="Heiti SC"/>
          <w:b w:val="0"/>
          <w:color w:val="000000"/>
          <w:sz w:val="24"/>
          <w:lang w:val="ru-RU"/>
        </w:rPr>
        <w:t>Рисунок 1 US-002 Создание одной брони 10 сообщений</w:t>
      </w: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9052560" cy="5843016"/>
            <wp:docPr id="1" name="Picture 1" descr="图 1 US-002 创建单座位预约 共 10 条消息 Рисунок 1 US-002 Создание одной брони 10 сообщен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002_comp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843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  <w:sectPr>
          <w:pgSz w:w="15840" w:h="12240" w:orient="landscape"/>
          <w:pgMar w:top="576" w:right="792" w:bottom="576" w:left="792" w:header="720" w:footer="720" w:gutter="0"/>
          <w:cols w:space="720"/>
          <w:docGrid w:linePitch="360"/>
        </w:sectPr>
      </w:pPr>
      <w:r>
        <w:rPr>
          <w:sz w:val="2"/>
        </w:rPr>
      </w:r>
    </w:p>
    <w:p>
      <w:pPr>
        <w:pStyle w:val="Heading1"/>
        <w:keepNext/>
        <w:spacing w:after="40" w:before="0" w:line="240" w:lineRule="auto"/>
      </w:pPr>
      <w:r>
        <w:rPr>
          <w:rFonts w:ascii="Arial" w:hAnsi="Arial" w:eastAsia="Heiti SC"/>
          <w:b w:val="0"/>
          <w:color w:val="000000"/>
          <w:sz w:val="24"/>
          <w:lang w:val="zh-CN"/>
        </w:rPr>
        <w:t>2 图 1 配套消息表</w:t>
      </w:r>
    </w:p>
    <w:p>
      <w:pPr>
        <w:pStyle w:val="Heading1"/>
        <w:keepLines/>
        <w:spacing w:before="0" w:after="40" w:line="240" w:lineRule="auto"/>
      </w:pPr>
      <w:r>
        <w:rPr>
          <w:rFonts w:ascii="Arial" w:hAnsi="Arial" w:eastAsia="Heiti SC"/>
          <w:b w:val="0"/>
          <w:color w:val="000000"/>
          <w:sz w:val="24"/>
          <w:lang w:val="ru-RU"/>
        </w:rPr>
        <w:t>2 Таблица сообщений рисунка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62"/>
        <w:gridCol w:w="1613"/>
        <w:gridCol w:w="1613"/>
        <w:gridCol w:w="3917"/>
        <w:gridCol w:w="3571"/>
        <w:gridCol w:w="2880"/>
      </w:tblGrid>
      <w:tr>
        <w:trPr>
          <w:tblHeader/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序号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№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发送方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От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接收方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Кому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操作或消息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Операция / сообщение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数据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Данные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响应或结果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Ответ / результат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选择 seat_id、业务日 D、start/end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Выбрать место, дату и интервал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seat_id；D；start/end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seat_id, D, start/end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界面取得单座位与时段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Принят выбор места и времени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POST /api/v1/bookings + 会话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Передать заявку и сессию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会话；seat_id；D；带时区时刻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Сессия, место, дата, время с часовым поясом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发起创建；user_id 取自会话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Создание; user_id берётся из сессии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3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开始 tx；加锁并读取当前决策数据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Начать tx, блокировать и прочитать текущие данные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tx；user_id；room_id；seat_id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tx, user_id, room_id, seat_id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按既有锁序读取一致数据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Прочитать согласованные данные под блокировками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 tx、锁后 now、资格规则与重叠数据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tx, время после блокировок, данные допуска и пересечений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tx；锁后 now；状态、规则和重叠数据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now после блокировок; статус, правила, пересечения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业务组件在同一 tx 内作出校验决定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Бизнес-компонент проверяет правила в той же tx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5a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403 / 422 / 409 + 原因码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отказ и код причины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403：资格；422：资源时间；409：重叠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403: допуск; 422: ресурс/время; 409: пересечение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先回滚，不创建预约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Сначала откат, без создания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6a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显示拒绝原因或建议重新选择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Показать причину либо предложить другой выбор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原因码；重新选择提示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Код причины; предложение другого выбора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学生可改时段后再查询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 может выбрать другое время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5b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持久化一条预约与最少事件，COMMIT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Сохранить одну бронь и минимальное событие, COMMIT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tx；一个座位的预约；最少事件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бронь одного места; минимальное событие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预约与事件原子提交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Бронь и событие фиксируются вместе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6b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提交成功 + booking_id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успех фиксации и booking_id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提交结果；booking_id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Результат COMMIT, booking_id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提交已确认，才允许响应成功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Фиксация подтверждена, успех допустим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7b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CMP-006 预约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Бронирование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201 Created + booking_id、seat、start/end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созданную запись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HTTP 201；编号、座位、起止时刻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HTTP 201; ID, место, начало/конец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界面取得已保存预约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 получает сохранённую бронь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8b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显示预约确认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Показать подтверждение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预约编号与确认时段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ID брони и подтверждённый интервал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学生看到预约确认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Студент видит подтверждение</w:t>
            </w:r>
          </w:p>
        </w:tc>
      </w:tr>
    </w:tbl>
    <w:p>
      <w:pPr>
        <w:spacing w:before="0" w:after="0" w:line="20" w:lineRule="exact"/>
        <w:sectPr>
          <w:pgSz w:w="15840" w:h="12240" w:orient="landscape"/>
          <w:pgMar w:top="576" w:right="792" w:bottom="576" w:left="792" w:header="720" w:footer="720" w:gutter="0"/>
          <w:cols w:space="720"/>
          <w:docGrid w:linePitch="360"/>
        </w:sectPr>
      </w:pPr>
      <w:r>
        <w:rPr>
          <w:sz w:val="2"/>
        </w:rPr>
      </w:r>
    </w:p>
    <w:p>
      <w:pPr>
        <w:pStyle w:val="Heading1"/>
        <w:keepNext/>
        <w:spacing w:after="40" w:before="0" w:line="240" w:lineRule="auto"/>
      </w:pPr>
      <w:r>
        <w:rPr>
          <w:rFonts w:ascii="Arial" w:hAnsi="Arial" w:eastAsia="Heiti SC"/>
          <w:b w:val="0"/>
          <w:color w:val="000000"/>
          <w:sz w:val="24"/>
          <w:lang w:val="zh-CN"/>
        </w:rPr>
        <w:t>图 2 US-004 校内身份审核 共 10 条消息</w:t>
      </w:r>
    </w:p>
    <w:p>
      <w:pPr>
        <w:pStyle w:val="Heading1"/>
        <w:keepLines/>
        <w:spacing w:before="0" w:after="40" w:line="240" w:lineRule="auto"/>
      </w:pPr>
      <w:r>
        <w:rPr>
          <w:rFonts w:ascii="Arial" w:hAnsi="Arial" w:eastAsia="Heiti SC"/>
          <w:b w:val="0"/>
          <w:color w:val="000000"/>
          <w:sz w:val="24"/>
          <w:lang w:val="ru-RU"/>
        </w:rPr>
        <w:t>Рисунок 2 US-004 Проверка вуза 10 сообщений</w:t>
      </w:r>
    </w:p>
    <w:p>
      <w:pPr>
        <w:spacing w:line="240" w:lineRule="auto" w:after="0"/>
        <w:jc w:val="center"/>
      </w:pPr>
      <w:r>
        <w:drawing>
          <wp:inline xmlns:a="http://schemas.openxmlformats.org/drawingml/2006/main" xmlns:pic="http://schemas.openxmlformats.org/drawingml/2006/picture">
            <wp:extent cx="9052560" cy="5546750"/>
            <wp:docPr id="2" name="Picture 2" descr="图 2 US-004 校内身份审核 共 10 条消息 Рисунок 2 US-004 Проверка вуза 10 сообщен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004_comp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54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  <w:sectPr>
          <w:pgSz w:w="15840" w:h="12240" w:orient="landscape"/>
          <w:pgMar w:top="576" w:right="792" w:bottom="576" w:left="792" w:header="720" w:footer="720" w:gutter="0"/>
          <w:cols w:space="720"/>
          <w:docGrid w:linePitch="360"/>
        </w:sectPr>
      </w:pPr>
      <w:r>
        <w:rPr>
          <w:sz w:val="2"/>
        </w:rPr>
      </w:r>
    </w:p>
    <w:p>
      <w:pPr>
        <w:pStyle w:val="Heading1"/>
        <w:keepNext/>
        <w:spacing w:after="40" w:before="0" w:line="240" w:lineRule="auto"/>
      </w:pPr>
      <w:r>
        <w:rPr>
          <w:rFonts w:ascii="Arial" w:hAnsi="Arial" w:eastAsia="Heiti SC"/>
          <w:b w:val="0"/>
          <w:color w:val="000000"/>
          <w:sz w:val="24"/>
          <w:lang w:val="zh-CN"/>
        </w:rPr>
        <w:t>3 图 2 配套消息表</w:t>
      </w:r>
    </w:p>
    <w:p>
      <w:pPr>
        <w:pStyle w:val="Heading1"/>
        <w:keepLines/>
        <w:spacing w:before="0" w:after="40" w:line="240" w:lineRule="auto"/>
      </w:pPr>
      <w:r>
        <w:rPr>
          <w:rFonts w:ascii="Arial" w:hAnsi="Arial" w:eastAsia="Heiti SC"/>
          <w:b w:val="0"/>
          <w:color w:val="000000"/>
          <w:sz w:val="24"/>
          <w:lang w:val="ru-RU"/>
        </w:rPr>
        <w:t>3 Таблица сообщений рисунка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62"/>
        <w:gridCol w:w="1613"/>
        <w:gridCol w:w="1613"/>
        <w:gridCol w:w="3917"/>
        <w:gridCol w:w="3571"/>
        <w:gridCol w:w="2880"/>
      </w:tblGrid>
      <w:tr>
        <w:trPr>
          <w:tblHeader/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序号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№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发送方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От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接收方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Кому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操作或消息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Операция / сообщение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数据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Данные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响应或结果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Ответ / результат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1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CMP-010 来源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Источник вуза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人工核验 IF-04 学校来源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Проверить источник IF-04 вручную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必要学号、姓名；认可渠道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Номер, имя; признанный канал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人工核验；OPEN-003 待确认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Ручная сверка; OPEN-003 открыт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CMP-010 来源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Источник вуза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返回人工核验结果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результат ручной сверки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核验结论；来源引用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Итог сверки и ссылка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无法核验不得批准 VERIFIED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Без проверки VERIFIED запрещён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3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管理员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Администратор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填写决定、来源和 revision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Внести решение, источник и revision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user_id；decision；source_type/ref；revision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ID, решение, источник, revision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界面整理申请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 формирует заявку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审核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POST /api/v1/identity-reviews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Передать заявку на сохранение проверки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会话；步骤 3 的审核申请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Сессия и заявка из шага 3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服务端重新授权并检查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Сервер повторно авторизует и проверяет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5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审核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开始 tx；锁定并读取账号快照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Начать tx и прочитать аккаунты под блокировкой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tx；相关账号与固定锁序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аккаунты, порядок блокировок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读取锁内当前状态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Прочитать данные под блокировками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6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审核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返回当前权限、状态和 revision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права, статус и revision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当前权限、状态、revision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Права, статус, revision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比对原身份与状态快照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Сверить с исходным снимком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7a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审核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403 / 422 / 409 + 原因码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ошибку или конфликт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403：权限；422：来源；409：快照变化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403: права; 422: источник; 409: изменённый снимок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回滚；无来源保持 PENDING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Откат; без источника остаётся PENDING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7b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审核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保存审核决定和最少事件，COMMIT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Сохранить решение и минимальное событие, COMMIT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tx；决定、审核人、时间及来源引用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tx; решение, автор, время и ссылка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相符→VERIFIED；真实不符→REJECTED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Совпадение: VERIFIED; несоответствие: REJECTED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8b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CMP-009 数据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Данные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审核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提交成功 + VERIFIED / REJECTED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сохранённый статус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提交结果；VERIFIED 或 REJECTED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COMMIT; VERIFIED либо REJECTED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状态与事件原子提交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Общая фиксация статуса и события</w:t>
            </w:r>
          </w:p>
        </w:tc>
      </w:tr>
      <w:tr>
        <w:trPr>
          <w:cantSplit/>
        </w:trPr>
        <w:tc>
          <w:tcPr>
            <w:tcW w:type="dxa" w:w="66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9b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CMP-003 审核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Проверка вуза</w:t>
            </w:r>
          </w:p>
        </w:tc>
        <w:tc>
          <w:tcPr>
            <w:tcW w:type="dxa" w:w="161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CMP-001 界面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Интерфейс</w:t>
            </w:r>
          </w:p>
        </w:tc>
        <w:tc>
          <w:tcPr>
            <w:tcW w:type="dxa" w:w="3917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200 OK + 已保存的审核状态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Вернуть статус в интерфейс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HTTP 200；审核状态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HTTP 200; статус проверки</w:t>
            </w:r>
          </w:p>
        </w:tc>
        <w:tc>
          <w:tcPr>
            <w:tcW w:type="dxa" w:w="28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显示已保存结果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Показать сохранённый итог</w:t>
            </w:r>
          </w:p>
        </w:tc>
      </w:tr>
    </w:tbl>
    <w:p>
      <w:pPr>
        <w:spacing w:before="0" w:after="0" w:line="20" w:lineRule="exact"/>
        <w:sectPr>
          <w:pgSz w:w="15840" w:h="12240" w:orient="landscape"/>
          <w:pgMar w:top="576" w:right="792" w:bottom="576" w:left="792" w:header="720" w:footer="720" w:gutter="0"/>
          <w:cols w:space="720"/>
          <w:docGrid w:linePitch="360"/>
        </w:sectPr>
      </w:pPr>
      <w:r>
        <w:rPr>
          <w:sz w:val="2"/>
        </w:rPr>
      </w:r>
    </w:p>
    <w:p>
      <w:pPr>
        <w:pStyle w:val="Heading1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4 用例与验收标准核对</w:t>
      </w:r>
    </w:p>
    <w:p>
      <w:pPr>
        <w:pStyle w:val="Heading1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4 Сверка Use Case и критериев приёмки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4.1 US-002 创建单座位预约</w:t>
      </w:r>
    </w:p>
    <w:p>
      <w:pPr>
        <w:pStyle w:val="Heading2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4.1 US-002 Создание одной брони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目标是创建一条预约；前提是学生已登录、已选择已有座位，系统仍在服务端复核会话、启用状态和 VERIFIED。查询结果不保证提交时空闲，user_id 从会话取得。成功仅在预约与创建事件一起提交后返回 201。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Цель — одна бронь. Студент вошёл и выбрал существующее место; сервер повторно проверяет сессию, активность и VERIFIED. Поиск не гарантирует доступность при отправке; user_id берётся из сессии. Ответ 201 возможен после общего COMMIT записи и события.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对应既有验收标准：合法申请只创建一条并返回 ID；未核验、同学生或同座位重叠均拒绝；[start,end) 边界相邻及多条非重叠预约允许。校验失败回滚，不能把查询后再写入当作并发保证。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Прежняя приёмка: допустимая заявка создаёт одну запись с ID; недопуск и пересечения студента либо места запрещены. Для [start,end) соседние и несколько непересекающихся записей разрешены. Отказ требует отката; обычные поиск и запись не доказывают конкурентную корректность.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20"/>
          <w:lang w:val="zh-CN"/>
        </w:rPr>
        <w:t>时间仍按 Asia/Shanghai 业务日、UTC 存储，默认 08:00–22:00、30 分钟粒度，今天至今天+6，不跨所选业务日，时长硬上限 24 小时且默认窗口最多 14 小时。起点严格晚于锁后实际 now；PostgreSQL 锁序 User → Room → Seat，SQLite 使用 BEGIN IMMEDIATE。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20"/>
          <w:lang w:val="ru-RU"/>
        </w:rPr>
        <w:t>День Asia/Shanghai, хранение UTC; по умолчанию 08:00–22:00, шаг 30 минут, от сегодня до сегодня+6 без выхода за день. Предел 24 часа, при обычных часах 14. Начало позже фактического now после блокировок; PostgreSQL: User → Room → Seat, SQLite: BEGIN IMMEDIATE.</w:t>
      </w:r>
    </w:p>
    <w:p>
      <w:pPr>
        <w:pStyle w:val="Heading2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4.2 US-004 校内身份审核</w:t>
      </w:r>
    </w:p>
    <w:p>
      <w:pPr>
        <w:pStyle w:val="Heading2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4.2 US-004 Проверка принадлежности к вузу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目标是保存一项人工审核决定。图从管理员已打开启用的 PENDING 账号并取得身份状态快照开始；读取待审核列表是前置步骤。CMP-010 为外部人工核验来源，具体来源仍由 OPEN-003 确认，不假设已有自动 API。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Цель — сохранить одно решение ручной проверки. В начале открыт активный аккаунт PENDING и получен снимок; загрузка списка является предварительным шагом. CMP-010 — внешний источник ручной сверки, реальный канал в OPEN-003, без готового автоматического API.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对应既有验收标准：可信来源与身份相符才可保存 VERIFIED；真实核验不符保存 REJECTED；无可信来源不批准，保持 PENDING。保存时重新授权并比较锁内快照；身份变更或停用竞争导致快照失效时回滚，不能取得预约资格。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Прежняя приёмка: достоверное совпадение позволяет VERIFIED, несоответствие — REJECTED; без источника остаётся PENDING. При сохранении повторно авторизовать и сравнить снимок под блокировкой. Изменение идентификаторов или отключение делает снимок устаревшим: откат без допуска.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20"/>
          <w:lang w:val="zh-CN"/>
        </w:rPr>
        <w:t>状态与审核事件一起提交。事件仅含 user_id、审核人、event_at、决定和来源类型引用，不复制原始学号、姓名或证明影像。REJECTED 可申请复核；只有启用且 VERIFIED 的 STUDENT 能预约。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20"/>
          <w:lang w:val="ru-RU"/>
        </w:rPr>
        <w:t>Статус и событие фиксируются вместе. Событие содержит user_id, автора, event_at, решение, тип и ссылку источника без копий номера, имени или изображений. После REJECTED возможна повторная заявка; бронирует только активный STUDENT с VERIFIED.</w:t>
      </w:r>
    </w:p>
    <w:p>
      <w:r>
        <w:br w:type="page"/>
      </w:r>
    </w:p>
    <w:p>
      <w:pPr>
        <w:pStyle w:val="Heading1"/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5 抽象层次与追溯说明</w:t>
      </w:r>
    </w:p>
    <w:p>
      <w:pPr>
        <w:pStyle w:val="Heading1"/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5 Уровень детализации и трассируемость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图 1 的业务控制仍由 CMP-006 承担；CMP-009 只承担锁、数据读取、持久化与事务支持。CMP-002 认证、CMP-003 资格、CMP-004 资源和 CMP-008 最少审计事件属于未展开的内部协作，不转移给数据访问组件。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На рисунке 1 бизнес-решения остаются у CMP-006; CMP-009 отвечает за блокировки, данные, хранение и транзакцию. Аутентификация CMP-002, допуск CMP-003, ресурсы CMP-004 и минимальный аудит CMP-008 — нераскрытые внутренние вызовы, не переданные слою данных.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图 2 保留管理员与 CMP-010 的人工信息交互。CMP-003 负责审核决定，CMP-002 再次授权、CMP-008 准备最少事件的内部细节沿用 v1。两图的合并保存调用表示同一事务的工作单元，成功返回必须晚于 COMMIT 确认。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Рисунок 2 сохраняет ручной обмен администратора с CMP-010. Решение принимает CMP-003, повторная авторизация CMP-002 и минимальное событие CMP-008 раскрыты в v1. Объединённое сохранение означает работу одной транзакции; успех следует после подтверждения COMMIT.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lang w:val="zh-CN"/>
        </w:rPr>
        <w:t>本版合并相同保存路径的不同决定参数：相符为 VERIFIED，真实不符为 REJECTED；失败分支按原因分别返回 403、422 或 409。锁超时和未知数据库异常仍须回滚并按实际错误处理，不一律归为 409。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lang w:val="ru-RU"/>
        </w:rPr>
        <w:t>Одинаковый путь сохранения объединяет параметры VERIFIED при совпадении и REJECTED при достоверном несоответствии. Отказ возвращает 403, 422 либо 409 по причине. Тайм-аут и неизвестные сбои БД требуют отката и отдельной обработки, а не всегда 409.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96"/>
        <w:gridCol w:w="5472"/>
        <w:gridCol w:w="3888"/>
      </w:tblGrid>
      <w:tr>
        <w:trPr>
          <w:tblHeader/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用例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Сценарий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需求与规则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Требования и правила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29485D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zh-CN"/>
              </w:rPr>
              <w:t>计划测试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9"/>
                <w:lang w:val="ru-RU"/>
              </w:rPr>
              <w:t>Плановые тесты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US-002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US-002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SP-FR-008、SP-FR-009、SP-NFR-004；DEC-016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SP-FR-008, SP-FR-009, SP-NFR-004; DEC-016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1F5F8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TC-007、TC-008、TC-017、TC-025、TC-031、TC-033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TC-007, TC-008, TC-017, TC-025, TC-031, TC-033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US-004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US-004</w:t>
            </w:r>
          </w:p>
        </w:tc>
        <w:tc>
          <w:tcPr>
            <w:tcW w:type="dxa" w:w="547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SP-FR-022、SP-IF-002、SP-DR-001；OPEN-003</w:t>
            </w:r>
          </w:p>
          <w:p>
            <w:pPr>
              <w:keepNext w:val="0"/>
              <w:spacing w:after="0" w:line="245" w:lineRule="auto"/>
              <w:jc w:val="left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SP-FR-022, SP-IF-002, SP-DR-001; OPEN-003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  <w:shd w:fill="FFFFFF"/>
          </w:tcPr>
          <w:p>
            <w:pPr>
              <w:keepNext w:val="0"/>
              <w:spacing w:after="6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zh-CN"/>
              </w:rPr>
              <w:t>TC-015、TC-035、TC-038</w:t>
            </w:r>
          </w:p>
          <w:p>
            <w:pPr>
              <w:keepNext w:val="0"/>
              <w:spacing w:after="0" w:line="245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19"/>
                <w:lang w:val="ru-RU"/>
              </w:rPr>
              <w:t>TC-015, TC-035, TC-038</w:t>
            </w:r>
          </w:p>
        </w:tc>
      </w:tr>
    </w:tbl>
    <w:p>
      <w:pPr>
        <w:keepNext/>
        <w:spacing w:after="40" w:before="100"/>
      </w:pPr>
      <w:r>
        <w:rPr>
          <w:rFonts w:ascii="Arial" w:hAnsi="Arial" w:eastAsia="Heiti SC"/>
          <w:b w:val="0"/>
          <w:color w:val="000000"/>
          <w:sz w:val="20"/>
          <w:lang w:val="zh-CN"/>
        </w:rPr>
        <w:t>图和表均为 DRAFT 设计。API 路径、错误码与审核 revision 是拟定契约；内部调用仍在 FastAPI 模块化单体内。业务实现未完成，业务测试 NOT_RUN，材料结构和视觉检查不替代教师验收。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20"/>
          <w:lang w:val="ru-RU"/>
        </w:rPr>
        <w:t>Диаграммы и таблицы — проект DRAFT. Пути API, коды и revision являются предлагаемыми контрактами; внутренние вызовы остаются в модульном монолите FastAPI. Реализация не завершена, тесты NOT_RUN; проверка материала не заменяет приёмку преподавателя.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18"/>
          <w:lang w:val="zh-CN"/>
        </w:rPr>
        <w:t>依据为本次六项检查课件、既有 SS-SEQ-01 v1 图与任务三消息表、SS-ARCH-03 v2 组件基线、DOC-04 0.3.0、课堂需求登记 v0.2 与 DEC-016。本次新增 v2，原详细版及业务需求文件保持不变。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18"/>
          <w:lang w:val="ru-RU"/>
        </w:rPr>
        <w:t>Основания: слайд шести проверок, схемы SS-SEQ-01 v1 и таблицы задания 3, компоненты SS-ARCH-03 v2, DOC-04 0.3.0, учебный реестр v0.2 и DEC-016. Добавлена v2 без изменения подробной версии и требований.</w:t>
      </w:r>
    </w:p>
    <w:p>
      <w:pPr>
        <w:keepNext/>
        <w:spacing w:after="40"/>
      </w:pPr>
      <w:r>
        <w:rPr>
          <w:rFonts w:ascii="Arial" w:hAnsi="Arial" w:eastAsia="Heiti SC"/>
          <w:b w:val="0"/>
          <w:color w:val="000000"/>
          <w:sz w:val="18"/>
          <w:lang w:val="zh-CN"/>
        </w:rPr>
        <w:t>交付位置为 studyspace/coursework/2026-10-15-sequence-review-v2。执行环境为本地 macOS、Codex 内置 Python 与文档渲染工具；可编辑 draw.io 含两个场景页签。</w:t>
      </w:r>
    </w:p>
    <w:p>
      <w:pPr>
        <w:keepLines/>
        <w:spacing w:before="0" w:after="80"/>
      </w:pPr>
      <w:r>
        <w:rPr>
          <w:rFonts w:ascii="Arial" w:hAnsi="Arial" w:eastAsia="Heiti SC"/>
          <w:b w:val="0"/>
          <w:color w:val="000000"/>
          <w:sz w:val="18"/>
          <w:lang w:val="ru-RU"/>
        </w:rPr>
        <w:t>Каталог: studyspace/coursework/2026-10-15-sequence-review-v2. Среда: локальная macOS, встроенные Python и рендеринг Codex; редактируемый draw.io содержит две вкладки.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80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时序图检查与精简版 Проверка диаграмм</dc:title>
  <dc:subject>六项检查 两张十消息时序图及配套消息表</dc:subject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