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20"/>
      </w:pPr>
      <w:r>
        <w:rPr>
          <w:b w:val="0"/>
          <w:sz w:val="32"/>
        </w:rPr>
        <w:t>CampusFix BR-1 报告人的补充答复</w:t>
      </w:r>
    </w:p>
    <w:p>
      <w:pPr>
        <w:pStyle w:val="Title"/>
        <w:keepNext/>
        <w:keepLines/>
        <w:spacing w:after="100"/>
      </w:pPr>
      <w:r>
        <w:rPr>
          <w:b w:val="0"/>
          <w:sz w:val="32"/>
        </w:rPr>
        <w:t>CampusFix Ответ репортёра по BR-1</w:t>
      </w:r>
    </w:p>
    <w:p>
      <w:pPr>
        <w:keepNext/>
        <w:keepLines/>
        <w:spacing w:after="20"/>
      </w:pPr>
      <w:r>
        <w:rPr>
          <w:b w:val="0"/>
          <w:sz w:val="18"/>
        </w:rPr>
        <w:t>课堂任务  |  BR-1  |  v1  |  DRAFT</w:t>
      </w:r>
    </w:p>
    <w:p>
      <w:pPr>
        <w:keepNext w:val="0"/>
        <w:keepLines/>
        <w:spacing w:after="100"/>
      </w:pPr>
      <w:r>
        <w:rPr>
          <w:b w:val="0"/>
          <w:sz w:val="18"/>
        </w:rPr>
        <w:t>Учебное задание  |  BR-1  |  v1  |  DRAFT</w:t>
      </w:r>
    </w:p>
    <w:p>
      <w:pPr>
        <w:keepNext/>
        <w:keepLines/>
        <w:spacing w:after="20"/>
      </w:pPr>
      <w:r>
        <w:rPr>
          <w:b w:val="0"/>
          <w:sz w:val="21"/>
        </w:rPr>
        <w:t>登录问题的已知信息包括运行环境、实际表现、发生时间、复现情况和预期结果。</w:t>
      </w:r>
    </w:p>
    <w:p>
      <w:pPr>
        <w:keepNext w:val="0"/>
        <w:keepLines/>
        <w:spacing w:after="100"/>
      </w:pPr>
      <w:r>
        <w:rPr>
          <w:b w:val="0"/>
          <w:sz w:val="21"/>
        </w:rPr>
        <w:t>Для проблемы входа известны окружение, фактическое поведение, время события, повторяемость и ожидаемый результат.</w:t>
      </w:r>
    </w:p>
    <w:p>
      <w:pPr>
        <w:pStyle w:val="Heading1"/>
        <w:keepNext/>
        <w:keepLines/>
        <w:spacing w:after="20"/>
      </w:pPr>
      <w:r>
        <w:rPr>
          <w:b/>
          <w:sz w:val="22"/>
        </w:rPr>
        <w:t>1 报告人问答</w:t>
      </w:r>
    </w:p>
    <w:p>
      <w:pPr>
        <w:pStyle w:val="Heading1"/>
        <w:keepNext/>
        <w:keepLines/>
        <w:spacing w:after="100"/>
      </w:pPr>
      <w:r>
        <w:rPr>
          <w:b/>
          <w:sz w:val="22"/>
        </w:rPr>
        <w:t>1 Вопросы и ответы репортёра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5" w:type="dxa"/>
          <w:left w:w="85" w:type="dxa"/>
          <w:bottom w:w="85" w:type="dxa"/>
          <w:right w:w="85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10944"/>
      </w:tblGrid>
      <w:tr>
        <w:trPr>
          <w:tblHeader/>
          <w:cantSplit/>
        </w:trPr>
        <w:tc>
          <w:tcPr>
            <w:tcW w:type="dxa" w:w="3312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问题</w:t>
            </w:r>
          </w:p>
          <w:p>
            <w:pPr>
              <w:keepNext w:val="0"/>
              <w:keepLines/>
              <w:spacing w:after="100"/>
            </w:pPr>
            <w:r>
              <w:rPr>
                <w:b/>
                <w:sz w:val="21"/>
              </w:rPr>
              <w:t>Вопрос</w:t>
            </w:r>
          </w:p>
        </w:tc>
        <w:tc>
          <w:tcPr>
            <w:tcW w:type="dxa" w:w="10944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答复</w:t>
            </w:r>
          </w:p>
          <w:p>
            <w:pPr>
              <w:keepNext w:val="0"/>
              <w:keepLines/>
              <w:spacing w:after="100"/>
            </w:pPr>
            <w:r>
              <w:rPr>
                <w:b/>
                <w:sz w:val="21"/>
              </w:rPr>
              <w:t>Ответ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版本与环境</w:t>
            </w:r>
          </w:p>
          <w:p>
            <w:pPr>
              <w:keepNext w:val="0"/>
              <w:keepLines/>
              <w:spacing w:after="100"/>
            </w:pPr>
            <w:r>
              <w:rPr>
                <w:b w:val="0"/>
                <w:sz w:val="21"/>
              </w:rPr>
              <w:t>Версия и среда</w:t>
            </w:r>
          </w:p>
        </w:tc>
        <w:tc>
          <w:tcPr>
            <w:tcW w:type="dxa" w:w="1094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CampusFix 1.0.3，测试服务器；Firefox 131，Windows 11。</w:t>
            </w:r>
          </w:p>
          <w:p>
            <w:pPr>
              <w:keepNext w:val="0"/>
              <w:keepLines/>
              <w:spacing w:after="100"/>
            </w:pPr>
            <w:r>
              <w:rPr>
                <w:b w:val="0"/>
                <w:sz w:val="21"/>
              </w:rPr>
              <w:t>CampusFix 1.0.3, тестовый сервер; Firefox 131, Windows 11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具体发生了什么</w:t>
            </w:r>
          </w:p>
          <w:p>
            <w:pPr>
              <w:keepNext w:val="0"/>
              <w:keepLines/>
              <w:spacing w:after="100"/>
            </w:pPr>
            <w:r>
              <w:rPr>
                <w:b w:val="0"/>
                <w:sz w:val="21"/>
              </w:rPr>
              <w:t>Что именно происходит</w:t>
            </w:r>
          </w:p>
        </w:tc>
        <w:tc>
          <w:tcPr>
            <w:tcW w:type="dxa" w:w="1094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在 SSO 中输入密码后，页面返回登录表单，没有任何提示信息。</w:t>
            </w:r>
          </w:p>
          <w:p>
            <w:pPr>
              <w:keepNext w:val="0"/>
              <w:keepLines/>
              <w:spacing w:after="100"/>
            </w:pPr>
            <w:r>
              <w:rPr>
                <w:b w:val="0"/>
                <w:sz w:val="21"/>
              </w:rPr>
              <w:t>После ввода пароля в SSO страница возвращается на форму входа без сообщения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时间与用户</w:t>
            </w:r>
          </w:p>
          <w:p>
            <w:pPr>
              <w:keepNext w:val="0"/>
              <w:keepLines/>
              <w:spacing w:after="100"/>
            </w:pPr>
            <w:r>
              <w:rPr>
                <w:b w:val="0"/>
                <w:sz w:val="21"/>
              </w:rPr>
              <w:t>Время и пользователь</w:t>
            </w:r>
          </w:p>
        </w:tc>
        <w:tc>
          <w:tcPr>
            <w:tcW w:type="dxa" w:w="1094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11 月 3 日 09:15；student09。</w:t>
            </w:r>
          </w:p>
          <w:p>
            <w:pPr>
              <w:keepNext w:val="0"/>
              <w:keepLines/>
              <w:spacing w:after="100"/>
            </w:pPr>
            <w:r>
              <w:rPr>
                <w:b w:val="0"/>
                <w:sz w:val="21"/>
              </w:rPr>
              <w:t>3 ноября, 09:15; student09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复现情况</w:t>
            </w:r>
          </w:p>
          <w:p>
            <w:pPr>
              <w:keepNext w:val="0"/>
              <w:keepLines/>
              <w:spacing w:after="100"/>
            </w:pPr>
            <w:r>
              <w:rPr>
                <w:b w:val="0"/>
                <w:sz w:val="21"/>
              </w:rPr>
              <w:t>Воспроизводимость</w:t>
            </w:r>
          </w:p>
        </w:tc>
        <w:tc>
          <w:tcPr>
            <w:tcW w:type="dxa" w:w="1094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在 Firefox 中每次都出现；在 Chrome 130 中登录正常。</w:t>
            </w:r>
          </w:p>
          <w:p>
            <w:pPr>
              <w:keepNext w:val="0"/>
              <w:keepLines/>
              <w:spacing w:after="100"/>
            </w:pPr>
            <w:r>
              <w:rPr>
                <w:b w:val="0"/>
                <w:sz w:val="21"/>
              </w:rPr>
              <w:t>Всегда в Firefox; в Chrome 130 вход работает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预期结果</w:t>
            </w:r>
          </w:p>
          <w:p>
            <w:pPr>
              <w:keepNext w:val="0"/>
              <w:keepLines/>
              <w:spacing w:after="100"/>
            </w:pPr>
            <w:r>
              <w:rPr>
                <w:b w:val="0"/>
                <w:sz w:val="21"/>
              </w:rPr>
              <w:t>Ожидаемое</w:t>
            </w:r>
          </w:p>
        </w:tc>
        <w:tc>
          <w:tcPr>
            <w:tcW w:type="dxa" w:w="1094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登录成功，并打开“我的申请”列表。</w:t>
            </w:r>
          </w:p>
          <w:p>
            <w:pPr>
              <w:keepNext w:val="0"/>
              <w:keepLines/>
              <w:spacing w:after="100"/>
            </w:pPr>
            <w:r>
              <w:rPr>
                <w:b w:val="0"/>
                <w:sz w:val="21"/>
              </w:rPr>
              <w:t>Вход выполнен, открывается список «Мои заявки»</w:t>
            </w:r>
          </w:p>
        </w:tc>
      </w:tr>
    </w:tbl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2"/>
        </w:rPr>
        <w:t>CampusFix BR-1 登录缺陷报告</w:t>
      </w:r>
    </w:p>
    <w:p>
      <w:pPr>
        <w:pStyle w:val="Title"/>
        <w:keepNext/>
        <w:keepLines/>
        <w:spacing w:after="100"/>
      </w:pPr>
      <w:r>
        <w:rPr>
          <w:b w:val="0"/>
          <w:sz w:val="32"/>
        </w:rPr>
        <w:t>CampusFix BR-1 Отчёт о дефекте входа</w:t>
      </w:r>
    </w:p>
    <w:p>
      <w:pPr>
        <w:pStyle w:val="Heading1"/>
        <w:keepNext/>
        <w:keepLines/>
        <w:spacing w:after="20"/>
      </w:pPr>
      <w:r>
        <w:rPr>
          <w:b/>
          <w:sz w:val="22"/>
        </w:rPr>
        <w:t>2 问题摘要</w:t>
      </w:r>
    </w:p>
    <w:p>
      <w:pPr>
        <w:pStyle w:val="Heading1"/>
        <w:keepNext/>
        <w:keepLines/>
        <w:spacing w:after="100"/>
      </w:pPr>
      <w:r>
        <w:rPr>
          <w:b/>
          <w:sz w:val="22"/>
        </w:rPr>
        <w:t>2 Краткое описание</w:t>
      </w:r>
    </w:p>
    <w:p>
      <w:pPr>
        <w:keepNext/>
        <w:keepLines/>
        <w:spacing w:after="20"/>
      </w:pPr>
      <w:r>
        <w:rPr>
          <w:b w:val="0"/>
          <w:sz w:val="21"/>
        </w:rPr>
        <w:t>Windows 11 的 Firefox 131 中，CampusFix 1.0.3 在 SSO 输入密码后无提示返回登录表单。</w:t>
      </w:r>
    </w:p>
    <w:p>
      <w:pPr>
        <w:keepNext w:val="0"/>
        <w:keepLines/>
        <w:spacing w:after="100"/>
      </w:pPr>
      <w:r>
        <w:rPr>
          <w:b w:val="0"/>
          <w:sz w:val="21"/>
        </w:rPr>
        <w:t>В CampusFix 1.0.3 в Firefox 131 на Windows 11 после ввода пароля в SSO страница возвращается к форме входа без сообщения.</w:t>
      </w:r>
    </w:p>
    <w:p>
      <w:pPr>
        <w:keepNext/>
        <w:keepLines/>
        <w:spacing w:after="20"/>
      </w:pPr>
      <w:r>
        <w:rPr>
          <w:b w:val="0"/>
          <w:sz w:val="20"/>
        </w:rPr>
        <w:t>环境：CampusFix 1.0.3 测试服务器；Windows 11；Firefox 131；账号 student09。</w:t>
      </w:r>
    </w:p>
    <w:p>
      <w:pPr>
        <w:keepNext w:val="0"/>
        <w:keepLines/>
        <w:spacing w:after="100"/>
      </w:pPr>
      <w:r>
        <w:rPr>
          <w:b w:val="0"/>
          <w:sz w:val="20"/>
        </w:rPr>
        <w:t>Окружение: тестовый сервер CampusFix 1.0.3; Windows 11; Firefox 131; учётная запись student09.</w:t>
      </w:r>
    </w:p>
    <w:p>
      <w:pPr>
        <w:pStyle w:val="Heading1"/>
        <w:keepNext/>
        <w:keepLines/>
        <w:spacing w:after="20"/>
      </w:pPr>
      <w:r>
        <w:rPr>
          <w:b/>
          <w:sz w:val="22"/>
        </w:rPr>
        <w:t>3 待复核的复现步骤</w:t>
      </w:r>
    </w:p>
    <w:p>
      <w:pPr>
        <w:pStyle w:val="Heading1"/>
        <w:keepNext/>
        <w:keepLines/>
        <w:spacing w:after="100"/>
      </w:pPr>
      <w:r>
        <w:rPr>
          <w:b/>
          <w:sz w:val="22"/>
        </w:rPr>
        <w:t>3 Шаги воспроизведения для проверки</w:t>
      </w:r>
    </w:p>
    <w:p>
      <w:pPr>
        <w:keepNext/>
        <w:keepLines/>
        <w:spacing w:after="20"/>
      </w:pPr>
      <w:r>
        <w:rPr>
          <w:b w:val="0"/>
          <w:sz w:val="20"/>
        </w:rPr>
        <w:t>1. 在 Windows 11 中使用 Firefox 131 打开 CampusFix 1.0.3 测试服务器的登录页。</w:t>
      </w:r>
    </w:p>
    <w:p>
      <w:pPr>
        <w:keepNext w:val="0"/>
        <w:keepLines/>
        <w:spacing w:after="100"/>
      </w:pPr>
      <w:r>
        <w:rPr>
          <w:b w:val="0"/>
          <w:sz w:val="20"/>
        </w:rPr>
        <w:t>1. В Windows 11 открыть страницу входа тестового сервера CampusFix 1.0.3 в Firefox 131.</w:t>
      </w:r>
    </w:p>
    <w:p>
      <w:pPr>
        <w:keepNext/>
        <w:keepLines/>
        <w:spacing w:after="20"/>
      </w:pPr>
      <w:r>
        <w:rPr>
          <w:b w:val="0"/>
          <w:sz w:val="20"/>
        </w:rPr>
        <w:t>2. 进入 SSO 登录流程，使用账号 student09 输入密码并尝试登录。</w:t>
      </w:r>
    </w:p>
    <w:p>
      <w:pPr>
        <w:keepNext w:val="0"/>
        <w:keepLines/>
        <w:spacing w:after="100"/>
      </w:pPr>
      <w:r>
        <w:rPr>
          <w:b w:val="0"/>
          <w:sz w:val="20"/>
        </w:rPr>
        <w:t>2. Перейти к входу через SSO, использовать учётную запись student09, ввести пароль и выполнить вход.</w:t>
      </w:r>
    </w:p>
    <w:p>
      <w:pPr>
        <w:keepNext/>
        <w:keepLines/>
        <w:spacing w:after="20"/>
      </w:pPr>
      <w:r>
        <w:rPr>
          <w:b w:val="0"/>
          <w:sz w:val="20"/>
        </w:rPr>
        <w:t>3. 观察是否打开“我的申请”列表，或无提示返回登录表单。</w:t>
      </w:r>
    </w:p>
    <w:p>
      <w:pPr>
        <w:keepNext w:val="0"/>
        <w:keepLines/>
        <w:spacing w:after="100"/>
      </w:pPr>
      <w:r>
        <w:rPr>
          <w:b w:val="0"/>
          <w:sz w:val="20"/>
        </w:rPr>
        <w:t>3. Проверить, открывается ли список «Мои заявки» или происходит возврат к форме входа без сообщения.</w:t>
      </w:r>
    </w:p>
    <w:p>
      <w:pPr>
        <w:keepNext/>
        <w:keepLines/>
        <w:spacing w:after="20"/>
      </w:pPr>
      <w:r>
        <w:rPr>
          <w:b w:val="0"/>
          <w:sz w:val="20"/>
        </w:rPr>
        <w:t>预期结果：登录成功，并打开“我的申请”列表。</w:t>
      </w:r>
    </w:p>
    <w:p>
      <w:pPr>
        <w:keepNext w:val="0"/>
        <w:keepLines/>
        <w:spacing w:after="100"/>
      </w:pPr>
      <w:r>
        <w:rPr>
          <w:b w:val="0"/>
          <w:sz w:val="20"/>
        </w:rPr>
        <w:t>Ожидаемый результат: успешный вход и открытие списка «Мои заявки».</w:t>
      </w:r>
    </w:p>
    <w:p>
      <w:pPr>
        <w:pStyle w:val="Heading1"/>
        <w:keepNext/>
        <w:keepLines/>
        <w:spacing w:after="20"/>
      </w:pPr>
      <w:r>
        <w:rPr>
          <w:b/>
          <w:sz w:val="22"/>
        </w:rPr>
        <w:t>4 仍需补充的信息</w:t>
      </w:r>
    </w:p>
    <w:p>
      <w:pPr>
        <w:pStyle w:val="Heading1"/>
        <w:keepNext/>
        <w:keepLines/>
        <w:spacing w:after="100"/>
      </w:pPr>
      <w:r>
        <w:rPr>
          <w:b/>
          <w:sz w:val="22"/>
        </w:rPr>
        <w:t>4 Данные для уточнения</w:t>
      </w:r>
    </w:p>
    <w:p>
      <w:pPr>
        <w:keepNext/>
        <w:keepLines/>
        <w:spacing w:after="20"/>
      </w:pPr>
      <w:r>
        <w:rPr>
          <w:b w:val="0"/>
          <w:sz w:val="19"/>
        </w:rPr>
        <w:t>1. 补充事件年份、时区、测试服务器 URL 和 SSO 入口地址。</w:t>
      </w:r>
    </w:p>
    <w:p>
      <w:pPr>
        <w:keepNext w:val="0"/>
        <w:keepLines/>
        <w:spacing w:after="100"/>
      </w:pPr>
      <w:r>
        <w:rPr>
          <w:b w:val="0"/>
          <w:sz w:val="19"/>
        </w:rPr>
        <w:t>1. Уточнить год события, часовой пояс, URL тестового сервера и адрес входа SSO.</w:t>
      </w:r>
    </w:p>
    <w:p>
      <w:pPr>
        <w:keepNext/>
        <w:keepLines/>
        <w:spacing w:after="20"/>
      </w:pPr>
      <w:r>
        <w:rPr>
          <w:b w:val="0"/>
          <w:sz w:val="19"/>
        </w:rPr>
        <w:t>2. 提供一次失败登录的截图或录屏，以及对应的请求日志和重定向链。</w:t>
      </w:r>
    </w:p>
    <w:p>
      <w:pPr>
        <w:keepNext w:val="0"/>
        <w:keepLines/>
        <w:spacing w:after="100"/>
      </w:pPr>
      <w:r>
        <w:rPr>
          <w:b w:val="0"/>
          <w:sz w:val="19"/>
        </w:rPr>
        <w:t>2. Приложить снимок или запись неудачного входа, соответствующие журналы запросов и цепочку перенаправлений.</w:t>
      </w:r>
    </w:p>
    <w:p>
      <w:pPr>
        <w:keepNext/>
        <w:keepLines/>
        <w:spacing w:after="20"/>
      </w:pPr>
      <w:r>
        <w:rPr>
          <w:b w:val="0"/>
          <w:sz w:val="19"/>
        </w:rPr>
        <w:t>3. 确认两个浏览器在相同服务器、网络和账号下的对照结果，并记录尝试次数与失败次数。</w:t>
      </w:r>
    </w:p>
    <w:p>
      <w:pPr>
        <w:keepNext w:val="0"/>
        <w:keepLines/>
        <w:spacing w:after="100"/>
      </w:pPr>
      <w:r>
        <w:rPr>
          <w:b w:val="0"/>
          <w:sz w:val="19"/>
        </w:rPr>
        <w:t>3. Подтвердить сравнение браузеров на одном сервере, в одной сети и с одной учётной записью; указать число попыток и отказов.</w:t>
      </w:r>
    </w:p>
    <w:sectPr w:rsidR="00FC693F" w:rsidRPr="0006063C" w:rsidSect="00034616">
      <w:pgSz w:w="15840" w:h="12240" w:orient="landscape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5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5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CampusFix BR-1 报告人答复与登录缺陷报告</dc:title>
  <dc:subject>中文在上 俄语在下 逐部分对应</dc:subject>
  <dc:creator>StudySpace Coursework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