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9026964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09C99DFC" w14:textId="63AF5DE1" w:rsidR="00B475E1" w:rsidRDefault="00B475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BE7948" wp14:editId="243F83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66D84C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A4456D" wp14:editId="400839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16DDA2" w14:textId="0A08B335" w:rsidR="00B475E1" w:rsidRDefault="00B475E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Zheng, Zhi</w:t>
                                    </w:r>
                                  </w:p>
                                </w:sdtContent>
                              </w:sdt>
                              <w:p w14:paraId="254170D0" w14:textId="7829C67D" w:rsidR="00B475E1" w:rsidRDefault="00B475E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53F2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Zhizheng0889@floridapoly.edu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A445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OsR/lqC&#10;AgAAa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16DDA2" w14:textId="0A08B335" w:rsidR="00B475E1" w:rsidRDefault="00B475E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Zheng, Zhi</w:t>
                              </w:r>
                            </w:p>
                          </w:sdtContent>
                        </w:sdt>
                        <w:p w14:paraId="254170D0" w14:textId="7829C67D" w:rsidR="00B475E1" w:rsidRDefault="00B475E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53F2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Zhizheng0889@floridapoly.edu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44DAEE" wp14:editId="019B02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B5752" w14:textId="677511E7" w:rsidR="00B475E1" w:rsidRDefault="00B475E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  <w:r w:rsidR="009571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: Forecasting the future of Miami</w:t>
                                    </w:r>
                                  </w:sdtContent>
                                </w:sdt>
                                <w:r w:rsidR="00957107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All Employee &amp; Average Weekly Wage</w:t>
                                </w:r>
                              </w:p>
                              <w:p w14:paraId="7891BB41" w14:textId="2D7BC8AA" w:rsidR="00B475E1" w:rsidRDefault="00C93B8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Time Series &amp;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Forecasting</w:t>
                                    </w:r>
                                    <w:r w:rsidR="00B475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Analysis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</w:t>
                                    </w:r>
                                    <w:r w:rsidR="00B475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Business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44DAEE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3B5752" w14:textId="677511E7" w:rsidR="00B475E1" w:rsidRDefault="00B475E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  <w:r w:rsidR="009571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: Forecasting the future of Miami</w:t>
                              </w:r>
                            </w:sdtContent>
                          </w:sdt>
                          <w:r w:rsidR="00957107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All Employee &amp; Average Weekly Wage</w:t>
                          </w:r>
                        </w:p>
                        <w:p w14:paraId="7891BB41" w14:textId="2D7BC8AA" w:rsidR="00B475E1" w:rsidRDefault="00C93B8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Time Series &amp;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Forecasting</w:t>
                              </w:r>
                              <w:r w:rsidR="00B475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Analysis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</w:t>
                              </w:r>
                              <w:r w:rsidR="00B475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Business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069D3D" w14:textId="59B16E0F" w:rsidR="00B475E1" w:rsidRDefault="00957107">
          <w:pPr>
            <w:widowControl/>
            <w:jc w:val="left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18664" wp14:editId="06D80FD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7208520</wp:posOffset>
                    </wp:positionV>
                    <wp:extent cx="7315200" cy="1009650"/>
                    <wp:effectExtent l="0" t="0" r="0" b="1270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190AF" w14:textId="77777777" w:rsidR="00B475E1" w:rsidRDefault="00B475E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1D688176" w14:textId="669DE439" w:rsidR="00B475E1" w:rsidRDefault="00B475E1" w:rsidP="00C93B8B">
                                <w:pPr>
                                  <w:pStyle w:val="NoSpacing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C93B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</w:sdtContent>
                                </w:sdt>
                                <w:r w:rsidR="00C93B8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orecasting is an old but always important field of study for humanity. Forecasting is the study of predicting what possibly can happen in the future, it can be appl-y on daily subject like daily weather to annually prediction of global economics to decade long prediction for disaster. Thus, it is </w:t>
                                </w:r>
                                <w:r w:rsidR="0095710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an</w:t>
                                </w:r>
                                <w:r w:rsidR="00C93B8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5710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ever-expanding</w:t>
                                </w:r>
                                <w:r w:rsidR="00C93B8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field of study t-hat can be endlessly improved on</w:t>
                                </w:r>
                                <w:r w:rsidR="0095710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. In the study below I am doing a forecasting for each of the monthly change for </w:t>
                                </w:r>
                                <w:r w:rsidR="00957107" w:rsidRPr="0095710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All Employees: Total Private in Miami-Fort Lauderdale-West Palm Beach, FL (MSA) and</w:t>
                                </w:r>
                                <w:r w:rsidR="0095710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57107" w:rsidRPr="0095710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Average Weekly Earnings of All Employees: Total Private in Miami-Fort Lauderdale-West Palm Beach, FL (MSA)</w:t>
                                </w:r>
                                <w:r w:rsidR="0095710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C93B8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918664" id="Text Box 153" o:spid="_x0000_s1028" type="#_x0000_t202" style="position:absolute;margin-left:0;margin-top:567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5A9190AF" w14:textId="77777777" w:rsidR="00B475E1" w:rsidRDefault="00B475E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1D688176" w14:textId="669DE439" w:rsidR="00B475E1" w:rsidRDefault="00B475E1" w:rsidP="00C93B8B">
                          <w:pPr>
                            <w:pStyle w:val="NoSpacing"/>
                            <w:wordWrap w:val="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C93B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</w:t>
                              </w:r>
                            </w:sdtContent>
                          </w:sdt>
                          <w:r w:rsidR="00C93B8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orecasting is an old but always important field of study for humanity. Forecasting is the study of predicting what possibly can happen in the future, it can be appl-y on daily subject like daily weather to annually prediction of global economics to decade long prediction for disaster. Thus, it is </w:t>
                          </w:r>
                          <w:r w:rsidR="0095710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an</w:t>
                          </w:r>
                          <w:r w:rsidR="00C93B8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95710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ever-expanding</w:t>
                          </w:r>
                          <w:r w:rsidR="00C93B8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field of study t-hat can be endlessly improved on</w:t>
                          </w:r>
                          <w:r w:rsidR="0095710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 In the study below I am doing a forecasting for each of the monthly change for </w:t>
                          </w:r>
                          <w:r w:rsidR="00957107" w:rsidRPr="0095710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All Employees: Total Private in Miami-Fort Lauderdale-West Palm Beach, FL (MSA) and</w:t>
                          </w:r>
                          <w:r w:rsidR="0095710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957107" w:rsidRPr="0095710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Average Weekly Earnings of All Employees: Total Private in Miami-Fort Lauderdale-West Palm Beach, FL (MSA)</w:t>
                          </w:r>
                          <w:r w:rsidR="0095710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C93B8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475E1">
            <w:rPr>
              <w:color w:val="FFFFFF" w:themeColor="background1"/>
            </w:rPr>
            <w:br w:type="page"/>
          </w:r>
        </w:p>
      </w:sdtContent>
    </w:sdt>
    <w:p w14:paraId="38B2DEB7" w14:textId="77777777" w:rsidR="00385BDC" w:rsidRDefault="00385BDC" w:rsidP="006059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E4C60B4" w14:textId="5A30F71F" w:rsidR="00385BDC" w:rsidRPr="00385BDC" w:rsidRDefault="00385BDC" w:rsidP="00385BDC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5BDC">
        <w:rPr>
          <w:rFonts w:ascii="Times New Roman" w:hAnsi="Times New Roman" w:cs="Times New Roman" w:hint="eastAsia"/>
          <w:sz w:val="24"/>
          <w:szCs w:val="24"/>
        </w:rPr>
        <w:t>Vse</w:t>
      </w:r>
      <w:r w:rsidRPr="00385BDC">
        <w:rPr>
          <w:rFonts w:ascii="Times New Roman" w:hAnsi="Times New Roman" w:cs="Times New Roman"/>
          <w:sz w:val="24"/>
          <w:szCs w:val="24"/>
        </w:rPr>
        <w:t xml:space="preserve">lect </w:t>
      </w:r>
      <w:r>
        <w:rPr>
          <w:rFonts w:ascii="Times New Roman" w:hAnsi="Times New Roman" w:cs="Times New Roman"/>
          <w:sz w:val="24"/>
          <w:szCs w:val="24"/>
        </w:rPr>
        <w:t xml:space="preserve">models for forecasting </w:t>
      </w:r>
      <w:r w:rsidRPr="00385BDC">
        <w:rPr>
          <w:rFonts w:ascii="Times New Roman" w:hAnsi="Times New Roman" w:cs="Times New Roman"/>
          <w:sz w:val="24"/>
          <w:szCs w:val="24"/>
        </w:rPr>
        <w:t>All Employees: Total Private in Miami-Fort Lauderdale-West Palm Beach, FL (MSA)</w:t>
      </w:r>
    </w:p>
    <w:p w14:paraId="6A565CF8" w14:textId="06EBB355" w:rsidR="00385BDC" w:rsidRPr="00385BDC" w:rsidRDefault="00385BDC" w:rsidP="00385BDC">
      <w:pPr>
        <w:pStyle w:val="ListParagraph"/>
        <w:widowControl/>
        <w:ind w:left="4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6B31D5F" w14:textId="77777777" w:rsidR="00AD1A00" w:rsidRDefault="00385BDC" w:rsidP="00385BDC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5BDC">
        <w:rPr>
          <w:rFonts w:ascii="Times New Roman" w:hAnsi="Times New Roman" w:cs="Times New Roman" w:hint="eastAsia"/>
          <w:sz w:val="24"/>
          <w:szCs w:val="24"/>
        </w:rPr>
        <w:t>A</w:t>
      </w:r>
      <w:r w:rsidRPr="00385BDC">
        <w:rPr>
          <w:rFonts w:ascii="Times New Roman" w:hAnsi="Times New Roman" w:cs="Times New Roman"/>
          <w:sz w:val="24"/>
          <w:szCs w:val="24"/>
        </w:rPr>
        <w:t>fter testing many different models with different predicators, the best variable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85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use with forecasting All Employees </w:t>
      </w:r>
      <w:r w:rsidRPr="00385BDC">
        <w:rPr>
          <w:rFonts w:ascii="Times New Roman" w:hAnsi="Times New Roman" w:cs="Times New Roman"/>
          <w:sz w:val="24"/>
          <w:szCs w:val="24"/>
        </w:rPr>
        <w:t>in Miami-Fort Lauderdale-West Palm Beach, FL (MSA)</w:t>
      </w:r>
      <w:r>
        <w:rPr>
          <w:rFonts w:ascii="Times New Roman" w:hAnsi="Times New Roman" w:cs="Times New Roman"/>
          <w:sz w:val="24"/>
          <w:szCs w:val="24"/>
        </w:rPr>
        <w:t xml:space="preserve"> are first differenced &amp; logged All Employees, Labor Force and Unemployment ratio </w:t>
      </w:r>
      <w:r w:rsidRPr="00385BDC">
        <w:rPr>
          <w:rFonts w:ascii="Times New Roman" w:hAnsi="Times New Roman" w:cs="Times New Roman"/>
          <w:sz w:val="24"/>
          <w:szCs w:val="24"/>
        </w:rPr>
        <w:t>in Miami-Fort Lauderdale-West Palm Beach, FL (MSA)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1A00">
        <w:rPr>
          <w:rFonts w:ascii="Times New Roman" w:hAnsi="Times New Roman" w:cs="Times New Roman"/>
          <w:sz w:val="24"/>
          <w:szCs w:val="24"/>
        </w:rPr>
        <w:t xml:space="preserve"> After running the vselect to estimate and evaluate the models with 12-Lags for each predictor variables, the results are:</w:t>
      </w:r>
    </w:p>
    <w:p w14:paraId="1B4B83A5" w14:textId="38099C63" w:rsidR="00385BDC" w:rsidRDefault="00AD1A00" w:rsidP="003F04D7">
      <w:pPr>
        <w:widowControl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AD1A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CABA0" wp14:editId="7A929EA4">
            <wp:extent cx="3457575" cy="5067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21" r="56293" b="-1"/>
                    <a:stretch/>
                  </pic:blipFill>
                  <pic:spPr bwMode="auto">
                    <a:xfrm>
                      <a:off x="0" y="0"/>
                      <a:ext cx="3460112" cy="507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06CB7" w14:textId="30562FFA" w:rsidR="003E0D5A" w:rsidRDefault="00AD1A00" w:rsidP="00385BDC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I selected </w:t>
      </w:r>
      <w:r w:rsidR="003E0D5A">
        <w:rPr>
          <w:rFonts w:ascii="Times New Roman" w:hAnsi="Times New Roman" w:cs="Times New Roman"/>
          <w:sz w:val="24"/>
          <w:szCs w:val="24"/>
        </w:rPr>
        <w:t xml:space="preserve">models from #Preds 4-10 as the best models, because model 4 have the best BIC score and model 10 have the best AIC score. Finally, I ran regression on these models </w:t>
      </w:r>
      <w:r w:rsidR="002960CA">
        <w:rPr>
          <w:rFonts w:ascii="Times New Roman" w:hAnsi="Times New Roman" w:cs="Times New Roman"/>
          <w:sz w:val="24"/>
          <w:szCs w:val="24"/>
        </w:rPr>
        <w:t xml:space="preserve">plus a simple 12-lag AR model </w:t>
      </w:r>
      <w:r w:rsidR="003E0D5A">
        <w:rPr>
          <w:rFonts w:ascii="Times New Roman" w:hAnsi="Times New Roman" w:cs="Times New Roman"/>
          <w:sz w:val="24"/>
          <w:szCs w:val="24"/>
        </w:rPr>
        <w:t>to get LOOCV RMSE and other calculations to get a table summarization. The result is shown below:</w:t>
      </w:r>
    </w:p>
    <w:p w14:paraId="665F2252" w14:textId="05B916DA" w:rsidR="00AD1A00" w:rsidRDefault="007270B6" w:rsidP="00385BDC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270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AE607F" wp14:editId="44B89D90">
            <wp:extent cx="4096689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2" r="56625"/>
                    <a:stretch/>
                  </pic:blipFill>
                  <pic:spPr bwMode="auto">
                    <a:xfrm>
                      <a:off x="0" y="0"/>
                      <a:ext cx="4101171" cy="148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A9B5F" w14:textId="454BC331" w:rsidR="00253F22" w:rsidRDefault="002960CA" w:rsidP="000D1E3D">
      <w:pPr>
        <w:widowControl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12-lag AR simple model have the lowest LOOCV RMSE result, the model </w:t>
      </w:r>
      <w:r w:rsidR="007270B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have </w:t>
      </w:r>
      <w:r w:rsidR="003159F3">
        <w:rPr>
          <w:rFonts w:ascii="Times New Roman" w:hAnsi="Times New Roman" w:cs="Times New Roman"/>
          <w:sz w:val="24"/>
          <w:szCs w:val="24"/>
        </w:rPr>
        <w:t xml:space="preserve">best </w:t>
      </w:r>
      <w:r>
        <w:rPr>
          <w:rFonts w:ascii="Times New Roman" w:hAnsi="Times New Roman" w:cs="Times New Roman"/>
          <w:sz w:val="24"/>
          <w:szCs w:val="24"/>
        </w:rPr>
        <w:t>BIC result</w:t>
      </w:r>
      <w:r w:rsidR="00315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159F3">
        <w:rPr>
          <w:rFonts w:ascii="Times New Roman" w:hAnsi="Times New Roman" w:cs="Times New Roman" w:hint="eastAsia"/>
          <w:sz w:val="24"/>
          <w:szCs w:val="24"/>
        </w:rPr>
        <w:t>model</w:t>
      </w:r>
      <w:r w:rsidR="003159F3">
        <w:rPr>
          <w:rFonts w:ascii="Times New Roman" w:hAnsi="Times New Roman" w:cs="Times New Roman"/>
          <w:sz w:val="24"/>
          <w:szCs w:val="24"/>
        </w:rPr>
        <w:t xml:space="preserve"> 8 have best </w:t>
      </w:r>
      <w:r>
        <w:rPr>
          <w:rFonts w:ascii="Times New Roman" w:hAnsi="Times New Roman" w:cs="Times New Roman"/>
          <w:sz w:val="24"/>
          <w:szCs w:val="24"/>
        </w:rPr>
        <w:t xml:space="preserve">AIC result. In conclusion, Model </w:t>
      </w:r>
      <w:r w:rsidR="007270B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are the best fit model other than the 12-lag AR model.</w:t>
      </w:r>
    </w:p>
    <w:p w14:paraId="5ED9F487" w14:textId="59C7FCE7" w:rsidR="00957107" w:rsidRDefault="00957107" w:rsidP="00385BDC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picking the best fit models from vselect process, then I use rolling window technique on 5 different models (Model 12-Lag, and Model 5 </w:t>
      </w:r>
      <w:r w:rsidR="000D1E3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Model 8) </w:t>
      </w:r>
      <w:r w:rsidR="00007C73">
        <w:rPr>
          <w:rFonts w:ascii="Times New Roman" w:hAnsi="Times New Roman" w:cs="Times New Roman"/>
          <w:sz w:val="24"/>
          <w:szCs w:val="24"/>
        </w:rPr>
        <w:t>based on the best AIC and BIC</w:t>
      </w:r>
      <w:r w:rsidR="00007C73">
        <w:rPr>
          <w:rFonts w:ascii="Times New Roman" w:hAnsi="Times New Roman" w:cs="Times New Roman"/>
          <w:sz w:val="24"/>
          <w:szCs w:val="24"/>
        </w:rPr>
        <w:t xml:space="preserve"> </w:t>
      </w:r>
      <w:r w:rsidR="000D1E3D">
        <w:rPr>
          <w:rFonts w:ascii="Times New Roman" w:hAnsi="Times New Roman" w:cs="Times New Roman"/>
          <w:sz w:val="24"/>
          <w:szCs w:val="24"/>
        </w:rPr>
        <w:t>to</w:t>
      </w:r>
      <w:r w:rsidR="000D1E3D" w:rsidRPr="000D1E3D">
        <w:t xml:space="preserve"> </w:t>
      </w:r>
      <w:r w:rsidR="000D1E3D" w:rsidRPr="000D1E3D">
        <w:rPr>
          <w:rFonts w:ascii="Times New Roman" w:hAnsi="Times New Roman" w:cs="Times New Roman"/>
          <w:sz w:val="24"/>
          <w:szCs w:val="24"/>
        </w:rPr>
        <w:t>make final model selection</w:t>
      </w:r>
      <w:r w:rsidR="000D1E3D">
        <w:rPr>
          <w:rFonts w:ascii="Times New Roman" w:hAnsi="Times New Roman" w:cs="Times New Roman"/>
          <w:sz w:val="24"/>
          <w:szCs w:val="24"/>
        </w:rPr>
        <w:t xml:space="preserve"> for finding the best out of the best fit models with the best prediction window width. The best rolling window rmse result for these models are:</w:t>
      </w:r>
    </w:p>
    <w:p w14:paraId="40D6C279" w14:textId="586BBB34" w:rsidR="000D1E3D" w:rsidRPr="000D1E3D" w:rsidRDefault="000D1E3D" w:rsidP="000D1E3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366" w:type="dxa"/>
        <w:jc w:val="center"/>
        <w:tblLook w:val="04A0" w:firstRow="1" w:lastRow="0" w:firstColumn="1" w:lastColumn="0" w:noHBand="0" w:noVBand="1"/>
      </w:tblPr>
      <w:tblGrid>
        <w:gridCol w:w="1838"/>
        <w:gridCol w:w="3827"/>
        <w:gridCol w:w="1701"/>
      </w:tblGrid>
      <w:tr w:rsidR="000D1E3D" w:rsidRPr="000D1E3D" w14:paraId="224D9024" w14:textId="77777777" w:rsidTr="000D1E3D">
        <w:trPr>
          <w:jc w:val="center"/>
        </w:trPr>
        <w:tc>
          <w:tcPr>
            <w:tcW w:w="1838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09F51D54" w14:textId="141923AE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odels</w:t>
            </w:r>
          </w:p>
        </w:tc>
        <w:tc>
          <w:tcPr>
            <w:tcW w:w="3827" w:type="dxa"/>
            <w:tcBorders>
              <w:top w:val="single" w:sz="12" w:space="0" w:color="4472C4" w:themeColor="accent1"/>
            </w:tcBorders>
          </w:tcPr>
          <w:p w14:paraId="1B72C2A9" w14:textId="779F78FB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 Window Width (By Month)</w:t>
            </w:r>
          </w:p>
        </w:tc>
        <w:tc>
          <w:tcPr>
            <w:tcW w:w="1701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CA28824" w14:textId="23CCBC95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</w:tr>
      <w:tr w:rsidR="000D1E3D" w:rsidRPr="000D1E3D" w14:paraId="66F2C7FF" w14:textId="77777777" w:rsidTr="000D1E3D">
        <w:trPr>
          <w:jc w:val="center"/>
        </w:trPr>
        <w:tc>
          <w:tcPr>
            <w:tcW w:w="1838" w:type="dxa"/>
            <w:tcBorders>
              <w:left w:val="single" w:sz="12" w:space="0" w:color="4472C4" w:themeColor="accent1"/>
            </w:tcBorders>
          </w:tcPr>
          <w:p w14:paraId="7A0E5816" w14:textId="06A85F07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12-Lag:</w:t>
            </w:r>
          </w:p>
        </w:tc>
        <w:tc>
          <w:tcPr>
            <w:tcW w:w="3827" w:type="dxa"/>
          </w:tcPr>
          <w:p w14:paraId="13563776" w14:textId="05F707EB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701" w:type="dxa"/>
            <w:tcBorders>
              <w:right w:val="single" w:sz="12" w:space="0" w:color="4472C4" w:themeColor="accent1"/>
            </w:tcBorders>
          </w:tcPr>
          <w:p w14:paraId="55779097" w14:textId="77777777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.03774197</w:t>
            </w:r>
          </w:p>
        </w:tc>
      </w:tr>
      <w:tr w:rsidR="000D1E3D" w:rsidRPr="000D1E3D" w14:paraId="55CB4DF0" w14:textId="77777777" w:rsidTr="000D1E3D">
        <w:trPr>
          <w:jc w:val="center"/>
        </w:trPr>
        <w:tc>
          <w:tcPr>
            <w:tcW w:w="1838" w:type="dxa"/>
            <w:tcBorders>
              <w:left w:val="single" w:sz="12" w:space="0" w:color="4472C4" w:themeColor="accent1"/>
            </w:tcBorders>
          </w:tcPr>
          <w:p w14:paraId="1D023892" w14:textId="6562EBA6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5:</w:t>
            </w:r>
          </w:p>
        </w:tc>
        <w:tc>
          <w:tcPr>
            <w:tcW w:w="3827" w:type="dxa"/>
          </w:tcPr>
          <w:p w14:paraId="7940F9C6" w14:textId="6C7A39CE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701" w:type="dxa"/>
            <w:tcBorders>
              <w:right w:val="single" w:sz="12" w:space="0" w:color="4472C4" w:themeColor="accent1"/>
            </w:tcBorders>
          </w:tcPr>
          <w:p w14:paraId="4196EB3D" w14:textId="77777777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.04004232</w:t>
            </w:r>
          </w:p>
        </w:tc>
      </w:tr>
      <w:tr w:rsidR="000D1E3D" w:rsidRPr="000D1E3D" w14:paraId="75F9FDF0" w14:textId="77777777" w:rsidTr="000D1E3D">
        <w:trPr>
          <w:jc w:val="center"/>
        </w:trPr>
        <w:tc>
          <w:tcPr>
            <w:tcW w:w="1838" w:type="dxa"/>
            <w:tcBorders>
              <w:left w:val="single" w:sz="12" w:space="0" w:color="4472C4" w:themeColor="accent1"/>
            </w:tcBorders>
          </w:tcPr>
          <w:p w14:paraId="23E06DDA" w14:textId="7B25A348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6:</w:t>
            </w:r>
          </w:p>
        </w:tc>
        <w:tc>
          <w:tcPr>
            <w:tcW w:w="3827" w:type="dxa"/>
          </w:tcPr>
          <w:p w14:paraId="73E313D7" w14:textId="1940CB5C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701" w:type="dxa"/>
            <w:tcBorders>
              <w:right w:val="single" w:sz="12" w:space="0" w:color="4472C4" w:themeColor="accent1"/>
            </w:tcBorders>
          </w:tcPr>
          <w:p w14:paraId="00A285F7" w14:textId="77777777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.04157896</w:t>
            </w:r>
          </w:p>
        </w:tc>
      </w:tr>
      <w:tr w:rsidR="000D1E3D" w:rsidRPr="000D1E3D" w14:paraId="7CBC5653" w14:textId="77777777" w:rsidTr="000D1E3D">
        <w:trPr>
          <w:jc w:val="center"/>
        </w:trPr>
        <w:tc>
          <w:tcPr>
            <w:tcW w:w="1838" w:type="dxa"/>
            <w:tcBorders>
              <w:left w:val="single" w:sz="12" w:space="0" w:color="4472C4" w:themeColor="accent1"/>
            </w:tcBorders>
          </w:tcPr>
          <w:p w14:paraId="34108015" w14:textId="20979063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7:</w:t>
            </w:r>
          </w:p>
        </w:tc>
        <w:tc>
          <w:tcPr>
            <w:tcW w:w="3827" w:type="dxa"/>
          </w:tcPr>
          <w:p w14:paraId="780E6CCF" w14:textId="1585FBAF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701" w:type="dxa"/>
            <w:tcBorders>
              <w:right w:val="single" w:sz="12" w:space="0" w:color="4472C4" w:themeColor="accent1"/>
            </w:tcBorders>
          </w:tcPr>
          <w:p w14:paraId="7D5D3B64" w14:textId="77777777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.03921726</w:t>
            </w:r>
          </w:p>
        </w:tc>
      </w:tr>
      <w:tr w:rsidR="000D1E3D" w:rsidRPr="000D1E3D" w14:paraId="25F07430" w14:textId="77777777" w:rsidTr="000D1E3D">
        <w:trPr>
          <w:jc w:val="center"/>
        </w:trPr>
        <w:tc>
          <w:tcPr>
            <w:tcW w:w="1838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BC953AC" w14:textId="5A291BB2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8:</w:t>
            </w:r>
          </w:p>
        </w:tc>
        <w:tc>
          <w:tcPr>
            <w:tcW w:w="3827" w:type="dxa"/>
            <w:tcBorders>
              <w:bottom w:val="single" w:sz="12" w:space="0" w:color="4472C4" w:themeColor="accent1"/>
            </w:tcBorders>
          </w:tcPr>
          <w:p w14:paraId="559BCBBE" w14:textId="50152EEE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701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F73BB97" w14:textId="77777777" w:rsidR="000D1E3D" w:rsidRPr="000D1E3D" w:rsidRDefault="000D1E3D" w:rsidP="008E5D6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D">
              <w:rPr>
                <w:rFonts w:ascii="Times New Roman" w:hAnsi="Times New Roman" w:cs="Times New Roman"/>
                <w:sz w:val="24"/>
                <w:szCs w:val="24"/>
              </w:rPr>
              <w:t>.03858189</w:t>
            </w:r>
          </w:p>
        </w:tc>
      </w:tr>
    </w:tbl>
    <w:p w14:paraId="7E81DE19" w14:textId="227D0828" w:rsidR="000D1E3D" w:rsidRPr="000D1E3D" w:rsidRDefault="000D1E3D" w:rsidP="00DD18C3">
      <w:pPr>
        <w:widowControl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comparing the rmse of each </w:t>
      </w:r>
      <w:r w:rsidR="00DD18C3">
        <w:rPr>
          <w:rFonts w:ascii="Times New Roman" w:hAnsi="Times New Roman" w:cs="Times New Roman"/>
          <w:sz w:val="24"/>
          <w:szCs w:val="24"/>
        </w:rPr>
        <w:t>model, t</w:t>
      </w:r>
      <w:r w:rsidR="00DD18C3">
        <w:rPr>
          <w:rFonts w:ascii="Times New Roman" w:hAnsi="Times New Roman" w:cs="Times New Roman"/>
          <w:sz w:val="24"/>
          <w:szCs w:val="24"/>
        </w:rPr>
        <w:t xml:space="preserve">he 12-Lag AR only model </w:t>
      </w:r>
      <w:r w:rsidR="00DD18C3">
        <w:rPr>
          <w:rFonts w:ascii="Times New Roman" w:hAnsi="Times New Roman" w:cs="Times New Roman"/>
          <w:sz w:val="24"/>
          <w:szCs w:val="24"/>
        </w:rPr>
        <w:t>(</w:t>
      </w:r>
      <w:r w:rsidR="00DD18C3" w:rsidRPr="00DD18C3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proofErr w:type="gramStart"/>
      <w:r w:rsidR="00DD18C3" w:rsidRPr="00DD18C3">
        <w:rPr>
          <w:rFonts w:ascii="Times New Roman" w:hAnsi="Times New Roman" w:cs="Times New Roman"/>
          <w:sz w:val="24"/>
          <w:szCs w:val="24"/>
        </w:rPr>
        <w:t>d.lnAllEmployees</w:t>
      </w:r>
      <w:proofErr w:type="spellEnd"/>
      <w:proofErr w:type="gramEnd"/>
      <w:r w:rsidR="00DD18C3" w:rsidRPr="00DD18C3">
        <w:rPr>
          <w:rFonts w:ascii="Times New Roman" w:hAnsi="Times New Roman" w:cs="Times New Roman"/>
          <w:sz w:val="24"/>
          <w:szCs w:val="24"/>
        </w:rPr>
        <w:t xml:space="preserve"> l(1/12)</w:t>
      </w:r>
      <w:proofErr w:type="spellStart"/>
      <w:r w:rsidR="00DD18C3" w:rsidRPr="00DD18C3">
        <w:rPr>
          <w:rFonts w:ascii="Times New Roman" w:hAnsi="Times New Roman" w:cs="Times New Roman"/>
          <w:sz w:val="24"/>
          <w:szCs w:val="24"/>
        </w:rPr>
        <w:t>d.lnAllEmployees</w:t>
      </w:r>
      <w:proofErr w:type="spellEnd"/>
      <w:r w:rsidR="00DD18C3" w:rsidRPr="00DD18C3">
        <w:rPr>
          <w:rFonts w:ascii="Times New Roman" w:hAnsi="Times New Roman" w:cs="Times New Roman"/>
          <w:sz w:val="24"/>
          <w:szCs w:val="24"/>
        </w:rPr>
        <w:t xml:space="preserve"> m2 m3 m4 m5 m6 m7 m8 m9 m10 m11 m12</w:t>
      </w:r>
      <w:r w:rsidR="00DD18C3">
        <w:rPr>
          <w:rFonts w:ascii="Times New Roman" w:hAnsi="Times New Roman" w:cs="Times New Roman"/>
          <w:sz w:val="24"/>
          <w:szCs w:val="24"/>
        </w:rPr>
        <w:t xml:space="preserve">) </w:t>
      </w:r>
      <w:r w:rsidR="00DD18C3">
        <w:rPr>
          <w:rFonts w:ascii="Times New Roman" w:hAnsi="Times New Roman" w:cs="Times New Roman"/>
          <w:sz w:val="24"/>
          <w:szCs w:val="24"/>
        </w:rPr>
        <w:t>have the best rmse, however this</w:t>
      </w:r>
      <w:r w:rsidR="00DD18C3">
        <w:rPr>
          <w:rFonts w:ascii="Times New Roman" w:hAnsi="Times New Roman" w:cs="Times New Roman"/>
          <w:sz w:val="24"/>
          <w:szCs w:val="24"/>
        </w:rPr>
        <w:t xml:space="preserve"> model</w:t>
      </w:r>
      <w:r w:rsidR="00DD18C3">
        <w:rPr>
          <w:rFonts w:ascii="Times New Roman" w:hAnsi="Times New Roman" w:cs="Times New Roman"/>
          <w:sz w:val="24"/>
          <w:szCs w:val="24"/>
        </w:rPr>
        <w:t xml:space="preserve"> is a benchmark </w:t>
      </w:r>
      <w:r w:rsidR="00DD18C3">
        <w:rPr>
          <w:rFonts w:ascii="Times New Roman" w:hAnsi="Times New Roman" w:cs="Times New Roman"/>
          <w:sz w:val="24"/>
          <w:szCs w:val="24"/>
        </w:rPr>
        <w:t>model,</w:t>
      </w:r>
      <w:r w:rsidR="00DD18C3">
        <w:rPr>
          <w:rFonts w:ascii="Times New Roman" w:hAnsi="Times New Roman" w:cs="Times New Roman"/>
          <w:sz w:val="24"/>
          <w:szCs w:val="24"/>
        </w:rPr>
        <w:t xml:space="preserve"> I won’t be using it for forecasting in this study.</w:t>
      </w:r>
      <w:r w:rsidR="00DD18C3">
        <w:rPr>
          <w:rFonts w:ascii="Times New Roman" w:hAnsi="Times New Roman" w:cs="Times New Roman"/>
          <w:sz w:val="24"/>
          <w:szCs w:val="24"/>
        </w:rPr>
        <w:t xml:space="preserve"> Thus, the Model 8 (</w:t>
      </w:r>
      <w:r w:rsidR="00DD18C3" w:rsidRPr="00DD18C3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proofErr w:type="gramStart"/>
      <w:r w:rsidR="00DD18C3" w:rsidRPr="00DD18C3">
        <w:rPr>
          <w:rFonts w:ascii="Times New Roman" w:hAnsi="Times New Roman" w:cs="Times New Roman"/>
          <w:sz w:val="24"/>
          <w:szCs w:val="24"/>
        </w:rPr>
        <w:t>d.lnAllEmployees</w:t>
      </w:r>
      <w:proofErr w:type="spellEnd"/>
      <w:proofErr w:type="gramEnd"/>
      <w:r w:rsidR="00DD18C3" w:rsidRPr="00DD18C3">
        <w:rPr>
          <w:rFonts w:ascii="Times New Roman" w:hAnsi="Times New Roman" w:cs="Times New Roman"/>
          <w:sz w:val="24"/>
          <w:szCs w:val="24"/>
        </w:rPr>
        <w:t xml:space="preserve"> l(1, 2, 7)</w:t>
      </w:r>
      <w:proofErr w:type="spellStart"/>
      <w:r w:rsidR="00DD18C3" w:rsidRPr="00DD18C3">
        <w:rPr>
          <w:rFonts w:ascii="Times New Roman" w:hAnsi="Times New Roman" w:cs="Times New Roman"/>
          <w:sz w:val="24"/>
          <w:szCs w:val="24"/>
        </w:rPr>
        <w:t>d.lnAllEmployees</w:t>
      </w:r>
      <w:proofErr w:type="spellEnd"/>
      <w:r w:rsidR="00DD18C3" w:rsidRPr="00DD18C3">
        <w:rPr>
          <w:rFonts w:ascii="Times New Roman" w:hAnsi="Times New Roman" w:cs="Times New Roman"/>
          <w:sz w:val="24"/>
          <w:szCs w:val="24"/>
        </w:rPr>
        <w:t xml:space="preserve"> l(1, 4, 9)</w:t>
      </w:r>
      <w:proofErr w:type="spellStart"/>
      <w:r w:rsidR="00DD18C3" w:rsidRPr="00DD18C3">
        <w:rPr>
          <w:rFonts w:ascii="Times New Roman" w:hAnsi="Times New Roman" w:cs="Times New Roman"/>
          <w:sz w:val="24"/>
          <w:szCs w:val="24"/>
        </w:rPr>
        <w:t>d.lnUnemRate</w:t>
      </w:r>
      <w:proofErr w:type="spellEnd"/>
      <w:r w:rsidR="00DD18C3" w:rsidRPr="00DD18C3">
        <w:rPr>
          <w:rFonts w:ascii="Times New Roman" w:hAnsi="Times New Roman" w:cs="Times New Roman"/>
          <w:sz w:val="24"/>
          <w:szCs w:val="24"/>
        </w:rPr>
        <w:t xml:space="preserve"> l(5, 6)</w:t>
      </w:r>
      <w:proofErr w:type="spellStart"/>
      <w:r w:rsidR="00DD18C3" w:rsidRPr="00DD18C3">
        <w:rPr>
          <w:rFonts w:ascii="Times New Roman" w:hAnsi="Times New Roman" w:cs="Times New Roman"/>
          <w:sz w:val="24"/>
          <w:szCs w:val="24"/>
        </w:rPr>
        <w:t>d.lnLabF</w:t>
      </w:r>
      <w:proofErr w:type="spellEnd"/>
      <w:r w:rsidR="00DD18C3" w:rsidRPr="00DD18C3">
        <w:rPr>
          <w:rFonts w:ascii="Times New Roman" w:hAnsi="Times New Roman" w:cs="Times New Roman"/>
          <w:sz w:val="24"/>
          <w:szCs w:val="24"/>
        </w:rPr>
        <w:t xml:space="preserve"> m2 m3 m4 m5 m6 m7 m8 m9 m10 m11 m12</w:t>
      </w:r>
      <w:r w:rsidR="00DD18C3">
        <w:rPr>
          <w:rFonts w:ascii="Times New Roman" w:hAnsi="Times New Roman" w:cs="Times New Roman"/>
          <w:sz w:val="24"/>
          <w:szCs w:val="24"/>
        </w:rPr>
        <w:t xml:space="preserve">) have the second best rmse at the window width of 180 months. </w:t>
      </w:r>
      <w:r w:rsidR="00007C73">
        <w:rPr>
          <w:rFonts w:ascii="Times New Roman" w:hAnsi="Times New Roman" w:cs="Times New Roman"/>
          <w:sz w:val="24"/>
          <w:szCs w:val="24"/>
        </w:rPr>
        <w:t>In conclusion, the model 8 is the best model at the window width at 180 months (15 years).</w:t>
      </w:r>
    </w:p>
    <w:p w14:paraId="6C62B76D" w14:textId="2223B275" w:rsidR="002960CA" w:rsidRPr="000D1E3D" w:rsidRDefault="002960CA" w:rsidP="002960C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AD82906" w14:textId="262C7FAD" w:rsidR="002960CA" w:rsidRPr="00385BDC" w:rsidRDefault="002960CA" w:rsidP="002960CA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5BDC">
        <w:rPr>
          <w:rFonts w:ascii="Times New Roman" w:hAnsi="Times New Roman" w:cs="Times New Roman" w:hint="eastAsia"/>
          <w:sz w:val="24"/>
          <w:szCs w:val="24"/>
        </w:rPr>
        <w:t>Vse</w:t>
      </w:r>
      <w:r w:rsidRPr="00385BDC">
        <w:rPr>
          <w:rFonts w:ascii="Times New Roman" w:hAnsi="Times New Roman" w:cs="Times New Roman"/>
          <w:sz w:val="24"/>
          <w:szCs w:val="24"/>
        </w:rPr>
        <w:t xml:space="preserve">lect </w:t>
      </w:r>
      <w:r>
        <w:rPr>
          <w:rFonts w:ascii="Times New Roman" w:hAnsi="Times New Roman" w:cs="Times New Roman"/>
          <w:sz w:val="24"/>
          <w:szCs w:val="24"/>
        </w:rPr>
        <w:t xml:space="preserve">models for forecasting </w:t>
      </w:r>
      <w:bookmarkStart w:id="0" w:name="_Hlk101352699"/>
      <w:r w:rsidRPr="002960CA">
        <w:rPr>
          <w:rFonts w:ascii="Times New Roman" w:hAnsi="Times New Roman" w:cs="Times New Roman"/>
          <w:sz w:val="24"/>
          <w:szCs w:val="24"/>
        </w:rPr>
        <w:t>Average Weekly Earnings of All Employees: Total Private in Miami-Fort Lauderdale-West Palm Beach, FL (MSA)</w:t>
      </w:r>
      <w:bookmarkEnd w:id="0"/>
    </w:p>
    <w:p w14:paraId="2C12AB12" w14:textId="77777777" w:rsidR="003F04D7" w:rsidRDefault="003F04D7" w:rsidP="002960C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5C96944" w14:textId="089C2295" w:rsidR="002960CA" w:rsidRDefault="003F04D7" w:rsidP="003F04D7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5BDC">
        <w:rPr>
          <w:rFonts w:ascii="Times New Roman" w:hAnsi="Times New Roman" w:cs="Times New Roman" w:hint="eastAsia"/>
          <w:sz w:val="24"/>
          <w:szCs w:val="24"/>
        </w:rPr>
        <w:t>A</w:t>
      </w:r>
      <w:r w:rsidRPr="00385BDC">
        <w:rPr>
          <w:rFonts w:ascii="Times New Roman" w:hAnsi="Times New Roman" w:cs="Times New Roman"/>
          <w:sz w:val="24"/>
          <w:szCs w:val="24"/>
        </w:rPr>
        <w:t>fter testing many different models with different predicators, the best variable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85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use with forecasting Average Weekly Earnings </w:t>
      </w:r>
      <w:r w:rsidRPr="00385BDC">
        <w:rPr>
          <w:rFonts w:ascii="Times New Roman" w:hAnsi="Times New Roman" w:cs="Times New Roman"/>
          <w:sz w:val="24"/>
          <w:szCs w:val="24"/>
        </w:rPr>
        <w:t>in Miami-Fort Lauderdale-West Palm Beach, FL (MSA)</w:t>
      </w:r>
      <w:r>
        <w:rPr>
          <w:rFonts w:ascii="Times New Roman" w:hAnsi="Times New Roman" w:cs="Times New Roman"/>
          <w:sz w:val="24"/>
          <w:szCs w:val="24"/>
        </w:rPr>
        <w:t xml:space="preserve"> are first differenced &amp; logged Average Weekly Earnings, Average Hourly Earnings and Average Weekly Hours </w:t>
      </w:r>
      <w:r w:rsidRPr="00385BDC">
        <w:rPr>
          <w:rFonts w:ascii="Times New Roman" w:hAnsi="Times New Roman" w:cs="Times New Roman"/>
          <w:sz w:val="24"/>
          <w:szCs w:val="24"/>
        </w:rPr>
        <w:t>in Miami-Fort Lauderdale-West Palm Beach, FL (MSA)</w:t>
      </w:r>
      <w:r>
        <w:rPr>
          <w:rFonts w:ascii="Times New Roman" w:hAnsi="Times New Roman" w:cs="Times New Roman"/>
          <w:sz w:val="24"/>
          <w:szCs w:val="24"/>
        </w:rPr>
        <w:t xml:space="preserve">. After running the vselect to estimate and evaluate the models with 12-Lags for each predictor variables, the results are: </w:t>
      </w:r>
    </w:p>
    <w:p w14:paraId="68E77010" w14:textId="60AF5E0F" w:rsidR="003F04D7" w:rsidRDefault="003F04D7" w:rsidP="003F04D7">
      <w:pPr>
        <w:widowControl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D7366" wp14:editId="1C1DA32C">
            <wp:extent cx="2832001" cy="39719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922" t="20985" r="46654" b="13103"/>
                    <a:stretch/>
                  </pic:blipFill>
                  <pic:spPr bwMode="auto">
                    <a:xfrm>
                      <a:off x="0" y="0"/>
                      <a:ext cx="2838988" cy="398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DF6AF" w14:textId="7022634D" w:rsidR="003F04D7" w:rsidRDefault="003F04D7" w:rsidP="003F04D7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hen, I selected models from #Preds 1-8 as the best models, because model 1 have the best BIC score and model 8 have the best AIC score. Finally, I ran regression on these models plus a simple 12-lag AR model to get LOOCV RMSE and other calculations to get a table summarization. The result is shown below:</w:t>
      </w:r>
    </w:p>
    <w:p w14:paraId="42B860B5" w14:textId="13D8F6DB" w:rsidR="003F04D7" w:rsidRDefault="001E5054" w:rsidP="003F04D7">
      <w:pPr>
        <w:widowControl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1E50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B1D16" wp14:editId="0B908F1D">
            <wp:extent cx="4667890" cy="168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72" r="56625" b="-1"/>
                    <a:stretch/>
                  </pic:blipFill>
                  <pic:spPr bwMode="auto">
                    <a:xfrm>
                      <a:off x="0" y="0"/>
                      <a:ext cx="4676227" cy="168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25B47" w14:textId="4268F339" w:rsidR="003F04D7" w:rsidRDefault="003F04D7" w:rsidP="00B9009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CA35D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 8 have the lowest LOOCV RMSE result</w:t>
      </w:r>
      <w:r w:rsidR="001E5054">
        <w:rPr>
          <w:rFonts w:ascii="Times New Roman" w:hAnsi="Times New Roman" w:cs="Times New Roman"/>
          <w:sz w:val="24"/>
          <w:szCs w:val="24"/>
        </w:rPr>
        <w:t xml:space="preserve"> and AIC result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CA35D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 </w:t>
      </w:r>
      <w:r w:rsidR="001E50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have BIC result. In conclusion, Model </w:t>
      </w:r>
      <w:r w:rsidR="001E50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are the best fit model</w:t>
      </w:r>
      <w:r w:rsidR="00CA35DA">
        <w:rPr>
          <w:rFonts w:ascii="Times New Roman" w:hAnsi="Times New Roman" w:cs="Times New Roman"/>
          <w:sz w:val="24"/>
          <w:szCs w:val="24"/>
        </w:rPr>
        <w:t xml:space="preserve"> because it has the best information criterion scores (BIC) and the simplest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75958D" w14:textId="1788A7D1" w:rsidR="00007C73" w:rsidRDefault="00007C73" w:rsidP="00007C73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picking the best fit models from vselect process, then I use rolling window technique on 5 different models (Model 12-Lag, and Model 5 to Model 8) </w:t>
      </w:r>
      <w:r>
        <w:rPr>
          <w:rFonts w:ascii="Times New Roman" w:hAnsi="Times New Roman" w:cs="Times New Roman"/>
          <w:sz w:val="24"/>
          <w:szCs w:val="24"/>
        </w:rPr>
        <w:t xml:space="preserve">based on the best AIC and BIC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D1E3D">
        <w:t xml:space="preserve"> </w:t>
      </w:r>
      <w:r w:rsidRPr="000D1E3D">
        <w:rPr>
          <w:rFonts w:ascii="Times New Roman" w:hAnsi="Times New Roman" w:cs="Times New Roman"/>
          <w:sz w:val="24"/>
          <w:szCs w:val="24"/>
        </w:rPr>
        <w:t>make final model selection</w:t>
      </w:r>
      <w:r>
        <w:rPr>
          <w:rFonts w:ascii="Times New Roman" w:hAnsi="Times New Roman" w:cs="Times New Roman"/>
          <w:sz w:val="24"/>
          <w:szCs w:val="24"/>
        </w:rPr>
        <w:t xml:space="preserve"> for finding the best out of the best fit models with the best prediction window width. The best rolling window rmse result for these models are:</w:t>
      </w:r>
    </w:p>
    <w:p w14:paraId="4F47B849" w14:textId="315ED5E7" w:rsidR="00007C73" w:rsidRDefault="00007C73" w:rsidP="00B9009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1E40DAB5" w14:textId="391318C9" w:rsidR="00007C73" w:rsidRDefault="00007C73" w:rsidP="00B9009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CAAB85A" w14:textId="2C6F2CAA" w:rsidR="00007C73" w:rsidRDefault="00007C73" w:rsidP="00B9009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544"/>
        <w:gridCol w:w="1689"/>
      </w:tblGrid>
      <w:tr w:rsidR="00007C73" w:rsidRPr="00007C73" w14:paraId="10C02890" w14:textId="77777777" w:rsidTr="00007C73">
        <w:trPr>
          <w:jc w:val="center"/>
        </w:trPr>
        <w:tc>
          <w:tcPr>
            <w:tcW w:w="1980" w:type="dxa"/>
          </w:tcPr>
          <w:p w14:paraId="11EB141F" w14:textId="409C76E3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odels</w:t>
            </w:r>
          </w:p>
        </w:tc>
        <w:tc>
          <w:tcPr>
            <w:tcW w:w="3544" w:type="dxa"/>
          </w:tcPr>
          <w:p w14:paraId="026FA8E1" w14:textId="24005577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 Window Width (By Month)</w:t>
            </w:r>
          </w:p>
        </w:tc>
        <w:tc>
          <w:tcPr>
            <w:tcW w:w="1689" w:type="dxa"/>
          </w:tcPr>
          <w:p w14:paraId="10AE7B62" w14:textId="6B1B184F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</w:tr>
      <w:tr w:rsidR="00007C73" w:rsidRPr="00007C73" w14:paraId="11B4315D" w14:textId="77777777" w:rsidTr="00007C73">
        <w:trPr>
          <w:jc w:val="center"/>
        </w:trPr>
        <w:tc>
          <w:tcPr>
            <w:tcW w:w="1980" w:type="dxa"/>
          </w:tcPr>
          <w:p w14:paraId="2C94BB78" w14:textId="6897A705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12-Lag:</w:t>
            </w:r>
          </w:p>
        </w:tc>
        <w:tc>
          <w:tcPr>
            <w:tcW w:w="3544" w:type="dxa"/>
          </w:tcPr>
          <w:p w14:paraId="60E8A3C3" w14:textId="09808191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689" w:type="dxa"/>
          </w:tcPr>
          <w:p w14:paraId="2F8162B3" w14:textId="77777777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.01332579</w:t>
            </w:r>
          </w:p>
        </w:tc>
      </w:tr>
      <w:tr w:rsidR="00007C73" w:rsidRPr="00007C73" w14:paraId="1D14E799" w14:textId="77777777" w:rsidTr="00007C73">
        <w:trPr>
          <w:jc w:val="center"/>
        </w:trPr>
        <w:tc>
          <w:tcPr>
            <w:tcW w:w="1980" w:type="dxa"/>
          </w:tcPr>
          <w:p w14:paraId="6963608E" w14:textId="3B1213A4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5:</w:t>
            </w:r>
          </w:p>
        </w:tc>
        <w:tc>
          <w:tcPr>
            <w:tcW w:w="3544" w:type="dxa"/>
          </w:tcPr>
          <w:p w14:paraId="247C23BE" w14:textId="21F75CB0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89" w:type="dxa"/>
          </w:tcPr>
          <w:p w14:paraId="038B9662" w14:textId="77777777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.01285895</w:t>
            </w:r>
          </w:p>
        </w:tc>
      </w:tr>
      <w:tr w:rsidR="00007C73" w:rsidRPr="00007C73" w14:paraId="2D2E90A3" w14:textId="77777777" w:rsidTr="00007C73">
        <w:trPr>
          <w:jc w:val="center"/>
        </w:trPr>
        <w:tc>
          <w:tcPr>
            <w:tcW w:w="1980" w:type="dxa"/>
          </w:tcPr>
          <w:p w14:paraId="613F0610" w14:textId="6D9E22BB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6:</w:t>
            </w:r>
          </w:p>
        </w:tc>
        <w:tc>
          <w:tcPr>
            <w:tcW w:w="3544" w:type="dxa"/>
          </w:tcPr>
          <w:p w14:paraId="49D882A2" w14:textId="29AB8A94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89" w:type="dxa"/>
          </w:tcPr>
          <w:p w14:paraId="4953C161" w14:textId="77777777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.01334716</w:t>
            </w:r>
          </w:p>
        </w:tc>
      </w:tr>
      <w:tr w:rsidR="00007C73" w:rsidRPr="00007C73" w14:paraId="1F544CBE" w14:textId="77777777" w:rsidTr="00007C73">
        <w:trPr>
          <w:jc w:val="center"/>
        </w:trPr>
        <w:tc>
          <w:tcPr>
            <w:tcW w:w="1980" w:type="dxa"/>
          </w:tcPr>
          <w:p w14:paraId="499B4A6A" w14:textId="4CA75E6D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7:</w:t>
            </w:r>
          </w:p>
        </w:tc>
        <w:tc>
          <w:tcPr>
            <w:tcW w:w="3544" w:type="dxa"/>
          </w:tcPr>
          <w:p w14:paraId="658298F3" w14:textId="34F023E9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89" w:type="dxa"/>
          </w:tcPr>
          <w:p w14:paraId="55E3CDA0" w14:textId="77777777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.01295601</w:t>
            </w:r>
          </w:p>
        </w:tc>
      </w:tr>
      <w:tr w:rsidR="00007C73" w:rsidRPr="00007C73" w14:paraId="7EBB4400" w14:textId="77777777" w:rsidTr="00007C73">
        <w:trPr>
          <w:jc w:val="center"/>
        </w:trPr>
        <w:tc>
          <w:tcPr>
            <w:tcW w:w="1980" w:type="dxa"/>
          </w:tcPr>
          <w:p w14:paraId="204D1823" w14:textId="2B46FDF3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8:</w:t>
            </w:r>
          </w:p>
        </w:tc>
        <w:tc>
          <w:tcPr>
            <w:tcW w:w="3544" w:type="dxa"/>
          </w:tcPr>
          <w:p w14:paraId="48A3C3D1" w14:textId="7B9E7ACE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89" w:type="dxa"/>
          </w:tcPr>
          <w:p w14:paraId="76A6F96A" w14:textId="77777777" w:rsidR="00007C73" w:rsidRPr="00007C73" w:rsidRDefault="00007C73" w:rsidP="00007C73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07C73">
              <w:rPr>
                <w:rFonts w:ascii="Times New Roman" w:hAnsi="Times New Roman" w:cs="Times New Roman"/>
                <w:sz w:val="24"/>
                <w:szCs w:val="24"/>
              </w:rPr>
              <w:t>.01278424</w:t>
            </w:r>
          </w:p>
        </w:tc>
      </w:tr>
    </w:tbl>
    <w:p w14:paraId="14007D43" w14:textId="6B942C5A" w:rsidR="00007C73" w:rsidRPr="000D1E3D" w:rsidRDefault="00007C73" w:rsidP="00007C73">
      <w:pPr>
        <w:widowControl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comparing the rmse of each model, the Model 8 (</w:t>
      </w:r>
      <w:r w:rsidRPr="00007C73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proofErr w:type="gramStart"/>
      <w:r w:rsidRPr="00007C73">
        <w:rPr>
          <w:rFonts w:ascii="Times New Roman" w:hAnsi="Times New Roman" w:cs="Times New Roman"/>
          <w:sz w:val="24"/>
          <w:szCs w:val="24"/>
        </w:rPr>
        <w:t>d.lnWeeklyWage</w:t>
      </w:r>
      <w:proofErr w:type="spellEnd"/>
      <w:proofErr w:type="gramEnd"/>
      <w:r w:rsidRPr="00007C73">
        <w:rPr>
          <w:rFonts w:ascii="Times New Roman" w:hAnsi="Times New Roman" w:cs="Times New Roman"/>
          <w:sz w:val="24"/>
          <w:szCs w:val="24"/>
        </w:rPr>
        <w:t xml:space="preserve"> l(1, 2, 5, 6)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d.lnWeeklyWage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l(9, 11)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d.lnWeeklyHrs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l(7, 10)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d.lnHourlyWage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m2 m3 m4 m5 m6 m7 m8 m9 m10 m11 m12</w:t>
      </w:r>
      <w:r>
        <w:rPr>
          <w:rFonts w:ascii="Times New Roman" w:hAnsi="Times New Roman" w:cs="Times New Roman"/>
          <w:sz w:val="24"/>
          <w:szCs w:val="24"/>
        </w:rPr>
        <w:t xml:space="preserve">) have the best rmse at the window width of </w:t>
      </w:r>
      <w:r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 xml:space="preserve"> months</w:t>
      </w:r>
      <w:r>
        <w:rPr>
          <w:rFonts w:ascii="Times New Roman" w:hAnsi="Times New Roman" w:cs="Times New Roman"/>
          <w:sz w:val="24"/>
          <w:szCs w:val="24"/>
        </w:rPr>
        <w:t xml:space="preserve"> (6 years)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1132AD" w14:textId="49F3DF0F" w:rsidR="00007C73" w:rsidRPr="00007C73" w:rsidRDefault="00007C73" w:rsidP="00007C73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007C73" w:rsidRPr="00007C73" w:rsidSect="00D06581">
      <w:headerReference w:type="default" r:id="rId15"/>
      <w:headerReference w:type="first" r:id="rId16"/>
      <w:pgSz w:w="11906" w:h="16838"/>
      <w:pgMar w:top="1440" w:right="1440" w:bottom="1440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CF9F" w14:textId="77777777" w:rsidR="005A49C2" w:rsidRDefault="005A49C2" w:rsidP="00D06581">
      <w:r>
        <w:separator/>
      </w:r>
    </w:p>
  </w:endnote>
  <w:endnote w:type="continuationSeparator" w:id="0">
    <w:p w14:paraId="6D890461" w14:textId="77777777" w:rsidR="005A49C2" w:rsidRDefault="005A49C2" w:rsidP="00D0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3643" w14:textId="77777777" w:rsidR="005A49C2" w:rsidRDefault="005A49C2" w:rsidP="00D06581">
      <w:r>
        <w:separator/>
      </w:r>
    </w:p>
  </w:footnote>
  <w:footnote w:type="continuationSeparator" w:id="0">
    <w:p w14:paraId="525D4A90" w14:textId="77777777" w:rsidR="005A49C2" w:rsidRDefault="005A49C2" w:rsidP="00D0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7F31" w14:textId="39797DC5" w:rsidR="00D06581" w:rsidRDefault="00D06581">
    <w:pPr>
      <w:pStyle w:val="Header"/>
      <w:jc w:val="right"/>
    </w:pPr>
    <w:r>
      <w:t xml:space="preserve">Zheng </w:t>
    </w:r>
    <w:sdt>
      <w:sdtPr>
        <w:id w:val="-11528250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7F8B19" w14:textId="231B1CA4" w:rsidR="00D06581" w:rsidRDefault="00D06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59749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AFCDC" w14:textId="2417C1ED" w:rsidR="00D06581" w:rsidRDefault="00D065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9B439A" w14:textId="77777777" w:rsidR="00D06581" w:rsidRDefault="00D0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AD8"/>
    <w:multiLevelType w:val="hybridMultilevel"/>
    <w:tmpl w:val="120249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CD5340"/>
    <w:multiLevelType w:val="hybridMultilevel"/>
    <w:tmpl w:val="4CB2CD4A"/>
    <w:lvl w:ilvl="0" w:tplc="6F0219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437E4A"/>
    <w:multiLevelType w:val="hybridMultilevel"/>
    <w:tmpl w:val="6596A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49363F"/>
    <w:multiLevelType w:val="hybridMultilevel"/>
    <w:tmpl w:val="920E8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05146"/>
    <w:multiLevelType w:val="hybridMultilevel"/>
    <w:tmpl w:val="0414DC4A"/>
    <w:lvl w:ilvl="0" w:tplc="67F6A442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9A"/>
    <w:rsid w:val="00007C73"/>
    <w:rsid w:val="00047900"/>
    <w:rsid w:val="0005012D"/>
    <w:rsid w:val="00083502"/>
    <w:rsid w:val="000921B3"/>
    <w:rsid w:val="000D1E3D"/>
    <w:rsid w:val="001E5054"/>
    <w:rsid w:val="002426D1"/>
    <w:rsid w:val="00253F22"/>
    <w:rsid w:val="0029420C"/>
    <w:rsid w:val="002955D6"/>
    <w:rsid w:val="002960CA"/>
    <w:rsid w:val="002972DA"/>
    <w:rsid w:val="002C31B9"/>
    <w:rsid w:val="003159F3"/>
    <w:rsid w:val="003762F9"/>
    <w:rsid w:val="00385BDC"/>
    <w:rsid w:val="003D1429"/>
    <w:rsid w:val="003E0D5A"/>
    <w:rsid w:val="003F04D7"/>
    <w:rsid w:val="00573F2F"/>
    <w:rsid w:val="005A49C2"/>
    <w:rsid w:val="005C5C4C"/>
    <w:rsid w:val="006059D7"/>
    <w:rsid w:val="0065358C"/>
    <w:rsid w:val="006A7454"/>
    <w:rsid w:val="006C2D92"/>
    <w:rsid w:val="007270B6"/>
    <w:rsid w:val="00801ADC"/>
    <w:rsid w:val="0081109A"/>
    <w:rsid w:val="008277EC"/>
    <w:rsid w:val="00871B07"/>
    <w:rsid w:val="00882EDC"/>
    <w:rsid w:val="008F6AD7"/>
    <w:rsid w:val="00902802"/>
    <w:rsid w:val="00952B27"/>
    <w:rsid w:val="00957107"/>
    <w:rsid w:val="009A26C1"/>
    <w:rsid w:val="009B3DBB"/>
    <w:rsid w:val="00A03BFD"/>
    <w:rsid w:val="00AC0B79"/>
    <w:rsid w:val="00AD1A00"/>
    <w:rsid w:val="00AE594A"/>
    <w:rsid w:val="00B31A55"/>
    <w:rsid w:val="00B475E1"/>
    <w:rsid w:val="00B8454A"/>
    <w:rsid w:val="00B9009D"/>
    <w:rsid w:val="00BD3499"/>
    <w:rsid w:val="00BE3166"/>
    <w:rsid w:val="00C93B8B"/>
    <w:rsid w:val="00CA348D"/>
    <w:rsid w:val="00CA35DA"/>
    <w:rsid w:val="00D02019"/>
    <w:rsid w:val="00D06581"/>
    <w:rsid w:val="00D1035A"/>
    <w:rsid w:val="00D140CF"/>
    <w:rsid w:val="00D1528A"/>
    <w:rsid w:val="00DD18C3"/>
    <w:rsid w:val="00EF4157"/>
    <w:rsid w:val="00F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EC19"/>
  <w15:chartTrackingRefBased/>
  <w15:docId w15:val="{4BA13505-8366-4630-9082-2460A706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6D1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26D1"/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0658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65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658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6581"/>
    <w:rPr>
      <w:sz w:val="18"/>
      <w:szCs w:val="18"/>
    </w:rPr>
  </w:style>
  <w:style w:type="table" w:styleId="TableGrid">
    <w:name w:val="Table Grid"/>
    <w:basedOn w:val="TableNormal"/>
    <w:uiPriority w:val="39"/>
    <w:rsid w:val="00B84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C4C"/>
    <w:pPr>
      <w:ind w:firstLineChars="200" w:firstLine="420"/>
    </w:pPr>
  </w:style>
  <w:style w:type="character" w:customStyle="1" w:styleId="textlayer--absolute">
    <w:name w:val="textlayer--absolute"/>
    <w:basedOn w:val="DefaultParagraphFont"/>
    <w:rsid w:val="0029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</Abstract>
  <CompanyAddress/>
  <CompanyPhone/>
  <CompanyFax/>
  <CompanyEmail>Zhizheng0889@floridapoly.edu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B118E-3001-404D-A7BD-FBC0550FE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Forecasting the future of Miami</dc:title>
  <dc:subject>Forecasting Analysis for Business</dc:subject>
  <dc:creator>Zheng, Zhi</dc:creator>
  <cp:keywords/>
  <dc:description/>
  <cp:lastModifiedBy>Zheng, Zhi</cp:lastModifiedBy>
  <cp:revision>3</cp:revision>
  <cp:lastPrinted>2022-03-21T19:21:00Z</cp:lastPrinted>
  <dcterms:created xsi:type="dcterms:W3CDTF">2022-04-20T11:51:00Z</dcterms:created>
  <dcterms:modified xsi:type="dcterms:W3CDTF">2022-04-20T17:57:00Z</dcterms:modified>
</cp:coreProperties>
</file>