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AB12" w14:textId="7E30DFCE" w:rsidR="00620B8F" w:rsidRPr="00D417C8" w:rsidRDefault="00DA63B4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AVL fák:</w:t>
      </w:r>
    </w:p>
    <w:p w14:paraId="29D8C5AE" w14:textId="55E3F6B2" w:rsidR="00DA63B4" w:rsidRPr="00D417C8" w:rsidRDefault="00DA63B4">
      <w:pPr>
        <w:rPr>
          <w:sz w:val="20"/>
          <w:szCs w:val="20"/>
        </w:rPr>
      </w:pPr>
      <w:r w:rsidRPr="00D417C8">
        <w:rPr>
          <w:sz w:val="20"/>
          <w:szCs w:val="20"/>
        </w:rPr>
        <w:t>magasság szerint kiegyensúlyozott bináris keresőfák. Egy bináris fa magasság szerint kiegyensúlyozott, ha minden csúcsa kiegyensúlyozott. Egy bináris fa egy (</w:t>
      </w:r>
      <w:r w:rsidRPr="00D417C8">
        <w:rPr>
          <w:rFonts w:ascii="Cambria Math" w:hAnsi="Cambria Math" w:cs="Cambria Math"/>
          <w:sz w:val="20"/>
          <w:szCs w:val="20"/>
        </w:rPr>
        <w:t>∗</w:t>
      </w:r>
      <w:r w:rsidRPr="00D417C8">
        <w:rPr>
          <w:sz w:val="20"/>
          <w:szCs w:val="20"/>
        </w:rPr>
        <w:t>p)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csa kiegyens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lyozott, ha a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 xml:space="preserve">cs (p </w:t>
      </w:r>
      <w:r w:rsidRPr="00D417C8">
        <w:rPr>
          <w:rFonts w:ascii="Calibri" w:hAnsi="Calibri" w:cs="Calibri"/>
          <w:sz w:val="20"/>
          <w:szCs w:val="20"/>
        </w:rPr>
        <w:t>→</w:t>
      </w:r>
      <w:r w:rsidRPr="00D417C8">
        <w:rPr>
          <w:sz w:val="20"/>
          <w:szCs w:val="20"/>
        </w:rPr>
        <w:t xml:space="preserve"> b) egyensúlyára |p → b| ≤ 1. </w:t>
      </w:r>
    </w:p>
    <w:p w14:paraId="0881BB25" w14:textId="7C247A13" w:rsidR="00DA63B4" w:rsidRPr="00D417C8" w:rsidRDefault="00DA63B4">
      <w:pPr>
        <w:rPr>
          <w:b/>
          <w:bCs/>
          <w:sz w:val="20"/>
          <w:szCs w:val="20"/>
        </w:rPr>
      </w:pPr>
      <w:r w:rsidRPr="00D417C8">
        <w:rPr>
          <w:sz w:val="20"/>
          <w:szCs w:val="20"/>
        </w:rPr>
        <w:t>A (</w:t>
      </w:r>
      <w:r w:rsidRPr="00D417C8">
        <w:rPr>
          <w:rFonts w:ascii="Cambria Math" w:hAnsi="Cambria Math" w:cs="Cambria Math"/>
          <w:sz w:val="20"/>
          <w:szCs w:val="20"/>
        </w:rPr>
        <w:t>∗</w:t>
      </w:r>
      <w:r w:rsidRPr="00D417C8">
        <w:rPr>
          <w:sz w:val="20"/>
          <w:szCs w:val="20"/>
        </w:rPr>
        <w:t>p)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 egyens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lya defin</w:t>
      </w:r>
      <w:r w:rsidRPr="00D417C8">
        <w:rPr>
          <w:rFonts w:ascii="Calibri" w:hAnsi="Calibri" w:cs="Calibri"/>
          <w:sz w:val="20"/>
          <w:szCs w:val="20"/>
        </w:rPr>
        <w:t>í</w:t>
      </w:r>
      <w:r w:rsidRPr="00D417C8">
        <w:rPr>
          <w:sz w:val="20"/>
          <w:szCs w:val="20"/>
        </w:rPr>
        <w:t>ci</w:t>
      </w:r>
      <w:r w:rsidRPr="00D417C8">
        <w:rPr>
          <w:rFonts w:ascii="Calibri" w:hAnsi="Calibri" w:cs="Calibri"/>
          <w:sz w:val="20"/>
          <w:szCs w:val="20"/>
        </w:rPr>
        <w:t>ó</w:t>
      </w:r>
      <w:r w:rsidRPr="00D417C8">
        <w:rPr>
          <w:sz w:val="20"/>
          <w:szCs w:val="20"/>
        </w:rPr>
        <w:t xml:space="preserve"> szerint: </w:t>
      </w:r>
      <w:r w:rsidRPr="00D417C8">
        <w:rPr>
          <w:b/>
          <w:bCs/>
          <w:sz w:val="20"/>
          <w:szCs w:val="20"/>
        </w:rPr>
        <w:t xml:space="preserve">p → b = </w:t>
      </w:r>
      <w:proofErr w:type="gramStart"/>
      <w:r w:rsidRPr="00D417C8">
        <w:rPr>
          <w:b/>
          <w:bCs/>
          <w:sz w:val="20"/>
          <w:szCs w:val="20"/>
        </w:rPr>
        <w:t>h(</w:t>
      </w:r>
      <w:proofErr w:type="gramEnd"/>
      <w:r w:rsidRPr="00D417C8">
        <w:rPr>
          <w:b/>
          <w:bCs/>
          <w:sz w:val="20"/>
          <w:szCs w:val="20"/>
        </w:rPr>
        <w:t xml:space="preserve">p → </w:t>
      </w:r>
      <w:proofErr w:type="spellStart"/>
      <w:r w:rsidRPr="00D417C8">
        <w:rPr>
          <w:b/>
          <w:bCs/>
          <w:sz w:val="20"/>
          <w:szCs w:val="20"/>
        </w:rPr>
        <w:t>right</w:t>
      </w:r>
      <w:proofErr w:type="spellEnd"/>
      <w:r w:rsidRPr="00D417C8">
        <w:rPr>
          <w:b/>
          <w:bCs/>
          <w:sz w:val="20"/>
          <w:szCs w:val="20"/>
        </w:rPr>
        <w:t xml:space="preserve">) − h(p → </w:t>
      </w:r>
      <w:proofErr w:type="spellStart"/>
      <w:r w:rsidRPr="00D417C8">
        <w:rPr>
          <w:b/>
          <w:bCs/>
          <w:sz w:val="20"/>
          <w:szCs w:val="20"/>
        </w:rPr>
        <w:t>left</w:t>
      </w:r>
      <w:proofErr w:type="spellEnd"/>
      <w:r w:rsidRPr="00D417C8">
        <w:rPr>
          <w:b/>
          <w:bCs/>
          <w:sz w:val="20"/>
          <w:szCs w:val="20"/>
        </w:rPr>
        <w:t>)</w:t>
      </w:r>
    </w:p>
    <w:p w14:paraId="20B72F79" w14:textId="77777777" w:rsidR="00DA63B4" w:rsidRPr="00D417C8" w:rsidRDefault="00DA63B4">
      <w:pPr>
        <w:rPr>
          <w:b/>
          <w:bCs/>
          <w:sz w:val="20"/>
          <w:szCs w:val="20"/>
        </w:rPr>
      </w:pPr>
    </w:p>
    <w:p w14:paraId="08B4CDA5" w14:textId="4DC754D4" w:rsidR="00DA63B4" w:rsidRPr="00D417C8" w:rsidRDefault="00DA63B4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 xml:space="preserve">Tetszőleges n csúcsú nemüres AVL fa </w:t>
      </w:r>
      <w:proofErr w:type="gramStart"/>
      <w:r w:rsidRPr="00D417C8">
        <w:rPr>
          <w:b/>
          <w:bCs/>
          <w:sz w:val="20"/>
          <w:szCs w:val="20"/>
          <w:u w:val="single"/>
        </w:rPr>
        <w:t>h</w:t>
      </w:r>
      <w:proofErr w:type="gramEnd"/>
      <w:r w:rsidRPr="00D417C8">
        <w:rPr>
          <w:b/>
          <w:bCs/>
          <w:sz w:val="20"/>
          <w:szCs w:val="20"/>
          <w:u w:val="single"/>
        </w:rPr>
        <w:t xml:space="preserve"> magassága:</w:t>
      </w:r>
    </w:p>
    <w:p w14:paraId="7288D6EC" w14:textId="5A0B78C2" w:rsidR="00DA63B4" w:rsidRPr="00D417C8" w:rsidRDefault="00DA63B4">
      <w:pPr>
        <w:rPr>
          <w:sz w:val="20"/>
          <w:szCs w:val="20"/>
        </w:rPr>
      </w:pPr>
      <w:r w:rsidRPr="00D417C8">
        <w:rPr>
          <w:rFonts w:ascii="Cambria Math" w:hAnsi="Cambria Math" w:cs="Cambria Math"/>
          <w:sz w:val="20"/>
          <w:szCs w:val="20"/>
        </w:rPr>
        <w:t>⌊</w:t>
      </w:r>
      <w:r w:rsidRPr="00D417C8">
        <w:rPr>
          <w:sz w:val="20"/>
          <w:szCs w:val="20"/>
        </w:rPr>
        <w:t>log n</w:t>
      </w:r>
      <w:r w:rsidRPr="00D417C8">
        <w:rPr>
          <w:rFonts w:ascii="Cambria Math" w:hAnsi="Cambria Math" w:cs="Cambria Math"/>
          <w:sz w:val="20"/>
          <w:szCs w:val="20"/>
        </w:rPr>
        <w:t>⌋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≤</w:t>
      </w:r>
      <w:r w:rsidRPr="00D417C8">
        <w:rPr>
          <w:sz w:val="20"/>
          <w:szCs w:val="20"/>
        </w:rPr>
        <w:t xml:space="preserve"> h </w:t>
      </w:r>
      <w:r w:rsidRPr="00D417C8">
        <w:rPr>
          <w:rFonts w:ascii="Calibri" w:hAnsi="Calibri" w:cs="Calibri"/>
          <w:sz w:val="20"/>
          <w:szCs w:val="20"/>
        </w:rPr>
        <w:t>≤</w:t>
      </w:r>
      <w:r w:rsidRPr="00D417C8">
        <w:rPr>
          <w:sz w:val="20"/>
          <w:szCs w:val="20"/>
        </w:rPr>
        <w:t xml:space="preserve"> 1, 45 log n, azaz h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proofErr w:type="gramStart"/>
      <w:r w:rsidRPr="00D417C8">
        <w:rPr>
          <w:rFonts w:ascii="Calibri" w:hAnsi="Calibri" w:cs="Calibri"/>
          <w:sz w:val="20"/>
          <w:szCs w:val="20"/>
        </w:rPr>
        <w:t>Θ</w:t>
      </w:r>
      <w:r w:rsidRPr="00D417C8">
        <w:rPr>
          <w:sz w:val="20"/>
          <w:szCs w:val="20"/>
        </w:rPr>
        <w:t>(</w:t>
      </w:r>
      <w:proofErr w:type="gramEnd"/>
      <w:r w:rsidRPr="00D417C8">
        <w:rPr>
          <w:sz w:val="20"/>
          <w:szCs w:val="20"/>
        </w:rPr>
        <w:t>log n)</w:t>
      </w:r>
    </w:p>
    <w:p w14:paraId="67D4C7FD" w14:textId="77777777" w:rsidR="00DA63B4" w:rsidRPr="00D417C8" w:rsidRDefault="00DA63B4">
      <w:pPr>
        <w:rPr>
          <w:sz w:val="20"/>
          <w:szCs w:val="20"/>
        </w:rPr>
      </w:pPr>
    </w:p>
    <w:p w14:paraId="1E564D18" w14:textId="20C4E263" w:rsidR="00DA63B4" w:rsidRPr="00D417C8" w:rsidRDefault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B+ fák:</w:t>
      </w:r>
    </w:p>
    <w:p w14:paraId="3F9BC3F0" w14:textId="65FB9F39" w:rsidR="00F60241" w:rsidRPr="00D417C8" w:rsidRDefault="00F60241">
      <w:pPr>
        <w:rPr>
          <w:sz w:val="20"/>
          <w:szCs w:val="20"/>
        </w:rPr>
      </w:pPr>
      <w:r w:rsidRPr="00D417C8">
        <w:rPr>
          <w:sz w:val="20"/>
          <w:szCs w:val="20"/>
        </w:rPr>
        <w:t>Minden csúcs legfeljebb d mutatót (4 ≤ d), és legfeljebb d-1 kulcsot tartalmaz, ahol d a fára jellemző állandó, a B+ fa fokszáma. Úgy tekintjük, hogy a belső csúcsokban mindegyik referencia két kulcs "között" van, azaz egy olyan részfa gyökerére mutat, amiben minden érték a két kulcs között található.</w:t>
      </w:r>
    </w:p>
    <w:p w14:paraId="2A5EE379" w14:textId="77777777" w:rsidR="00F60241" w:rsidRPr="00D417C8" w:rsidRDefault="00F60241">
      <w:pPr>
        <w:rPr>
          <w:sz w:val="20"/>
          <w:szCs w:val="20"/>
        </w:rPr>
      </w:pPr>
    </w:p>
    <w:p w14:paraId="0F03F4F5" w14:textId="77777777" w:rsidR="00F60241" w:rsidRPr="00D417C8" w:rsidRDefault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Tetszőleges d-</w:t>
      </w:r>
      <w:proofErr w:type="spellStart"/>
      <w:r w:rsidRPr="00D417C8">
        <w:rPr>
          <w:b/>
          <w:bCs/>
          <w:sz w:val="20"/>
          <w:szCs w:val="20"/>
          <w:u w:val="single"/>
        </w:rPr>
        <w:t>ed</w:t>
      </w:r>
      <w:proofErr w:type="spellEnd"/>
      <w:r w:rsidRPr="00D417C8">
        <w:rPr>
          <w:b/>
          <w:bCs/>
          <w:sz w:val="20"/>
          <w:szCs w:val="20"/>
          <w:u w:val="single"/>
        </w:rPr>
        <w:t xml:space="preserve"> fokú B+ fa a következő invariánsokat teljesíti, ahol 4 ≤ d állandó: </w:t>
      </w:r>
    </w:p>
    <w:p w14:paraId="1668CFB1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levélben legfeljebb d-1 kulcs, és ugyanennyi, a megfelelő (azaz ilyen kulcsú) adatrekordra hivatkozó mutató található. </w:t>
      </w:r>
    </w:p>
    <w:p w14:paraId="343D48A1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A gyökértől mindegyik levél ugyanolyan távol található. (Más szavakkal, minden levél azonos mélységben, a legalsó szinten van.) </w:t>
      </w:r>
    </w:p>
    <w:p w14:paraId="6FFAD5E6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belső csúcsban eggyel több mutató van, mint kulcs, ahol d a felső határ a mutatók számára. </w:t>
      </w:r>
    </w:p>
    <w:p w14:paraId="0C054A82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Cs belső csúcsra, ahol k a Cs csúcsban a kulcsok száma: az első gyerekhez tartozó részfában minden kulcs kisebb, mint a Cs első kulcsa; az utolsó gyerekhez tartozó részfában minden kulcs nagyobb-egyenlő, mint a Cs utolsó kulcsa; és az i-edik gyerekhez tartozó részfában (2 ≤ i ≤ k) lévő tetszőleges r kulcsra </w:t>
      </w:r>
      <w:proofErr w:type="spellStart"/>
      <w:proofErr w:type="gramStart"/>
      <w:r w:rsidRPr="00D417C8">
        <w:rPr>
          <w:sz w:val="20"/>
          <w:szCs w:val="20"/>
        </w:rPr>
        <w:t>Cs.kulcs</w:t>
      </w:r>
      <w:proofErr w:type="spellEnd"/>
      <w:proofErr w:type="gramEnd"/>
      <w:r w:rsidRPr="00D417C8">
        <w:rPr>
          <w:sz w:val="20"/>
          <w:szCs w:val="20"/>
        </w:rPr>
        <w:t xml:space="preserve">[i-1] ≤ r &lt; </w:t>
      </w:r>
      <w:proofErr w:type="spellStart"/>
      <w:r w:rsidRPr="00D417C8">
        <w:rPr>
          <w:sz w:val="20"/>
          <w:szCs w:val="20"/>
        </w:rPr>
        <w:t>Cs.kulcs</w:t>
      </w:r>
      <w:proofErr w:type="spellEnd"/>
      <w:r w:rsidRPr="00D417C8">
        <w:rPr>
          <w:sz w:val="20"/>
          <w:szCs w:val="20"/>
        </w:rPr>
        <w:t xml:space="preserve">[i]. </w:t>
      </w:r>
    </w:p>
    <w:p w14:paraId="49F440E2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A gyökércsúcsnak legalább két gyereke van (kivéve, ha ez a fa egyetlen csúcsa, következésképpen az egyetlen levele is). </w:t>
      </w:r>
    </w:p>
    <w:p w14:paraId="270D22F3" w14:textId="45CFF53F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Minden, a gyökértől különböző belső csúcsnak legalább </w:t>
      </w:r>
      <w:proofErr w:type="spellStart"/>
      <w:proofErr w:type="gramStart"/>
      <w:r w:rsidRPr="00D417C8">
        <w:rPr>
          <w:sz w:val="20"/>
          <w:szCs w:val="20"/>
        </w:rPr>
        <w:t>floor</w:t>
      </w:r>
      <w:proofErr w:type="spellEnd"/>
      <w:r w:rsidRPr="00D417C8">
        <w:rPr>
          <w:sz w:val="20"/>
          <w:szCs w:val="20"/>
        </w:rPr>
        <w:t>(</w:t>
      </w:r>
      <w:proofErr w:type="gramEnd"/>
      <w:r w:rsidRPr="00D417C8">
        <w:rPr>
          <w:sz w:val="20"/>
          <w:szCs w:val="20"/>
        </w:rPr>
        <w:t xml:space="preserve">d / 2) gyereke van. </w:t>
      </w:r>
    </w:p>
    <w:p w14:paraId="03BB2A9F" w14:textId="77777777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levél legalább </w:t>
      </w:r>
      <w:proofErr w:type="spellStart"/>
      <w:proofErr w:type="gramStart"/>
      <w:r w:rsidRPr="00D417C8">
        <w:rPr>
          <w:sz w:val="20"/>
          <w:szCs w:val="20"/>
        </w:rPr>
        <w:t>floor</w:t>
      </w:r>
      <w:proofErr w:type="spellEnd"/>
      <w:r w:rsidRPr="00D417C8">
        <w:rPr>
          <w:sz w:val="20"/>
          <w:szCs w:val="20"/>
        </w:rPr>
        <w:t>(</w:t>
      </w:r>
      <w:proofErr w:type="gramEnd"/>
      <w:r w:rsidRPr="00D417C8">
        <w:rPr>
          <w:sz w:val="20"/>
          <w:szCs w:val="20"/>
        </w:rPr>
        <w:t xml:space="preserve">d / 2) kulcsot tartalmaz (kivéve, ha a fának egyetlen csúcsa van). </w:t>
      </w:r>
    </w:p>
    <w:p w14:paraId="3A871328" w14:textId="3E029281" w:rsidR="00F60241" w:rsidRPr="00D417C8" w:rsidRDefault="00F60241" w:rsidP="00F60241">
      <w:pPr>
        <w:pStyle w:val="Listaszerbekezds"/>
        <w:numPr>
          <w:ilvl w:val="0"/>
          <w:numId w:val="1"/>
        </w:numPr>
        <w:rPr>
          <w:sz w:val="20"/>
          <w:szCs w:val="20"/>
        </w:rPr>
      </w:pPr>
      <w:r w:rsidRPr="00D417C8">
        <w:rPr>
          <w:sz w:val="20"/>
          <w:szCs w:val="20"/>
        </w:rPr>
        <w:t>A B+ fa által reprezentált adathalmaz minden kulcsa megjelenik valamelyik levélben, balról jobbra szigorúan monoton növekvő sorrendben.</w:t>
      </w:r>
    </w:p>
    <w:p w14:paraId="11F0D65C" w14:textId="77777777" w:rsidR="00F60241" w:rsidRPr="00D417C8" w:rsidRDefault="00F60241" w:rsidP="00F60241">
      <w:pPr>
        <w:rPr>
          <w:sz w:val="20"/>
          <w:szCs w:val="20"/>
        </w:rPr>
      </w:pPr>
    </w:p>
    <w:p w14:paraId="039D7FF5" w14:textId="29B1FF0B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Gráfok:</w:t>
      </w:r>
    </w:p>
    <w:p w14:paraId="7A9A9395" w14:textId="7B79F31F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Gráf alatt egy G = (V, E) rendezett párost értünk, ahol V a csúcsok tetszőleges, véges halmaza, E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V </w:t>
      </w:r>
      <w:r w:rsidRPr="00D417C8">
        <w:rPr>
          <w:rFonts w:ascii="Calibri" w:hAnsi="Calibri" w:cs="Calibri"/>
          <w:sz w:val="20"/>
          <w:szCs w:val="20"/>
        </w:rPr>
        <w:t>×</w:t>
      </w:r>
      <w:r w:rsidRPr="00D417C8">
        <w:rPr>
          <w:sz w:val="20"/>
          <w:szCs w:val="20"/>
        </w:rPr>
        <w:t xml:space="preserve"> V \ {(u, u</w:t>
      </w:r>
      <w:proofErr w:type="gramStart"/>
      <w:r w:rsidRPr="00D417C8">
        <w:rPr>
          <w:sz w:val="20"/>
          <w:szCs w:val="20"/>
        </w:rPr>
        <w:t>) :</w:t>
      </w:r>
      <w:proofErr w:type="gramEnd"/>
      <w:r w:rsidRPr="00D417C8">
        <w:rPr>
          <w:sz w:val="20"/>
          <w:szCs w:val="20"/>
        </w:rPr>
        <w:t xml:space="preserve"> u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V }(Egy él = két csúcs, kizárjuk a hurokcsúcsokat) pedig az élek halmaza. Ha V = {}, akkor üres gráfról, ha V ̸= {}, akkor nemüres gráfról beszélünk.</w:t>
      </w:r>
    </w:p>
    <w:p w14:paraId="0CDC285A" w14:textId="77777777" w:rsidR="00F60241" w:rsidRPr="00D417C8" w:rsidRDefault="00F60241" w:rsidP="00F60241">
      <w:pPr>
        <w:rPr>
          <w:sz w:val="20"/>
          <w:szCs w:val="20"/>
        </w:rPr>
      </w:pPr>
    </w:p>
    <w:p w14:paraId="6F91FD8C" w14:textId="06368D17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Irányítatlan gráfok:</w:t>
      </w:r>
    </w:p>
    <w:p w14:paraId="321F2467" w14:textId="58889DAF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= (V, E) gráf irányítatlan, ha tetszőleges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 élre (u, v) = (v, u).</w:t>
      </w:r>
    </w:p>
    <w:p w14:paraId="5DFC5452" w14:textId="77777777" w:rsidR="00F60241" w:rsidRPr="00D417C8" w:rsidRDefault="00F60241" w:rsidP="00F60241">
      <w:pPr>
        <w:rPr>
          <w:sz w:val="20"/>
          <w:szCs w:val="20"/>
        </w:rPr>
      </w:pPr>
    </w:p>
    <w:p w14:paraId="53B81A84" w14:textId="75604798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Irányított gráfok:</w:t>
      </w:r>
    </w:p>
    <w:p w14:paraId="11796E99" w14:textId="4A29904B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A G = (V, E) gráf irányított, ha tetszőleges (u, v</w:t>
      </w:r>
      <w:proofErr w:type="gramStart"/>
      <w:r w:rsidRPr="00D417C8">
        <w:rPr>
          <w:sz w:val="20"/>
          <w:szCs w:val="20"/>
        </w:rPr>
        <w:t>),(</w:t>
      </w:r>
      <w:proofErr w:type="gramEnd"/>
      <w:r w:rsidRPr="00D417C8">
        <w:rPr>
          <w:sz w:val="20"/>
          <w:szCs w:val="20"/>
        </w:rPr>
        <w:t xml:space="preserve">v, u)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 élpárra (u, v) ̸= (v, u).</w:t>
      </w:r>
    </w:p>
    <w:p w14:paraId="3359B644" w14:textId="77777777" w:rsidR="00F60241" w:rsidRPr="00D417C8" w:rsidRDefault="00F60241" w:rsidP="00F60241">
      <w:pPr>
        <w:rPr>
          <w:sz w:val="20"/>
          <w:szCs w:val="20"/>
        </w:rPr>
      </w:pPr>
    </w:p>
    <w:p w14:paraId="4BBF2CF7" w14:textId="726512EE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Út:</w:t>
      </w:r>
    </w:p>
    <w:p w14:paraId="56186F64" w14:textId="0E282221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= (V, E) gráf csúcsainak egy </w:t>
      </w:r>
      <w:r w:rsidRPr="00D417C8">
        <w:rPr>
          <w:rFonts w:ascii="Cambria Math" w:hAnsi="Cambria Math" w:cs="Cambria Math"/>
          <w:sz w:val="20"/>
          <w:szCs w:val="20"/>
        </w:rPr>
        <w:t>⟨</w:t>
      </w:r>
      <w:r w:rsidRPr="00D417C8">
        <w:rPr>
          <w:sz w:val="20"/>
          <w:szCs w:val="20"/>
        </w:rPr>
        <w:t>u</w:t>
      </w:r>
      <w:r w:rsidRPr="00D417C8">
        <w:rPr>
          <w:sz w:val="20"/>
          <w:szCs w:val="20"/>
          <w:vertAlign w:val="subscript"/>
        </w:rPr>
        <w:t>0</w:t>
      </w:r>
      <w:r w:rsidRPr="00D417C8">
        <w:rPr>
          <w:sz w:val="20"/>
          <w:szCs w:val="20"/>
        </w:rPr>
        <w:t>, u</w:t>
      </w:r>
      <w:r w:rsidRPr="00D417C8">
        <w:rPr>
          <w:sz w:val="20"/>
          <w:szCs w:val="20"/>
          <w:vertAlign w:val="subscript"/>
        </w:rPr>
        <w:t>1</w:t>
      </w:r>
      <w:r w:rsidRPr="00D417C8">
        <w:rPr>
          <w:sz w:val="20"/>
          <w:szCs w:val="20"/>
        </w:rPr>
        <w:t>, . . . u</w:t>
      </w:r>
      <w:r w:rsidRPr="00D417C8">
        <w:rPr>
          <w:sz w:val="20"/>
          <w:szCs w:val="20"/>
          <w:vertAlign w:val="subscript"/>
        </w:rPr>
        <w:t>n</w:t>
      </w:r>
      <w:r w:rsidRPr="00D417C8">
        <w:rPr>
          <w:rFonts w:ascii="Cambria Math" w:hAnsi="Cambria Math" w:cs="Cambria Math"/>
          <w:sz w:val="20"/>
          <w:szCs w:val="20"/>
        </w:rPr>
        <w:t>⟩</w:t>
      </w:r>
      <w:r w:rsidRPr="00D417C8">
        <w:rPr>
          <w:sz w:val="20"/>
          <w:szCs w:val="20"/>
        </w:rPr>
        <w:t xml:space="preserve"> (n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N) sorozata a gráf egy útja, ha tetszőleges i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proofErr w:type="gramStart"/>
      <w:r w:rsidRPr="00D417C8">
        <w:rPr>
          <w:sz w:val="20"/>
          <w:szCs w:val="20"/>
        </w:rPr>
        <w:t>1..</w:t>
      </w:r>
      <w:proofErr w:type="gramEnd"/>
      <w:r w:rsidRPr="00D417C8">
        <w:rPr>
          <w:sz w:val="20"/>
          <w:szCs w:val="20"/>
        </w:rPr>
        <w:t>n-re (u</w:t>
      </w:r>
      <w:r w:rsidRPr="00D417C8">
        <w:rPr>
          <w:sz w:val="20"/>
          <w:szCs w:val="20"/>
          <w:vertAlign w:val="subscript"/>
        </w:rPr>
        <w:t>i</w:t>
      </w:r>
      <w:r w:rsidRPr="00D417C8">
        <w:rPr>
          <w:rFonts w:ascii="Calibri" w:hAnsi="Calibri" w:cs="Calibri"/>
          <w:sz w:val="20"/>
          <w:szCs w:val="20"/>
          <w:vertAlign w:val="subscript"/>
        </w:rPr>
        <w:t>−</w:t>
      </w:r>
      <w:r w:rsidRPr="00D417C8">
        <w:rPr>
          <w:sz w:val="20"/>
          <w:szCs w:val="20"/>
          <w:vertAlign w:val="subscript"/>
        </w:rPr>
        <w:t>1</w:t>
      </w:r>
      <w:r w:rsidRPr="00D417C8">
        <w:rPr>
          <w:sz w:val="20"/>
          <w:szCs w:val="20"/>
        </w:rPr>
        <w:t xml:space="preserve">, </w:t>
      </w:r>
      <w:proofErr w:type="spellStart"/>
      <w:r w:rsidRPr="00D417C8">
        <w:rPr>
          <w:sz w:val="20"/>
          <w:szCs w:val="20"/>
        </w:rPr>
        <w:t>u</w:t>
      </w:r>
      <w:r w:rsidRPr="00D417C8">
        <w:rPr>
          <w:sz w:val="20"/>
          <w:szCs w:val="20"/>
          <w:vertAlign w:val="subscript"/>
        </w:rPr>
        <w:t>i</w:t>
      </w:r>
      <w:proofErr w:type="spellEnd"/>
      <w:r w:rsidRPr="00D417C8">
        <w:rPr>
          <w:sz w:val="20"/>
          <w:szCs w:val="20"/>
        </w:rPr>
        <w:t xml:space="preserve">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E. Ezek az (u</w:t>
      </w:r>
      <w:r w:rsidRPr="00D417C8">
        <w:rPr>
          <w:sz w:val="20"/>
          <w:szCs w:val="20"/>
          <w:vertAlign w:val="subscript"/>
        </w:rPr>
        <w:t>i−1</w:t>
      </w:r>
      <w:r w:rsidRPr="00D417C8">
        <w:rPr>
          <w:sz w:val="20"/>
          <w:szCs w:val="20"/>
        </w:rPr>
        <w:t xml:space="preserve">, </w:t>
      </w:r>
      <w:proofErr w:type="spellStart"/>
      <w:r w:rsidRPr="00D417C8">
        <w:rPr>
          <w:sz w:val="20"/>
          <w:szCs w:val="20"/>
        </w:rPr>
        <w:t>u</w:t>
      </w:r>
      <w:r w:rsidRPr="00D417C8">
        <w:rPr>
          <w:sz w:val="20"/>
          <w:szCs w:val="20"/>
          <w:vertAlign w:val="subscript"/>
        </w:rPr>
        <w:t>i</w:t>
      </w:r>
      <w:proofErr w:type="spellEnd"/>
      <w:r w:rsidRPr="00D417C8">
        <w:rPr>
          <w:sz w:val="20"/>
          <w:szCs w:val="20"/>
        </w:rPr>
        <w:t>) élek az út élei. Az út hossza ilyenkor n, azaz az utat alkotó élek számával egyenlő.</w:t>
      </w:r>
    </w:p>
    <w:p w14:paraId="050017CE" w14:textId="77777777" w:rsidR="00F60241" w:rsidRPr="00D417C8" w:rsidRDefault="00F60241" w:rsidP="00F60241">
      <w:pPr>
        <w:rPr>
          <w:sz w:val="20"/>
          <w:szCs w:val="20"/>
        </w:rPr>
      </w:pPr>
    </w:p>
    <w:p w14:paraId="189A6841" w14:textId="2E3CBC97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Kör:</w:t>
      </w:r>
    </w:p>
    <w:p w14:paraId="2146C77F" w14:textId="515A3ECD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Olyan út, aminek a kezdő és a végpontja azonos, azonban a hossza nagyobb, mint 0.</w:t>
      </w:r>
    </w:p>
    <w:p w14:paraId="2EFAE35D" w14:textId="77777777" w:rsidR="00F60241" w:rsidRPr="00D417C8" w:rsidRDefault="00F60241" w:rsidP="00F60241">
      <w:pPr>
        <w:rPr>
          <w:sz w:val="20"/>
          <w:szCs w:val="20"/>
        </w:rPr>
      </w:pPr>
    </w:p>
    <w:p w14:paraId="67268D59" w14:textId="5E7D2477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DAG:</w:t>
      </w:r>
    </w:p>
    <w:p w14:paraId="730CFAD2" w14:textId="7EC2B0EF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Körmentes irányított gráf.</w:t>
      </w:r>
    </w:p>
    <w:p w14:paraId="4ECCAD95" w14:textId="77777777" w:rsidR="00F60241" w:rsidRPr="00D417C8" w:rsidRDefault="00F60241" w:rsidP="00F60241">
      <w:pPr>
        <w:rPr>
          <w:sz w:val="20"/>
          <w:szCs w:val="20"/>
        </w:rPr>
      </w:pPr>
    </w:p>
    <w:p w14:paraId="3BD5181F" w14:textId="5E203E07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Szabad fák:</w:t>
      </w:r>
    </w:p>
    <w:p w14:paraId="795F5ADF" w14:textId="6EF29A1D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Az irányítatlan, körmentes, összefüggő gráfokat szabad fáknak, más néven irányítatlan fáknak nevezzük.</w:t>
      </w:r>
    </w:p>
    <w:p w14:paraId="1F18246A" w14:textId="77777777" w:rsidR="00F60241" w:rsidRPr="00D417C8" w:rsidRDefault="00F60241" w:rsidP="00F60241">
      <w:pPr>
        <w:rPr>
          <w:sz w:val="20"/>
          <w:szCs w:val="20"/>
        </w:rPr>
      </w:pPr>
    </w:p>
    <w:p w14:paraId="4BC4F403" w14:textId="1C70E91E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Generátor csúcs:</w:t>
      </w:r>
    </w:p>
    <w:p w14:paraId="0771F888" w14:textId="0BCE4490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Az u csúcs a G irányított gráf generátor csúcsa, ha u-ból a G tetszőleges v csúcsa elérhető, azaz létezik u </w:t>
      </w:r>
      <w:r w:rsidRPr="00D417C8">
        <w:rPr>
          <w:rFonts w:ascii="Cambria Math" w:hAnsi="Cambria Math" w:cs="Cambria Math"/>
          <w:sz w:val="20"/>
          <w:szCs w:val="20"/>
        </w:rPr>
        <w:t>⇝</w:t>
      </w:r>
      <w:r w:rsidRPr="00D417C8">
        <w:rPr>
          <w:sz w:val="20"/>
          <w:szCs w:val="20"/>
        </w:rPr>
        <w:t xml:space="preserve"> v 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t.</w:t>
      </w:r>
    </w:p>
    <w:p w14:paraId="56D75FFA" w14:textId="77777777" w:rsidR="00F60241" w:rsidRPr="00D417C8" w:rsidRDefault="00F60241" w:rsidP="00F60241">
      <w:pPr>
        <w:rPr>
          <w:sz w:val="20"/>
          <w:szCs w:val="20"/>
        </w:rPr>
      </w:pPr>
    </w:p>
    <w:p w14:paraId="0530C715" w14:textId="21E633A8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Gyökeres fa:</w:t>
      </w:r>
    </w:p>
    <w:p w14:paraId="36D24907" w14:textId="1B1C5E94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T gyökeres fa, más néven irányított fa, ha T olyan irányított gráf, aminek van generátor csúcsa, nincs olyan éle, aminek a fordítottja is éle a gráfnak, és a T irányítatlan megfelelője körmentes. Ilyenkor a generátor csúcsot a fa gyökér csúcsának is nevezzük.</w:t>
      </w:r>
    </w:p>
    <w:p w14:paraId="01D37BB0" w14:textId="77777777" w:rsidR="00F60241" w:rsidRPr="00D417C8" w:rsidRDefault="00F60241" w:rsidP="00F60241">
      <w:pPr>
        <w:rPr>
          <w:sz w:val="20"/>
          <w:szCs w:val="20"/>
        </w:rPr>
      </w:pPr>
    </w:p>
    <w:p w14:paraId="1D70B1DD" w14:textId="06D60BCD" w:rsidR="00F60241" w:rsidRPr="00D417C8" w:rsidRDefault="00F60241" w:rsidP="00F60241">
      <w:pPr>
        <w:rPr>
          <w:b/>
          <w:bCs/>
          <w:sz w:val="20"/>
          <w:szCs w:val="20"/>
          <w:u w:val="single"/>
        </w:rPr>
      </w:pPr>
      <w:proofErr w:type="spellStart"/>
      <w:r w:rsidRPr="00D417C8">
        <w:rPr>
          <w:b/>
          <w:bCs/>
          <w:sz w:val="20"/>
          <w:szCs w:val="20"/>
          <w:u w:val="single"/>
        </w:rPr>
        <w:t>Diszjunkt</w:t>
      </w:r>
      <w:proofErr w:type="spellEnd"/>
      <w:r w:rsidRPr="00D417C8">
        <w:rPr>
          <w:b/>
          <w:bCs/>
          <w:sz w:val="20"/>
          <w:szCs w:val="20"/>
          <w:u w:val="single"/>
        </w:rPr>
        <w:t xml:space="preserve"> gráf:</w:t>
      </w:r>
    </w:p>
    <w:p w14:paraId="056599AF" w14:textId="3E9D6F26" w:rsidR="00F60241" w:rsidRPr="00D417C8" w:rsidRDefault="00F60241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Két gráf </w:t>
      </w:r>
      <w:proofErr w:type="spellStart"/>
      <w:r w:rsidRPr="00D417C8">
        <w:rPr>
          <w:sz w:val="20"/>
          <w:szCs w:val="20"/>
        </w:rPr>
        <w:t>diszjunkt</w:t>
      </w:r>
      <w:proofErr w:type="spellEnd"/>
      <w:r w:rsidRPr="00D417C8">
        <w:rPr>
          <w:sz w:val="20"/>
          <w:szCs w:val="20"/>
        </w:rPr>
        <w:t>, ha nincs közös csúcsuk és ebből következően élük.</w:t>
      </w:r>
    </w:p>
    <w:p w14:paraId="6555A5A8" w14:textId="77777777" w:rsidR="00F60241" w:rsidRPr="00D417C8" w:rsidRDefault="00F60241" w:rsidP="00F60241">
      <w:pPr>
        <w:rPr>
          <w:sz w:val="20"/>
          <w:szCs w:val="20"/>
        </w:rPr>
      </w:pPr>
    </w:p>
    <w:p w14:paraId="069DED66" w14:textId="289C7F40" w:rsidR="00F60241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Erdő:</w:t>
      </w:r>
    </w:p>
    <w:p w14:paraId="71D4483A" w14:textId="5E55A266" w:rsidR="00144C5B" w:rsidRPr="00D417C8" w:rsidRDefault="00144C5B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G gráf erdő, ha összefüggő komponensei fák.</w:t>
      </w:r>
    </w:p>
    <w:p w14:paraId="4A9FBF79" w14:textId="77777777" w:rsidR="00144C5B" w:rsidRPr="00D417C8" w:rsidRDefault="00144C5B" w:rsidP="00F60241">
      <w:pPr>
        <w:rPr>
          <w:sz w:val="20"/>
          <w:szCs w:val="20"/>
        </w:rPr>
      </w:pPr>
    </w:p>
    <w:p w14:paraId="184C5C34" w14:textId="37F1196C" w:rsidR="00144C5B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Gráf éleinek osztályozása:</w:t>
      </w:r>
    </w:p>
    <w:p w14:paraId="7B99E150" w14:textId="71CE2FBA" w:rsidR="00144C5B" w:rsidRPr="00D417C8" w:rsidRDefault="00144C5B" w:rsidP="00144C5B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fa-él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(u, v) valamelyik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 xml:space="preserve">gi fa egyik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le.</w:t>
      </w:r>
    </w:p>
    <w:p w14:paraId="2EA79474" w14:textId="27C1AF68" w:rsidR="00144C5B" w:rsidRPr="00D417C8" w:rsidRDefault="00144C5B" w:rsidP="00144C5B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vissza-él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v az u 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>se egy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gi f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 xml:space="preserve">ban. </w:t>
      </w:r>
    </w:p>
    <w:p w14:paraId="330168D2" w14:textId="5F4411A7" w:rsidR="00144C5B" w:rsidRPr="00D417C8" w:rsidRDefault="00144C5B" w:rsidP="00144C5B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előre-él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(u, v) nem fa-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l, de v az u lesz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 xml:space="preserve">rmazottja egy mélységi fában. </w:t>
      </w:r>
    </w:p>
    <w:p w14:paraId="56F5AD99" w14:textId="0E09E07E" w:rsidR="00144C5B" w:rsidRPr="00D417C8" w:rsidRDefault="00144C5B" w:rsidP="00144C5B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kereszt-él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u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s v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olyan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cs, amelyek ugyanannak a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gi f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nak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k</w:t>
      </w:r>
      <w:r w:rsidRPr="00D417C8">
        <w:rPr>
          <w:rFonts w:ascii="Calibri" w:hAnsi="Calibri" w:cs="Calibri"/>
          <w:sz w:val="20"/>
          <w:szCs w:val="20"/>
        </w:rPr>
        <w:t>ü</w:t>
      </w:r>
      <w:r w:rsidRPr="00D417C8">
        <w:rPr>
          <w:sz w:val="20"/>
          <w:szCs w:val="20"/>
        </w:rPr>
        <w:t>l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nb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z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 vannak, vagy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k</w:t>
      </w:r>
      <w:r w:rsidRPr="00D417C8">
        <w:rPr>
          <w:rFonts w:ascii="Calibri" w:hAnsi="Calibri" w:cs="Calibri"/>
          <w:sz w:val="20"/>
          <w:szCs w:val="20"/>
        </w:rPr>
        <w:t>ü</w:t>
      </w:r>
      <w:r w:rsidRPr="00D417C8">
        <w:rPr>
          <w:sz w:val="20"/>
          <w:szCs w:val="20"/>
        </w:rPr>
        <w:t>l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nb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z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mélységi fában találhatók.</w:t>
      </w:r>
    </w:p>
    <w:p w14:paraId="18804AE3" w14:textId="77777777" w:rsidR="00144C5B" w:rsidRPr="00D417C8" w:rsidRDefault="00144C5B" w:rsidP="00144C5B">
      <w:pPr>
        <w:rPr>
          <w:sz w:val="20"/>
          <w:szCs w:val="20"/>
        </w:rPr>
      </w:pPr>
    </w:p>
    <w:p w14:paraId="0EF6A395" w14:textId="33C706F7" w:rsidR="00144C5B" w:rsidRPr="00D417C8" w:rsidRDefault="00144C5B" w:rsidP="00144C5B">
      <w:pPr>
        <w:rPr>
          <w:b/>
          <w:bCs/>
          <w:sz w:val="20"/>
          <w:szCs w:val="20"/>
          <w:u w:val="single"/>
        </w:rPr>
      </w:pPr>
      <w:proofErr w:type="spellStart"/>
      <w:r w:rsidRPr="00D417C8">
        <w:rPr>
          <w:b/>
          <w:bCs/>
          <w:sz w:val="20"/>
          <w:szCs w:val="20"/>
          <w:u w:val="single"/>
        </w:rPr>
        <w:t>Topologikus</w:t>
      </w:r>
      <w:proofErr w:type="spellEnd"/>
      <w:r w:rsidRPr="00D417C8">
        <w:rPr>
          <w:b/>
          <w:bCs/>
          <w:sz w:val="20"/>
          <w:szCs w:val="20"/>
          <w:u w:val="single"/>
        </w:rPr>
        <w:t xml:space="preserve"> rendezés:</w:t>
      </w:r>
    </w:p>
    <w:p w14:paraId="73B4323A" w14:textId="67A4A231" w:rsidR="00144C5B" w:rsidRPr="00D417C8" w:rsidRDefault="00144C5B" w:rsidP="00144C5B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Irányított gráf </w:t>
      </w:r>
      <w:proofErr w:type="spellStart"/>
      <w:r w:rsidRPr="00D417C8">
        <w:rPr>
          <w:sz w:val="20"/>
          <w:szCs w:val="20"/>
        </w:rPr>
        <w:t>topologikus</w:t>
      </w:r>
      <w:proofErr w:type="spellEnd"/>
      <w:r w:rsidRPr="00D417C8">
        <w:rPr>
          <w:sz w:val="20"/>
          <w:szCs w:val="20"/>
        </w:rPr>
        <w:t xml:space="preserve"> rendezése alatt a gráf csúcsainak olyan sorba rendezését értjük, amelyben minden él egy-egy később jövő csúcsba (szemléletesen: balról jobbra) mutat.</w:t>
      </w:r>
    </w:p>
    <w:p w14:paraId="3C2DF246" w14:textId="77777777" w:rsidR="00144C5B" w:rsidRPr="00D417C8" w:rsidRDefault="00144C5B" w:rsidP="00144C5B">
      <w:pPr>
        <w:rPr>
          <w:sz w:val="20"/>
          <w:szCs w:val="20"/>
        </w:rPr>
      </w:pPr>
    </w:p>
    <w:p w14:paraId="238C21FD" w14:textId="760855B7" w:rsidR="00144C5B" w:rsidRPr="00D417C8" w:rsidRDefault="00144C5B" w:rsidP="00144C5B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Élsúlyozott gráf:</w:t>
      </w:r>
    </w:p>
    <w:p w14:paraId="32EE5527" w14:textId="29849AD6" w:rsidR="00144C5B" w:rsidRPr="00D417C8" w:rsidRDefault="00144C5B" w:rsidP="00144C5B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Élsúlyozott gráf alatt egy G = (V, E) gráfot értünk a </w:t>
      </w:r>
      <w:proofErr w:type="gramStart"/>
      <w:r w:rsidRPr="00D417C8">
        <w:rPr>
          <w:sz w:val="20"/>
          <w:szCs w:val="20"/>
        </w:rPr>
        <w:t>w :</w:t>
      </w:r>
      <w:proofErr w:type="gramEnd"/>
      <w:r w:rsidRPr="00D417C8">
        <w:rPr>
          <w:sz w:val="20"/>
          <w:szCs w:val="20"/>
        </w:rPr>
        <w:t xml:space="preserve"> E → R súlyfüggvénnyel, ahol V a csúcsok tetszőleges, véges halmaza, E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V </w:t>
      </w:r>
      <w:r w:rsidRPr="00D417C8">
        <w:rPr>
          <w:rFonts w:ascii="Calibri" w:hAnsi="Calibri" w:cs="Calibri"/>
          <w:sz w:val="20"/>
          <w:szCs w:val="20"/>
        </w:rPr>
        <w:t>×</w:t>
      </w:r>
      <w:r w:rsidRPr="00D417C8">
        <w:rPr>
          <w:sz w:val="20"/>
          <w:szCs w:val="20"/>
        </w:rPr>
        <w:t xml:space="preserve"> V \ {(u, u) : u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V } az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 xml:space="preserve">lek halmaza. A </w:t>
      </w:r>
      <w:proofErr w:type="gramStart"/>
      <w:r w:rsidRPr="00D417C8">
        <w:rPr>
          <w:sz w:val="20"/>
          <w:szCs w:val="20"/>
        </w:rPr>
        <w:t>w :</w:t>
      </w:r>
      <w:proofErr w:type="gramEnd"/>
      <w:r w:rsidRPr="00D417C8">
        <w:rPr>
          <w:sz w:val="20"/>
          <w:szCs w:val="20"/>
        </w:rPr>
        <w:t xml:space="preserve"> E → R minden egyes élhez hozzárendeli annak súlyát, más néven hosszát, illetve költségét.</w:t>
      </w:r>
    </w:p>
    <w:p w14:paraId="07231177" w14:textId="77777777" w:rsidR="00144C5B" w:rsidRPr="00D417C8" w:rsidRDefault="00144C5B" w:rsidP="00144C5B">
      <w:pPr>
        <w:rPr>
          <w:sz w:val="20"/>
          <w:szCs w:val="20"/>
        </w:rPr>
      </w:pPr>
    </w:p>
    <w:p w14:paraId="53A6E140" w14:textId="79706D29" w:rsidR="00144C5B" w:rsidRPr="00D417C8" w:rsidRDefault="00144C5B" w:rsidP="00144C5B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Út költsége:</w:t>
      </w:r>
    </w:p>
    <w:p w14:paraId="293D012C" w14:textId="1F0DBB57" w:rsidR="00144C5B" w:rsidRPr="00D417C8" w:rsidRDefault="00144C5B" w:rsidP="00144C5B">
      <w:pPr>
        <w:rPr>
          <w:sz w:val="20"/>
          <w:szCs w:val="20"/>
        </w:rPr>
      </w:pPr>
      <w:r w:rsidRPr="00D417C8">
        <w:rPr>
          <w:sz w:val="20"/>
          <w:szCs w:val="20"/>
        </w:rPr>
        <w:t>Élsúlyozott gráfban tetszőleges út hossza, más néven költsége, illetve súlya az út mentén található élek összsúlya. Hasonlóképpen tetszőleges gráf/fa súlya az élei súlyainak összege.</w:t>
      </w:r>
    </w:p>
    <w:p w14:paraId="13CDAA9D" w14:textId="77777777" w:rsidR="00F60241" w:rsidRPr="00D417C8" w:rsidRDefault="00F60241" w:rsidP="00F60241">
      <w:pPr>
        <w:rPr>
          <w:sz w:val="20"/>
          <w:szCs w:val="20"/>
        </w:rPr>
      </w:pPr>
    </w:p>
    <w:p w14:paraId="770AB093" w14:textId="30CEDDD4" w:rsidR="00144C5B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Feszítő erdő:</w:t>
      </w:r>
    </w:p>
    <w:p w14:paraId="04667C88" w14:textId="33EE59AF" w:rsidR="00144C5B" w:rsidRPr="00D417C8" w:rsidRDefault="00144C5B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= (V, E) irányítatlan gráf feszítő erdeje a T = (V, F) gráf, ha F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E, valamint T (ir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ny</w:t>
      </w:r>
      <w:r w:rsidRPr="00D417C8">
        <w:rPr>
          <w:rFonts w:ascii="Calibri" w:hAnsi="Calibri" w:cs="Calibri"/>
          <w:sz w:val="20"/>
          <w:szCs w:val="20"/>
        </w:rPr>
        <w:t>í</w:t>
      </w:r>
      <w:r w:rsidRPr="00D417C8">
        <w:rPr>
          <w:sz w:val="20"/>
          <w:szCs w:val="20"/>
        </w:rPr>
        <w:t>tatlan) erd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(azaz T olyan ir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ny</w:t>
      </w:r>
      <w:r w:rsidRPr="00D417C8">
        <w:rPr>
          <w:rFonts w:ascii="Calibri" w:hAnsi="Calibri" w:cs="Calibri"/>
          <w:sz w:val="20"/>
          <w:szCs w:val="20"/>
        </w:rPr>
        <w:t>í</w:t>
      </w:r>
      <w:r w:rsidRPr="00D417C8">
        <w:rPr>
          <w:sz w:val="20"/>
          <w:szCs w:val="20"/>
        </w:rPr>
        <w:t xml:space="preserve">tatlan gráf, aminek mindegyik komponense irányítatlan fa, a fák páronként </w:t>
      </w:r>
      <w:proofErr w:type="spellStart"/>
      <w:r w:rsidRPr="00D417C8">
        <w:rPr>
          <w:sz w:val="20"/>
          <w:szCs w:val="20"/>
        </w:rPr>
        <w:t>diszjunktak</w:t>
      </w:r>
      <w:proofErr w:type="spellEnd"/>
      <w:r w:rsidRPr="00D417C8">
        <w:rPr>
          <w:sz w:val="20"/>
          <w:szCs w:val="20"/>
        </w:rPr>
        <w:t>, és együtt éppen lefedik a G csúcshalmazát)</w:t>
      </w:r>
    </w:p>
    <w:p w14:paraId="6AF670CC" w14:textId="77777777" w:rsidR="00144C5B" w:rsidRPr="00D417C8" w:rsidRDefault="00144C5B" w:rsidP="00F60241">
      <w:pPr>
        <w:rPr>
          <w:sz w:val="20"/>
          <w:szCs w:val="20"/>
        </w:rPr>
      </w:pPr>
    </w:p>
    <w:p w14:paraId="6B1AA796" w14:textId="7C9A851B" w:rsidR="00144C5B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Gráf súlya:</w:t>
      </w:r>
    </w:p>
    <w:p w14:paraId="64C1C36A" w14:textId="604BFAD4" w:rsidR="00144C5B" w:rsidRPr="00D417C8" w:rsidRDefault="00144C5B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Amennyiben G = (V, E) élsúlyozott gráf (fa, erdő stb.) a </w:t>
      </w:r>
      <w:proofErr w:type="gramStart"/>
      <w:r w:rsidRPr="00D417C8">
        <w:rPr>
          <w:sz w:val="20"/>
          <w:szCs w:val="20"/>
        </w:rPr>
        <w:t>w :</w:t>
      </w:r>
      <w:proofErr w:type="gramEnd"/>
      <w:r w:rsidRPr="00D417C8">
        <w:rPr>
          <w:sz w:val="20"/>
          <w:szCs w:val="20"/>
        </w:rPr>
        <w:t xml:space="preserve"> E → R súlyfüggvénnyel, akkor a G súlya az élei súlyainak összege.</w:t>
      </w:r>
    </w:p>
    <w:p w14:paraId="546943B6" w14:textId="77777777" w:rsidR="00144C5B" w:rsidRPr="00D417C8" w:rsidRDefault="00144C5B" w:rsidP="00F60241">
      <w:pPr>
        <w:rPr>
          <w:sz w:val="20"/>
          <w:szCs w:val="20"/>
        </w:rPr>
      </w:pPr>
    </w:p>
    <w:p w14:paraId="680B2035" w14:textId="6C169DAD" w:rsidR="00144C5B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Minimális feszítőerdő:</w:t>
      </w:r>
    </w:p>
    <w:p w14:paraId="701CB8B6" w14:textId="355A82A0" w:rsidR="00144C5B" w:rsidRPr="00D417C8" w:rsidRDefault="00144C5B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irányítatlan, összefüggő, élsúlyozott gráf minimális feszítőfája T, ha T a G feszítőfája, és G bármely T ′ feszítőfájára w(T) ≤ </w:t>
      </w:r>
      <w:proofErr w:type="gramStart"/>
      <w:r w:rsidRPr="00D417C8">
        <w:rPr>
          <w:sz w:val="20"/>
          <w:szCs w:val="20"/>
        </w:rPr>
        <w:t>w(</w:t>
      </w:r>
      <w:proofErr w:type="gramEnd"/>
      <w:r w:rsidRPr="00D417C8">
        <w:rPr>
          <w:sz w:val="20"/>
          <w:szCs w:val="20"/>
        </w:rPr>
        <w:t>T ′ ).</w:t>
      </w:r>
    </w:p>
    <w:p w14:paraId="2175FF59" w14:textId="77777777" w:rsidR="00144C5B" w:rsidRPr="00D417C8" w:rsidRDefault="00144C5B" w:rsidP="00F60241">
      <w:pPr>
        <w:rPr>
          <w:sz w:val="20"/>
          <w:szCs w:val="20"/>
        </w:rPr>
      </w:pPr>
    </w:p>
    <w:p w14:paraId="753B4EBB" w14:textId="3238E07F" w:rsidR="00144C5B" w:rsidRPr="00D417C8" w:rsidRDefault="00144C5B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Biztonságos él:</w:t>
      </w:r>
    </w:p>
    <w:p w14:paraId="3DB63FAC" w14:textId="60B7C565" w:rsidR="00144C5B" w:rsidRPr="00D417C8" w:rsidRDefault="00144C5B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Az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 biztons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gosan hozz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vehet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az A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 xml:space="preserve">lhalmazhoz, ha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/ A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 xml:space="preserve">s A </w:t>
      </w:r>
      <w:r w:rsidRPr="00D417C8">
        <w:rPr>
          <w:rFonts w:ascii="Cambria Math" w:hAnsi="Cambria Math" w:cs="Cambria Math"/>
          <w:sz w:val="20"/>
          <w:szCs w:val="20"/>
        </w:rPr>
        <w:t>∪</w:t>
      </w:r>
      <w:r w:rsidRPr="00D417C8">
        <w:rPr>
          <w:sz w:val="20"/>
          <w:szCs w:val="20"/>
        </w:rPr>
        <w:t xml:space="preserve"> {(u, v)}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a G valamelyik minimális feszít</w:t>
      </w:r>
      <w:r w:rsidR="00030A17" w:rsidRPr="00D417C8">
        <w:rPr>
          <w:sz w:val="20"/>
          <w:szCs w:val="20"/>
        </w:rPr>
        <w:t>ő</w:t>
      </w:r>
      <w:r w:rsidRPr="00D417C8">
        <w:rPr>
          <w:sz w:val="20"/>
          <w:szCs w:val="20"/>
        </w:rPr>
        <w:t>fája élhalmazának.</w:t>
      </w:r>
    </w:p>
    <w:p w14:paraId="33B368FA" w14:textId="77777777" w:rsidR="00030A17" w:rsidRPr="00D417C8" w:rsidRDefault="00030A17" w:rsidP="00F60241">
      <w:pPr>
        <w:rPr>
          <w:sz w:val="20"/>
          <w:szCs w:val="20"/>
        </w:rPr>
      </w:pPr>
    </w:p>
    <w:p w14:paraId="148DC420" w14:textId="008B5B7F" w:rsidR="00030A17" w:rsidRPr="00D417C8" w:rsidRDefault="00030A17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Tétel:</w:t>
      </w:r>
    </w:p>
    <w:p w14:paraId="148B6C09" w14:textId="67F639D1" w:rsidR="00030A17" w:rsidRPr="00D417C8" w:rsidRDefault="00030A17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>Ha a G = (V, E) irányítatlan, összefüggő, élsúlyozott gráfon:</w:t>
      </w:r>
    </w:p>
    <w:p w14:paraId="2C5EB51C" w14:textId="77777777" w:rsidR="00030A17" w:rsidRPr="00D417C8" w:rsidRDefault="00030A17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(1) A részhalmaza a G valamelyik minimális feszítőfája élhalmazának, </w:t>
      </w:r>
    </w:p>
    <w:p w14:paraId="3FFBF7B3" w14:textId="77777777" w:rsidR="00030A17" w:rsidRPr="00D417C8" w:rsidRDefault="00030A17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(2) az (S, V \S) vágás elkerüli az A élhalmazt, és </w:t>
      </w:r>
    </w:p>
    <w:p w14:paraId="5F997F9F" w14:textId="4856AB71" w:rsidR="00030A17" w:rsidRPr="00D417C8" w:rsidRDefault="00030A17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(3) az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 k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nny</w:t>
      </w:r>
      <w:r w:rsidRPr="00D417C8">
        <w:rPr>
          <w:rFonts w:ascii="Calibri" w:hAnsi="Calibri" w:cs="Calibri"/>
          <w:sz w:val="20"/>
          <w:szCs w:val="20"/>
        </w:rPr>
        <w:t>ű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 az (S, V \S) v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sban, =</w:t>
      </w:r>
      <w:r w:rsidRPr="00D417C8">
        <w:rPr>
          <w:rFonts w:ascii="Cambria Math" w:hAnsi="Cambria Math" w:cs="Cambria Math"/>
          <w:sz w:val="20"/>
          <w:szCs w:val="20"/>
        </w:rPr>
        <w:t>⇒</w:t>
      </w:r>
      <w:r w:rsidRPr="00D417C8">
        <w:rPr>
          <w:sz w:val="20"/>
          <w:szCs w:val="20"/>
        </w:rPr>
        <w:t xml:space="preserve"> az (u, v)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 biztons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gosan hozz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vehet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az A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lhalmazhoz.</w:t>
      </w:r>
    </w:p>
    <w:p w14:paraId="7C5ADEB1" w14:textId="77777777" w:rsidR="00030A17" w:rsidRPr="00D417C8" w:rsidRDefault="00030A17" w:rsidP="00F60241">
      <w:pPr>
        <w:rPr>
          <w:sz w:val="20"/>
          <w:szCs w:val="20"/>
        </w:rPr>
      </w:pPr>
    </w:p>
    <w:p w14:paraId="336A0DEB" w14:textId="60BFD0A2" w:rsidR="00030A17" w:rsidRPr="00D417C8" w:rsidRDefault="00030A17" w:rsidP="00F60241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Komponens:</w:t>
      </w:r>
    </w:p>
    <w:p w14:paraId="40B8E381" w14:textId="6E7CCB7B" w:rsidR="00030A17" w:rsidRPr="00D417C8" w:rsidRDefault="00030A17" w:rsidP="00F6024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= (V, E) gráf feszítő erdeje a (V, A) gráf, ha egymástól </w:t>
      </w:r>
      <w:proofErr w:type="spellStart"/>
      <w:r w:rsidRPr="00D417C8">
        <w:rPr>
          <w:sz w:val="20"/>
          <w:szCs w:val="20"/>
        </w:rPr>
        <w:t>diszjunkt</w:t>
      </w:r>
      <w:proofErr w:type="spellEnd"/>
      <w:r w:rsidRPr="00D417C8">
        <w:rPr>
          <w:sz w:val="20"/>
          <w:szCs w:val="20"/>
        </w:rPr>
        <w:t xml:space="preserve"> fákból, mint komponensekből áll, és A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E.</w:t>
      </w:r>
    </w:p>
    <w:p w14:paraId="725E821C" w14:textId="77777777" w:rsidR="00030A17" w:rsidRPr="00D417C8" w:rsidRDefault="00030A17" w:rsidP="00F60241">
      <w:pPr>
        <w:rPr>
          <w:sz w:val="20"/>
          <w:szCs w:val="20"/>
        </w:rPr>
      </w:pPr>
    </w:p>
    <w:p w14:paraId="0EA49B64" w14:textId="77777777" w:rsidR="00030A17" w:rsidRPr="00D417C8" w:rsidRDefault="00030A17" w:rsidP="00F60241">
      <w:pPr>
        <w:rPr>
          <w:b/>
          <w:bCs/>
          <w:sz w:val="20"/>
          <w:szCs w:val="20"/>
          <w:u w:val="single"/>
        </w:rPr>
      </w:pPr>
      <w:proofErr w:type="spellStart"/>
      <w:r w:rsidRPr="00D417C8">
        <w:rPr>
          <w:b/>
          <w:bCs/>
          <w:sz w:val="20"/>
          <w:szCs w:val="20"/>
          <w:u w:val="single"/>
        </w:rPr>
        <w:t>Dijkstra</w:t>
      </w:r>
      <w:proofErr w:type="spellEnd"/>
      <w:r w:rsidRPr="00D417C8">
        <w:rPr>
          <w:b/>
          <w:bCs/>
          <w:sz w:val="20"/>
          <w:szCs w:val="20"/>
          <w:u w:val="single"/>
        </w:rPr>
        <w:t xml:space="preserve"> kiterjesztés:</w:t>
      </w:r>
    </w:p>
    <w:p w14:paraId="0B792D48" w14:textId="5BEA0459" w:rsidR="00030A17" w:rsidRPr="00D417C8" w:rsidRDefault="00030A17" w:rsidP="00030A17">
      <w:pPr>
        <w:pStyle w:val="Listaszerbekezds"/>
        <w:numPr>
          <w:ilvl w:val="0"/>
          <w:numId w:val="3"/>
        </w:numPr>
        <w:rPr>
          <w:sz w:val="20"/>
          <w:szCs w:val="20"/>
        </w:rPr>
      </w:pPr>
      <w:r w:rsidRPr="00D417C8">
        <w:rPr>
          <w:sz w:val="20"/>
          <w:szCs w:val="20"/>
        </w:rPr>
        <w:t>Amikor az u csúcsot kiválasztjuk kiterjesztésre, akkor u-</w:t>
      </w:r>
      <w:proofErr w:type="spellStart"/>
      <w:r w:rsidRPr="00D417C8">
        <w:rPr>
          <w:sz w:val="20"/>
          <w:szCs w:val="20"/>
        </w:rPr>
        <w:t>ba</w:t>
      </w:r>
      <w:proofErr w:type="spellEnd"/>
      <w:r w:rsidRPr="00D417C8">
        <w:rPr>
          <w:sz w:val="20"/>
          <w:szCs w:val="20"/>
        </w:rPr>
        <w:t xml:space="preserve"> már optimális utat találtunk, feltéve, hogy d(u) </w:t>
      </w:r>
      <w:proofErr w:type="gramStart"/>
      <w:r w:rsidRPr="00D417C8">
        <w:rPr>
          <w:sz w:val="20"/>
          <w:szCs w:val="20"/>
        </w:rPr>
        <w:t>&lt; ∞</w:t>
      </w:r>
      <w:proofErr w:type="gramEnd"/>
      <w:r w:rsidRPr="00D417C8">
        <w:rPr>
          <w:sz w:val="20"/>
          <w:szCs w:val="20"/>
        </w:rPr>
        <w:t>.</w:t>
      </w:r>
    </w:p>
    <w:p w14:paraId="4B20782F" w14:textId="7CD44E77" w:rsidR="00030A17" w:rsidRPr="00D417C8" w:rsidRDefault="00030A17" w:rsidP="00030A17">
      <w:pPr>
        <w:pStyle w:val="Listaszerbekezds"/>
        <w:numPr>
          <w:ilvl w:val="0"/>
          <w:numId w:val="3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Ha a kiterjesztésre kiválasztott u csúcsra d(u) = ∞, akkor Q </w:t>
      </w:r>
      <w:r w:rsidRPr="00D417C8">
        <w:rPr>
          <w:rFonts w:ascii="Cambria Math" w:hAnsi="Cambria Math" w:cs="Cambria Math"/>
          <w:sz w:val="20"/>
          <w:szCs w:val="20"/>
        </w:rPr>
        <w:t>∪</w:t>
      </w:r>
      <w:r w:rsidRPr="00D417C8">
        <w:rPr>
          <w:sz w:val="20"/>
          <w:szCs w:val="20"/>
        </w:rPr>
        <w:t xml:space="preserve"> {u} egyetlen eleme sem érhető már el az s csúcsból.</w:t>
      </w:r>
    </w:p>
    <w:p w14:paraId="7B4A323D" w14:textId="77777777" w:rsidR="00030A17" w:rsidRPr="00D417C8" w:rsidRDefault="00030A17" w:rsidP="00030A17">
      <w:pPr>
        <w:rPr>
          <w:sz w:val="20"/>
          <w:szCs w:val="20"/>
        </w:rPr>
      </w:pPr>
    </w:p>
    <w:p w14:paraId="2BED21C0" w14:textId="02A673B1" w:rsidR="00030A17" w:rsidRPr="00D417C8" w:rsidRDefault="00030A17" w:rsidP="00030A17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 xml:space="preserve">DAG </w:t>
      </w:r>
      <w:proofErr w:type="spellStart"/>
      <w:r w:rsidRPr="00D417C8">
        <w:rPr>
          <w:b/>
          <w:bCs/>
          <w:sz w:val="20"/>
          <w:szCs w:val="20"/>
          <w:u w:val="single"/>
        </w:rPr>
        <w:t>shortest</w:t>
      </w:r>
      <w:proofErr w:type="spellEnd"/>
      <w:r w:rsidRPr="00D417C8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D417C8">
        <w:rPr>
          <w:b/>
          <w:bCs/>
          <w:sz w:val="20"/>
          <w:szCs w:val="20"/>
          <w:u w:val="single"/>
        </w:rPr>
        <w:t>paths</w:t>
      </w:r>
      <w:proofErr w:type="spellEnd"/>
      <w:r w:rsidRPr="00D417C8">
        <w:rPr>
          <w:b/>
          <w:bCs/>
          <w:sz w:val="20"/>
          <w:szCs w:val="20"/>
          <w:u w:val="single"/>
        </w:rPr>
        <w:t>:</w:t>
      </w:r>
    </w:p>
    <w:p w14:paraId="114C2EE4" w14:textId="3EFC28E9" w:rsidR="00030A17" w:rsidRPr="00D417C8" w:rsidRDefault="00030A17" w:rsidP="00030A17">
      <w:pPr>
        <w:rPr>
          <w:sz w:val="20"/>
          <w:szCs w:val="20"/>
        </w:rPr>
      </w:pPr>
      <w:r w:rsidRPr="00D417C8">
        <w:rPr>
          <w:sz w:val="20"/>
          <w:szCs w:val="20"/>
        </w:rPr>
        <w:t>A legrövidebb utak egy forrásból algoritmus az s-ből elérhető csúcsokba optimális utat talál. Az s-ből el nem érhető x csúcsokra d(x) = ∞ és π(x) = null lesz.</w:t>
      </w:r>
    </w:p>
    <w:p w14:paraId="0A5C8878" w14:textId="77777777" w:rsidR="00030A17" w:rsidRPr="00D417C8" w:rsidRDefault="00030A17" w:rsidP="00030A17">
      <w:pPr>
        <w:rPr>
          <w:sz w:val="20"/>
          <w:szCs w:val="20"/>
        </w:rPr>
      </w:pPr>
    </w:p>
    <w:p w14:paraId="6F49332E" w14:textId="4B9AF50E" w:rsidR="00030A17" w:rsidRPr="00D417C8" w:rsidRDefault="00030A17" w:rsidP="00030A17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QBF Menet:</w:t>
      </w:r>
    </w:p>
    <w:p w14:paraId="52C06338" w14:textId="27C6EA22" w:rsidR="00030A17" w:rsidRPr="00D417C8" w:rsidRDefault="00030A17" w:rsidP="00030A17">
      <w:pPr>
        <w:pStyle w:val="Listaszerbekezds"/>
        <w:numPr>
          <w:ilvl w:val="0"/>
          <w:numId w:val="5"/>
        </w:numPr>
        <w:rPr>
          <w:sz w:val="20"/>
          <w:szCs w:val="20"/>
        </w:rPr>
      </w:pPr>
      <w:r w:rsidRPr="00D417C8">
        <w:rPr>
          <w:sz w:val="20"/>
          <w:szCs w:val="20"/>
        </w:rPr>
        <w:t>0. menet: a start csúcs (s) feldolgozása.</w:t>
      </w:r>
    </w:p>
    <w:p w14:paraId="34DC4ADE" w14:textId="7249788C" w:rsidR="00030A17" w:rsidRPr="00D417C8" w:rsidRDefault="00030A17" w:rsidP="00030A17">
      <w:pPr>
        <w:pStyle w:val="Listaszerbekezds"/>
        <w:numPr>
          <w:ilvl w:val="0"/>
          <w:numId w:val="5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 (i+1). menet: az i. menet végén a sorban levő csúcsok feldolgozása.</w:t>
      </w:r>
    </w:p>
    <w:p w14:paraId="448F0354" w14:textId="77777777" w:rsidR="00030A17" w:rsidRPr="00D417C8" w:rsidRDefault="00030A17" w:rsidP="00030A17">
      <w:pPr>
        <w:rPr>
          <w:sz w:val="20"/>
          <w:szCs w:val="20"/>
        </w:rPr>
      </w:pPr>
    </w:p>
    <w:p w14:paraId="59B66659" w14:textId="78F3DF67" w:rsidR="00030A17" w:rsidRPr="00D417C8" w:rsidRDefault="00030A17" w:rsidP="00030A17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QFB Lemma:</w:t>
      </w:r>
    </w:p>
    <w:p w14:paraId="0DFC72F2" w14:textId="44E6DB73" w:rsidR="00030A17" w:rsidRPr="00D417C8" w:rsidRDefault="00030A17" w:rsidP="00030A17">
      <w:pPr>
        <w:rPr>
          <w:sz w:val="20"/>
          <w:szCs w:val="20"/>
        </w:rPr>
      </w:pPr>
      <w:r w:rsidRPr="00D417C8">
        <w:rPr>
          <w:sz w:val="20"/>
          <w:szCs w:val="20"/>
        </w:rPr>
        <w:t>Ha s-ből nem érhető el negatív kör, akkor tetszőleges u elérhető csúcsra van olyan s (</w:t>
      </w:r>
      <w:proofErr w:type="spellStart"/>
      <w:r w:rsidRPr="00D417C8">
        <w:rPr>
          <w:sz w:val="20"/>
          <w:szCs w:val="20"/>
        </w:rPr>
        <w:t>opt</w:t>
      </w:r>
      <w:proofErr w:type="spellEnd"/>
      <w:r w:rsidRPr="00D417C8">
        <w:rPr>
          <w:sz w:val="20"/>
          <w:szCs w:val="20"/>
        </w:rPr>
        <w:t>)</w:t>
      </w:r>
      <w:r w:rsidRPr="00D417C8">
        <w:rPr>
          <w:rFonts w:ascii="Cambria Math" w:hAnsi="Cambria Math" w:cs="Cambria Math"/>
          <w:sz w:val="20"/>
          <w:szCs w:val="20"/>
        </w:rPr>
        <w:t xml:space="preserve">⇝ </w:t>
      </w:r>
      <w:r w:rsidRPr="00D417C8">
        <w:rPr>
          <w:sz w:val="20"/>
          <w:szCs w:val="20"/>
        </w:rPr>
        <w:t xml:space="preserve">u 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t, ami legfeljebb n</w:t>
      </w:r>
      <w:r w:rsidRPr="00D417C8">
        <w:rPr>
          <w:rFonts w:ascii="Calibri" w:hAnsi="Calibri" w:cs="Calibri"/>
          <w:sz w:val="20"/>
          <w:szCs w:val="20"/>
        </w:rPr>
        <w:t>−</w:t>
      </w:r>
      <w:r w:rsidRPr="00D417C8">
        <w:rPr>
          <w:sz w:val="20"/>
          <w:szCs w:val="20"/>
        </w:rPr>
        <w:t xml:space="preserve">1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lb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l 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ll.</w:t>
      </w:r>
    </w:p>
    <w:p w14:paraId="58D0C233" w14:textId="77777777" w:rsidR="00030A17" w:rsidRPr="00D417C8" w:rsidRDefault="00030A17" w:rsidP="00030A17">
      <w:pPr>
        <w:rPr>
          <w:sz w:val="20"/>
          <w:szCs w:val="20"/>
        </w:rPr>
      </w:pPr>
    </w:p>
    <w:p w14:paraId="18963AF7" w14:textId="752DD7B0" w:rsidR="00030A17" w:rsidRPr="00D417C8" w:rsidRDefault="00030A17" w:rsidP="00030A17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Tranzitív lezárt:</w:t>
      </w:r>
    </w:p>
    <w:p w14:paraId="0FB84417" w14:textId="43D3E61B" w:rsidR="00030A17" w:rsidRPr="00D417C8" w:rsidRDefault="00030A17" w:rsidP="00030A17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A G = (V, E) gráf tranzitív lezártja alatt a T </w:t>
      </w:r>
      <w:r w:rsidRPr="00D417C8">
        <w:rPr>
          <w:rFonts w:ascii="Cambria Math" w:hAnsi="Cambria Math" w:cs="Cambria Math"/>
          <w:sz w:val="20"/>
          <w:szCs w:val="20"/>
        </w:rPr>
        <w:t>⊆</w:t>
      </w:r>
      <w:r w:rsidRPr="00D417C8">
        <w:rPr>
          <w:sz w:val="20"/>
          <w:szCs w:val="20"/>
        </w:rPr>
        <w:t xml:space="preserve"> V </w:t>
      </w:r>
      <w:r w:rsidRPr="00D417C8">
        <w:rPr>
          <w:rFonts w:ascii="Calibri" w:hAnsi="Calibri" w:cs="Calibri"/>
          <w:sz w:val="20"/>
          <w:szCs w:val="20"/>
        </w:rPr>
        <w:t>×</w:t>
      </w:r>
      <w:r w:rsidRPr="00D417C8">
        <w:rPr>
          <w:sz w:val="20"/>
          <w:szCs w:val="20"/>
        </w:rPr>
        <w:t xml:space="preserve"> V relációt értjük, ahol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T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ha G-ben az u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csb</w:t>
      </w:r>
      <w:r w:rsidRPr="00D417C8">
        <w:rPr>
          <w:rFonts w:ascii="Calibri" w:hAnsi="Calibri" w:cs="Calibri"/>
          <w:sz w:val="20"/>
          <w:szCs w:val="20"/>
        </w:rPr>
        <w:t>ó</w:t>
      </w:r>
      <w:r w:rsidRPr="00D417C8">
        <w:rPr>
          <w:sz w:val="20"/>
          <w:szCs w:val="20"/>
        </w:rPr>
        <w:t>l el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rhet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a v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cs.</w:t>
      </w:r>
    </w:p>
    <w:p w14:paraId="2A70D6A5" w14:textId="77777777" w:rsidR="00030A17" w:rsidRPr="00D417C8" w:rsidRDefault="00030A17" w:rsidP="00030A17">
      <w:pPr>
        <w:rPr>
          <w:sz w:val="20"/>
          <w:szCs w:val="20"/>
        </w:rPr>
      </w:pPr>
    </w:p>
    <w:p w14:paraId="48BD4C5E" w14:textId="0AD8CF09" w:rsidR="00030A17" w:rsidRPr="00D417C8" w:rsidRDefault="00030A17" w:rsidP="00030A17">
      <w:pPr>
        <w:rPr>
          <w:b/>
          <w:bCs/>
          <w:sz w:val="20"/>
          <w:szCs w:val="20"/>
          <w:u w:val="single"/>
        </w:rPr>
      </w:pPr>
      <w:r w:rsidRPr="00D417C8">
        <w:rPr>
          <w:b/>
          <w:bCs/>
          <w:sz w:val="20"/>
          <w:szCs w:val="20"/>
          <w:u w:val="single"/>
        </w:rPr>
        <w:t>Eltolás:</w:t>
      </w:r>
    </w:p>
    <w:p w14:paraId="78842A8C" w14:textId="1C9AF087" w:rsidR="00030A17" w:rsidRPr="00D417C8" w:rsidRDefault="00030A17" w:rsidP="00030A17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s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proofErr w:type="gramStart"/>
      <w:r w:rsidRPr="00D417C8">
        <w:rPr>
          <w:sz w:val="20"/>
          <w:szCs w:val="20"/>
        </w:rPr>
        <w:t>0 .</w:t>
      </w:r>
      <w:proofErr w:type="gramEnd"/>
      <w:r w:rsidRPr="00D417C8">
        <w:rPr>
          <w:sz w:val="20"/>
          <w:szCs w:val="20"/>
        </w:rPr>
        <w:t xml:space="preserve"> . n</w:t>
      </w:r>
      <w:r w:rsidRPr="00D417C8">
        <w:rPr>
          <w:rFonts w:ascii="Calibri" w:hAnsi="Calibri" w:cs="Calibri"/>
          <w:sz w:val="20"/>
          <w:szCs w:val="20"/>
        </w:rPr>
        <w:t>−</w:t>
      </w:r>
      <w:r w:rsidRPr="00D417C8">
        <w:rPr>
          <w:sz w:val="20"/>
          <w:szCs w:val="20"/>
        </w:rPr>
        <w:t>m a P minta lehets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ges eltol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sa a T sz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 xml:space="preserve">vegen. s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proofErr w:type="gramStart"/>
      <w:r w:rsidRPr="00D417C8">
        <w:rPr>
          <w:sz w:val="20"/>
          <w:szCs w:val="20"/>
        </w:rPr>
        <w:t>0 .</w:t>
      </w:r>
      <w:proofErr w:type="gramEnd"/>
      <w:r w:rsidRPr="00D417C8">
        <w:rPr>
          <w:sz w:val="20"/>
          <w:szCs w:val="20"/>
        </w:rPr>
        <w:t xml:space="preserve"> . n</w:t>
      </w:r>
      <w:r w:rsidRPr="00D417C8">
        <w:rPr>
          <w:rFonts w:ascii="Calibri" w:hAnsi="Calibri" w:cs="Calibri"/>
          <w:sz w:val="20"/>
          <w:szCs w:val="20"/>
        </w:rPr>
        <w:t>−</w:t>
      </w:r>
      <w:r w:rsidRPr="00D417C8">
        <w:rPr>
          <w:sz w:val="20"/>
          <w:szCs w:val="20"/>
        </w:rPr>
        <w:t xml:space="preserve">m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rv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nyes eltol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 xml:space="preserve">s, ha </w:t>
      </w:r>
      <w:proofErr w:type="gramStart"/>
      <w:r w:rsidRPr="00D417C8">
        <w:rPr>
          <w:sz w:val="20"/>
          <w:szCs w:val="20"/>
        </w:rPr>
        <w:t>T[</w:t>
      </w:r>
      <w:proofErr w:type="gramEnd"/>
      <w:r w:rsidRPr="00D417C8">
        <w:rPr>
          <w:sz w:val="20"/>
          <w:szCs w:val="20"/>
        </w:rPr>
        <w:t xml:space="preserve">s . . </w:t>
      </w:r>
      <w:proofErr w:type="spellStart"/>
      <w:r w:rsidRPr="00D417C8">
        <w:rPr>
          <w:sz w:val="20"/>
          <w:szCs w:val="20"/>
        </w:rPr>
        <w:t>s+m</w:t>
      </w:r>
      <w:proofErr w:type="spellEnd"/>
      <w:r w:rsidRPr="00D417C8">
        <w:rPr>
          <w:sz w:val="20"/>
          <w:szCs w:val="20"/>
        </w:rPr>
        <w:t xml:space="preserve">) = </w:t>
      </w:r>
      <w:proofErr w:type="gramStart"/>
      <w:r w:rsidRPr="00D417C8">
        <w:rPr>
          <w:sz w:val="20"/>
          <w:szCs w:val="20"/>
        </w:rPr>
        <w:t>P[</w:t>
      </w:r>
      <w:proofErr w:type="gramEnd"/>
      <w:r w:rsidRPr="00D417C8">
        <w:rPr>
          <w:sz w:val="20"/>
          <w:szCs w:val="20"/>
        </w:rPr>
        <w:t xml:space="preserve">0 . . m). Különben s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proofErr w:type="gramStart"/>
      <w:r w:rsidRPr="00D417C8">
        <w:rPr>
          <w:sz w:val="20"/>
          <w:szCs w:val="20"/>
        </w:rPr>
        <w:t>0 .</w:t>
      </w:r>
      <w:proofErr w:type="gramEnd"/>
      <w:r w:rsidRPr="00D417C8">
        <w:rPr>
          <w:sz w:val="20"/>
          <w:szCs w:val="20"/>
        </w:rPr>
        <w:t xml:space="preserve"> . n</w:t>
      </w:r>
      <w:r w:rsidRPr="00D417C8">
        <w:rPr>
          <w:rFonts w:ascii="Calibri" w:hAnsi="Calibri" w:cs="Calibri"/>
          <w:sz w:val="20"/>
          <w:szCs w:val="20"/>
        </w:rPr>
        <w:t>−</w:t>
      </w:r>
      <w:r w:rsidRPr="00D417C8">
        <w:rPr>
          <w:sz w:val="20"/>
          <w:szCs w:val="20"/>
        </w:rPr>
        <w:t xml:space="preserve">m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rv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nytelen eltol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s.</w:t>
      </w:r>
    </w:p>
    <w:sectPr w:rsidR="00030A17" w:rsidRPr="00D417C8" w:rsidSect="00F531CD">
      <w:pgSz w:w="11906" w:h="16838"/>
      <w:pgMar w:top="113" w:right="113" w:bottom="113" w:left="11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6DC"/>
    <w:multiLevelType w:val="hybridMultilevel"/>
    <w:tmpl w:val="4F501AC0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57512"/>
    <w:multiLevelType w:val="hybridMultilevel"/>
    <w:tmpl w:val="62389C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27410"/>
    <w:multiLevelType w:val="hybridMultilevel"/>
    <w:tmpl w:val="D4F453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00708"/>
    <w:multiLevelType w:val="hybridMultilevel"/>
    <w:tmpl w:val="D7E4FE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12977"/>
    <w:multiLevelType w:val="hybridMultilevel"/>
    <w:tmpl w:val="D7209D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216926">
    <w:abstractNumId w:val="4"/>
  </w:num>
  <w:num w:numId="2" w16cid:durableId="974723108">
    <w:abstractNumId w:val="2"/>
  </w:num>
  <w:num w:numId="3" w16cid:durableId="1311788142">
    <w:abstractNumId w:val="3"/>
  </w:num>
  <w:num w:numId="4" w16cid:durableId="795755481">
    <w:abstractNumId w:val="0"/>
  </w:num>
  <w:num w:numId="5" w16cid:durableId="2511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F5"/>
    <w:rsid w:val="00030A17"/>
    <w:rsid w:val="00144C5B"/>
    <w:rsid w:val="003D7875"/>
    <w:rsid w:val="00620B8F"/>
    <w:rsid w:val="00641CF5"/>
    <w:rsid w:val="006807D9"/>
    <w:rsid w:val="00802339"/>
    <w:rsid w:val="008B68F9"/>
    <w:rsid w:val="009500C4"/>
    <w:rsid w:val="0098152D"/>
    <w:rsid w:val="009A17AD"/>
    <w:rsid w:val="00D417C8"/>
    <w:rsid w:val="00DA63B4"/>
    <w:rsid w:val="00E13AE3"/>
    <w:rsid w:val="00F531CD"/>
    <w:rsid w:val="00F6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7A873"/>
  <w15:chartTrackingRefBased/>
  <w15:docId w15:val="{F10FDF72-1CF5-45A4-9BB4-47CB5B9D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60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850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Bederna</dc:creator>
  <cp:keywords/>
  <dc:description/>
  <cp:lastModifiedBy>Kristóf Bederna</cp:lastModifiedBy>
  <cp:revision>6</cp:revision>
  <dcterms:created xsi:type="dcterms:W3CDTF">2024-01-15T14:52:00Z</dcterms:created>
  <dcterms:modified xsi:type="dcterms:W3CDTF">2024-01-15T18:53:00Z</dcterms:modified>
</cp:coreProperties>
</file>