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lang w:val="en-US" w:eastAsia="zh-CN"/>
        </w:rPr>
      </w:pPr>
      <w:r>
        <w:rPr>
          <w:rFonts w:hint="eastAsia"/>
          <w:lang w:val="en-US" w:eastAsia="zh-CN"/>
        </w:rPr>
        <w:t>第十七章：全面从严治党</w:t>
      </w:r>
    </w:p>
    <w:p>
      <w:pPr>
        <w:numPr>
          <w:ilvl w:val="0"/>
          <w:numId w:val="1"/>
        </w:numPr>
        <w:spacing w:line="360" w:lineRule="auto"/>
        <w:jc w:val="left"/>
        <w:rPr>
          <w:rStyle w:val="6"/>
          <w:sz w:val="24"/>
          <w:szCs w:val="24"/>
        </w:rPr>
      </w:pPr>
      <w:r>
        <w:rPr>
          <w:rStyle w:val="6"/>
          <w:rFonts w:hint="eastAsia"/>
          <w:sz w:val="24"/>
          <w:szCs w:val="24"/>
        </w:rPr>
        <w:t>如何认识全面从严治党的重大意义？</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全面从严治党，核心是加强党的领导，基础在全面，关键在严，要害在治。全面从严治党的重大意义主要体现为：</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（1）厚植执政基础，确保党始终成为坚强领导核心</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在新的历史条件下把党和国家各项事业继续推向前进，尤其需要我们坚定不移全面从严治党，厚植党执政的政治基础，确保党始终成为中国特色社会主义伟大事业的坚强领导核心。</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着眼问题解决，党的建设不断向前推进全面从严治党是对我们党优良传统的继承和弘扬。中国共产党历来重视党的自身建设，一直以“从严”作为管党治党的基本方针。可以说，党的历史就是一部从严治党史。全面从严治党是着眼于解决自身存在突出问题的需要。我们党自身建设的任务十分艰巨，尤其是与国内外形势发展变化相比，与党所承担的历史任务相比，党组织建设状况和党员干部思想作风、能力素质，都还有着不小差距。全面从严治党也是对世界政党建设规律的借鉴。</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（3）把握国内国际大局，取得新的伟大斗争胜利</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国际看，当今世界正在发生深刻复杂变化。从国内看，我国发展仍处于可以大有作为的重要战略机遇期。在新的阶段新的形势下，党面临的执政考验、改革开放考验、市场经济考验、外部环境考验是长期的、复杂的、严峻的，精神懈怠危险、能力不足危险、脱离群众危险、消极腐败危险更加尖锐地摆在全党面前，需要我们进行具有许多新的历史特点的伟大斗争。要夺取这场伟大斗争的胜利，必须全面从严治党。</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全面从严治党是党永葆生机活力、走好新的赶考之路的必由之路，是新时代党的建设的鲜明主题。</w:t>
      </w:r>
    </w:p>
    <w:p>
      <w:pPr>
        <w:numPr>
          <w:ilvl w:val="0"/>
          <w:numId w:val="0"/>
        </w:numPr>
        <w:spacing w:line="360" w:lineRule="auto"/>
        <w:jc w:val="left"/>
        <w:rPr>
          <w:rFonts w:hint="default" w:ascii="宋体" w:hAnsi="宋体" w:eastAsia="宋体" w:cs="宋体"/>
          <w:sz w:val="24"/>
          <w:szCs w:val="24"/>
          <w:lang w:val="en-US" w:eastAsia="zh-CN"/>
        </w:rPr>
      </w:pPr>
    </w:p>
    <w:p>
      <w:pPr>
        <w:numPr>
          <w:ilvl w:val="0"/>
          <w:numId w:val="0"/>
        </w:numPr>
        <w:spacing w:line="360" w:lineRule="auto"/>
        <w:ind w:leftChars="0"/>
        <w:jc w:val="left"/>
        <w:rPr>
          <w:rFonts w:hint="eastAsia" w:ascii="宋体" w:hAnsi="宋体" w:eastAsia="宋体" w:cs="宋体"/>
          <w:sz w:val="24"/>
          <w:szCs w:val="24"/>
        </w:rPr>
      </w:pPr>
      <w:r>
        <w:rPr>
          <w:rStyle w:val="6"/>
          <w:rFonts w:hint="eastAsia"/>
          <w:sz w:val="24"/>
          <w:szCs w:val="24"/>
          <w:lang w:val="en-US" w:eastAsia="zh-CN"/>
        </w:rPr>
        <w:t>2.为什么要把党的政治建设摆在首位</w:t>
      </w:r>
      <w:r>
        <w:rPr>
          <w:rStyle w:val="6"/>
          <w:rFonts w:hint="eastAsia"/>
          <w:sz w:val="24"/>
          <w:szCs w:val="24"/>
        </w:rPr>
        <w:t>？</w:t>
      </w:r>
      <w:r>
        <w:rPr>
          <w:rFonts w:ascii="宋体" w:hAnsi="宋体" w:eastAsia="宋体" w:cs="宋体"/>
          <w:sz w:val="24"/>
          <w:szCs w:val="24"/>
        </w:rPr>
        <w:br w:type="textWrapping"/>
      </w:r>
      <w:r>
        <w:rPr>
          <w:rFonts w:hint="eastAsia" w:ascii="宋体" w:hAnsi="宋体" w:eastAsia="宋体" w:cs="宋体"/>
          <w:sz w:val="24"/>
          <w:szCs w:val="24"/>
        </w:rPr>
        <w:t>把政治建设纳入党的建设总体布局并摆在首位，是新时代我们党对马克思主义党建理论的重大创新，体现了我们党对共产党执政规律的深刻认识，有着充分的理论和实践依据。</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（1）理论依据</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旗帜鲜明讲政治是我们党作为马克思主义政党的根本要求。马克思主义政党具有崇高政治理想、高尚政治追求、纯洁政治品质、严明政治纪律。如果马克思主义政党政治上的先进性丧失了，党的先进性和纯洁性就无从谈起。</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（2）实践依据</w:t>
      </w:r>
    </w:p>
    <w:p>
      <w:pPr>
        <w:numPr>
          <w:ilvl w:val="0"/>
          <w:numId w:val="0"/>
        </w:numPr>
        <w:spacing w:line="360" w:lineRule="auto"/>
        <w:ind w:leftChars="0"/>
        <w:jc w:val="left"/>
        <w:rPr>
          <w:rFonts w:hint="default" w:ascii="宋体" w:hAnsi="宋体" w:eastAsia="宋体" w:cs="宋体"/>
          <w:sz w:val="24"/>
          <w:szCs w:val="24"/>
          <w:lang w:val="en-US" w:eastAsia="zh-CN"/>
        </w:rPr>
      </w:pPr>
      <w:r>
        <w:rPr>
          <w:rFonts w:hint="eastAsia" w:ascii="宋体" w:hAnsi="宋体" w:eastAsia="宋体" w:cs="宋体"/>
          <w:sz w:val="24"/>
          <w:szCs w:val="24"/>
        </w:rPr>
        <w:t>从全面从严治党的实践看，党的政治建设决定党的建设方向和效果，不抓党的政治建设或背离党的政治建设指引的方向，党的其他建设就难以取得预期成效。党内存在的很多问题都同政治问题相关联，都是因为党的政治建设没有抓紧、没有抓实。只有党的政治建设抓好了，党的政治方向、政治立场、政治大局把握住了，党的政治能力提高了，党的建设才能夯基固本。</w:t>
      </w:r>
    </w:p>
    <w:p>
      <w:pPr>
        <w:numPr>
          <w:ilvl w:val="0"/>
          <w:numId w:val="0"/>
        </w:numPr>
        <w:spacing w:line="360" w:lineRule="auto"/>
        <w:ind w:leftChars="0"/>
        <w:jc w:val="left"/>
        <w:rPr>
          <w:rFonts w:hint="eastAsia"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r>
        <w:rPr>
          <w:rStyle w:val="6"/>
          <w:rFonts w:hint="eastAsia"/>
          <w:sz w:val="24"/>
          <w:szCs w:val="24"/>
          <w:lang w:val="en-US" w:eastAsia="zh-CN"/>
        </w:rPr>
        <w:t>3.如何理解一体推进不敢腐、不能腐、不想腐</w:t>
      </w:r>
      <w:r>
        <w:rPr>
          <w:rStyle w:val="6"/>
          <w:rFonts w:hint="eastAsia"/>
          <w:sz w:val="24"/>
          <w:szCs w:val="24"/>
        </w:rPr>
        <w:t>？</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一体推进不敢腐、不能腐、不想腐，是反腐败斗争的基本方针，也是新时代全面从严治党的重要方略。可以从以下几个方面理解一体推进不敢腐、不能腐、不想腐：</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不敢腐、不能腐、不想腐是相互依存、相互促进的有机整体。不敢腐，侧重于惩治和威慑，让意欲腐败者在带电的高压线面前不敢越雷池半步；不能腐，侧重于制约和监督，让胆敢腐败者在严格监督中无机可乘；不想腐，侧重于教育和引导，着眼于产生问题的深层原因，让人从思想源头上消除贪腐之念。</w:t>
      </w:r>
    </w:p>
    <w:p>
      <w:pPr>
        <w:numPr>
          <w:ilvl w:val="0"/>
          <w:numId w:val="0"/>
        </w:numPr>
        <w:spacing w:line="360" w:lineRule="auto"/>
        <w:ind w:leftChars="0"/>
        <w:jc w:val="left"/>
        <w:rPr>
          <w:rFonts w:hint="default" w:ascii="宋体" w:hAnsi="宋体" w:eastAsia="宋体" w:cs="宋体"/>
          <w:sz w:val="24"/>
          <w:szCs w:val="24"/>
          <w:lang w:val="en-US" w:eastAsia="zh-CN"/>
        </w:rPr>
      </w:pPr>
      <w:r>
        <w:rPr>
          <w:rFonts w:hint="eastAsia" w:ascii="宋体" w:hAnsi="宋体" w:eastAsia="宋体" w:cs="宋体"/>
          <w:sz w:val="24"/>
          <w:szCs w:val="24"/>
        </w:rPr>
        <w:t>（2）一体推进不敢腐、不能腐、不想腐，必须三者同时发力、同向发力、综合发力，把不敢腐的强大震慑效能、不能腐的刚性制度约束、不想腐的思想教育优势融于一体。在新的历史条件下，要继续在不敢腐上持续加压，始终保持零容忍震慑不变、高压惩治力量常在；在不能腐上深化拓展，前移反腐关口，深化源头治理；在不想腐上巩固提升，更加注重正本清源、固本培元。</w:t>
      </w:r>
    </w:p>
    <w:p>
      <w:pPr>
        <w:numPr>
          <w:ilvl w:val="0"/>
          <w:numId w:val="0"/>
        </w:numPr>
        <w:spacing w:line="360" w:lineRule="auto"/>
        <w:ind w:leftChars="0"/>
        <w:jc w:val="left"/>
        <w:rPr>
          <w:rFonts w:hint="eastAsia" w:ascii="宋体" w:hAnsi="宋体" w:eastAsia="宋体" w:cs="宋体"/>
          <w:sz w:val="24"/>
          <w:szCs w:val="24"/>
        </w:rPr>
      </w:pPr>
    </w:p>
    <w:p>
      <w:pPr>
        <w:spacing w:line="360" w:lineRule="auto"/>
        <w:rPr>
          <w:rStyle w:val="6"/>
          <w:sz w:val="24"/>
          <w:szCs w:val="24"/>
        </w:rPr>
      </w:pPr>
      <w:r>
        <w:rPr>
          <w:rStyle w:val="6"/>
          <w:rFonts w:hint="eastAsia"/>
          <w:sz w:val="24"/>
          <w:szCs w:val="24"/>
          <w:lang w:val="en-US" w:eastAsia="zh-CN"/>
        </w:rPr>
        <w:t>4.如何理解以伟大自我革命引领伟大社会革命</w:t>
      </w:r>
      <w:r>
        <w:rPr>
          <w:rStyle w:val="6"/>
          <w:rFonts w:hint="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伟大自我革命引领伟大社会革命深刻揭示了伟大工程和伟大事业的辩证关系，充分体现了中国共产党人以改造主观世界推动改造客观世界的历史主动，彰显了中国共产党人的崇高使命意识和强烈政治担当。可以从以下几个方面理解以伟大自我革命引领伟大社会革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（1）中国共产党的不懈奋斗史，就是一部伟大自我革命和伟大社会革命相互促进的历史。</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党在领导人民进行的伟大社会革命中，创造了新民主主义革命的伟大成就、创造了社会主义革命和建设的伟大成就、创造了改革开放和社会主义现代化建设的伟大成就、创造了新时代中国特色社会主义的伟大成就，书写了中华民族几千年历史上最恢宏的史诗。在此过程中，我们党始终加强自身建设，进行伟大自我革命，确保党成为始终走在时代前列、人民衷心拥护、勇于自我革命、经得起各种风浪考验、朝气蓬勃的马克思主义执政党。实践充分证明，中国共产党能够带领人民进行伟大的社会革命，也能够进行伟大的自我革命。伟大社会革命锻造和成就伟大的党，伟大自我革命保障和推动伟大的事业，这是党100多年来把握历史发展规律、不断从胜利走向新的胜利的宝贵经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（2）以伟大自我革命引领伟大社会革命是新时代中国特色社会主义发展的显著特点。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时代坚持和发展中国特色社会主义，是一场艰巨而伟大的社会革命，这就要求我们党以更清醒的自觉、更坚定的决心、更高的标准进行伟大自我革命。以习近平同志为核心的党中央统揽伟大斗争、伟大工程、伟大事业、伟大梦想，以刀刃向内的自我革命精神深入推进全面从严治党，推动中国特色社会主义事业展现出更为广阔的发展前景，党在革命性锻造中更加坚强有力。如果没有全面从严治党这场深刻的自我革命，就不可能有党和国家今天这样的大好局面；如果没有新时代坚持和发展中国特色社会主义的伟大社会革命，党的自我革命也不会取得今天这样的丰硕成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（3）党的伟大事业是一代一代接续推进的，党的自我革命永远在路上。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时代中国特色社会主义是我们党领导人民进行伟大社会革命的成果，也是我们党领导人民进行伟大社会革命的继续，必须一以贯之进行下去。推进新时代党的建设新的伟大工程，是我们党领导人民进行伟大社会革命的客观要求，也必须一以贯之进行下去。我们一定要站在中国特色社会主义事业长远发展、党长期执政的高度，把全面从严治党作为长期战略、永恒课题，把党的伟大自我革命进行到底，以彻底的自我革命把中国特色社会主义伟大事业不断推向前进</w:t>
      </w:r>
      <w:bookmarkStart w:id="0" w:name="_GoBack"/>
      <w:bookmarkEnd w:id="0"/>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1B750E0A"/>
    <w:rsid w:val="29E509B6"/>
    <w:rsid w:val="2B055A0A"/>
    <w:rsid w:val="31DD5420"/>
    <w:rsid w:val="445D5F4C"/>
    <w:rsid w:val="47607240"/>
    <w:rsid w:val="48F750B4"/>
    <w:rsid w:val="49CD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2023-11-20T05:15:00Z</dcterms:created>
  <dc:creator>Dell</dc:creator>
  <cp:lastModifiedBy>潘彬杰</cp:lastModifiedBy>
  <dcterms:modified xsi:type="dcterms:W3CDTF">2023-12-29T04:42:32Z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AC2A31222ED244EA9BA868D536745629_12</vt:lpwstr>
  </property>
</Properties>
</file>