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4483BB" w14:textId="77777777" w:rsidR="00760A22" w:rsidRDefault="00760A22" w:rsidP="008C4611"/>
    <w:p w14:paraId="5D7E489E" w14:textId="77777777" w:rsidR="00304611" w:rsidRPr="00A40D2C" w:rsidRDefault="008C4611" w:rsidP="00A40D2C">
      <w:pPr>
        <w:jc w:val="center"/>
        <w:rPr>
          <w:sz w:val="28"/>
          <w:szCs w:val="28"/>
        </w:rPr>
      </w:pPr>
      <w:r w:rsidRPr="00A40D2C">
        <w:rPr>
          <w:rFonts w:hint="eastAsia"/>
          <w:sz w:val="28"/>
          <w:szCs w:val="28"/>
        </w:rPr>
        <w:t>实验名称：</w:t>
      </w:r>
      <w:r w:rsidR="00B32426">
        <w:rPr>
          <w:rFonts w:hint="eastAsia"/>
          <w:sz w:val="28"/>
          <w:szCs w:val="28"/>
        </w:rPr>
        <w:t>分光仪的调节和使用</w:t>
      </w:r>
    </w:p>
    <w:p w14:paraId="50B4AB44" w14:textId="77777777" w:rsidR="00304611" w:rsidRDefault="00304611" w:rsidP="00304611">
      <w:pPr>
        <w:jc w:val="center"/>
      </w:pPr>
    </w:p>
    <w:p w14:paraId="34014090" w14:textId="633D0062" w:rsidR="00760A22" w:rsidRDefault="00304611" w:rsidP="00304611">
      <w:r>
        <w:rPr>
          <w:rFonts w:hint="eastAsia"/>
        </w:rPr>
        <w:t>学生姓名：</w:t>
      </w:r>
      <w:r w:rsidR="00743FC8">
        <w:rPr>
          <w:rFonts w:hint="eastAsia"/>
        </w:rPr>
        <w:t xml:space="preserve">    </w:t>
      </w:r>
      <w:r w:rsidR="00B847CC">
        <w:rPr>
          <w:rFonts w:hint="eastAsia"/>
        </w:rPr>
        <w:t>李志豪</w:t>
      </w:r>
      <w:r w:rsidR="00743FC8">
        <w:rPr>
          <w:rFonts w:hint="eastAsia"/>
        </w:rPr>
        <w:t xml:space="preserve">         </w:t>
      </w:r>
      <w:r w:rsidR="006E0845">
        <w:rPr>
          <w:rFonts w:hint="eastAsia"/>
        </w:rPr>
        <w:t>学号</w:t>
      </w:r>
      <w:r w:rsidR="00ED1B88">
        <w:rPr>
          <w:rFonts w:hint="eastAsia"/>
        </w:rPr>
        <w:t>：</w:t>
      </w:r>
      <w:r w:rsidR="00B847CC">
        <w:rPr>
          <w:rFonts w:hint="eastAsia"/>
        </w:rPr>
        <w:t>2311003</w:t>
      </w:r>
    </w:p>
    <w:p w14:paraId="2B11EDC6" w14:textId="77777777" w:rsidR="00422866" w:rsidRDefault="00422866" w:rsidP="00304611"/>
    <w:p w14:paraId="2F16B50C" w14:textId="77777777" w:rsidR="008C4611" w:rsidRDefault="00790935" w:rsidP="008C4611">
      <w:r>
        <w:rPr>
          <w:rFonts w:hint="eastAsia"/>
        </w:rPr>
        <w:t>一、</w:t>
      </w:r>
      <w:r w:rsidR="008C4611">
        <w:rPr>
          <w:rFonts w:hint="eastAsia"/>
        </w:rPr>
        <w:t>实验目的：</w:t>
      </w:r>
    </w:p>
    <w:p w14:paraId="61CCC069" w14:textId="77777777" w:rsidR="00046E98" w:rsidRPr="00046E98" w:rsidRDefault="00046E98" w:rsidP="00046E98">
      <w:r w:rsidRPr="00046E98">
        <w:rPr>
          <w:rFonts w:hint="eastAsia"/>
        </w:rPr>
        <w:t>1.</w:t>
      </w:r>
      <w:r w:rsidRPr="00046E98">
        <w:rPr>
          <w:rFonts w:hint="eastAsia"/>
        </w:rPr>
        <w:t>了解分光仪的结构和原理。</w:t>
      </w:r>
    </w:p>
    <w:p w14:paraId="152C53F2" w14:textId="22D10CBD" w:rsidR="00304611" w:rsidRDefault="00046E98" w:rsidP="008C4611">
      <w:r w:rsidRPr="00046E98">
        <w:rPr>
          <w:rFonts w:hint="eastAsia"/>
        </w:rPr>
        <w:t>2.</w:t>
      </w:r>
      <w:r w:rsidRPr="00046E98">
        <w:rPr>
          <w:rFonts w:hint="eastAsia"/>
        </w:rPr>
        <w:t>掌握分光仪的调节和使用方法。</w:t>
      </w:r>
    </w:p>
    <w:p w14:paraId="734B8F47" w14:textId="77777777" w:rsidR="006C3888" w:rsidRPr="00046E98" w:rsidRDefault="006C3888" w:rsidP="008C4611"/>
    <w:p w14:paraId="609D226F" w14:textId="6F8F1E30" w:rsidR="008C4611" w:rsidRDefault="00790935" w:rsidP="008C4611">
      <w:r>
        <w:rPr>
          <w:rFonts w:hint="eastAsia"/>
        </w:rPr>
        <w:t>二</w:t>
      </w:r>
      <w:r w:rsidR="006B1AAE">
        <w:rPr>
          <w:rFonts w:hint="eastAsia"/>
        </w:rPr>
        <w:t>、</w:t>
      </w:r>
      <w:r w:rsidR="008C4611">
        <w:rPr>
          <w:rFonts w:hint="eastAsia"/>
        </w:rPr>
        <w:t>实验原理：</w:t>
      </w:r>
      <w:r w:rsidR="00937295">
        <w:t xml:space="preserve"> </w:t>
      </w:r>
    </w:p>
    <w:p w14:paraId="6800C38A" w14:textId="6B866EAB" w:rsidR="00992DBF" w:rsidRDefault="0003550F" w:rsidP="00992DBF">
      <w:pPr>
        <w:spacing w:line="360" w:lineRule="auto"/>
        <w:ind w:firstLineChars="200" w:firstLine="480"/>
      </w:pPr>
      <w:r w:rsidRPr="0003550F">
        <w:rPr>
          <w:rFonts w:hint="eastAsia"/>
        </w:rPr>
        <w:t>分光仪</w:t>
      </w:r>
      <w:r w:rsidR="00895088">
        <w:rPr>
          <w:rFonts w:hint="eastAsia"/>
        </w:rPr>
        <w:t>测量原理：</w:t>
      </w:r>
      <w:r w:rsidRPr="0003550F">
        <w:rPr>
          <w:rFonts w:hint="eastAsia"/>
        </w:rPr>
        <w:t>让光线通过狭缝和聚焦透镜形成一束平行光线，经过反射或折射后进入望远镜物镜并成像在望远镜的焦平面上，通过目镜进行观察和测量各种光线的偏转角度从而得到光学参量。</w:t>
      </w:r>
    </w:p>
    <w:p w14:paraId="3E86191F" w14:textId="091E3C6C" w:rsidR="0003550F" w:rsidRPr="0003550F" w:rsidRDefault="0003550F" w:rsidP="00992DBF">
      <w:pPr>
        <w:spacing w:line="360" w:lineRule="auto"/>
        <w:ind w:firstLineChars="200" w:firstLine="480"/>
        <w:rPr>
          <w:rFonts w:ascii="宋体" w:hAnsi="宋体"/>
        </w:rPr>
      </w:pPr>
      <w:r w:rsidRPr="0003550F">
        <w:rPr>
          <w:rFonts w:hint="eastAsia"/>
        </w:rPr>
        <w:t>望远镜原理：在场镜和接目镜中间装有一个全反射小三棱镜，如下图所示。侧面的照明光源经三棱镜后</w:t>
      </w:r>
      <w:proofErr w:type="gramStart"/>
      <w:r w:rsidRPr="0003550F">
        <w:rPr>
          <w:rFonts w:hint="eastAsia"/>
        </w:rPr>
        <w:t>照亮叉丝的</w:t>
      </w:r>
      <w:proofErr w:type="gramEnd"/>
      <w:r w:rsidRPr="0003550F">
        <w:rPr>
          <w:rFonts w:hint="eastAsia"/>
        </w:rPr>
        <w:t>一部分。</w:t>
      </w:r>
    </w:p>
    <w:p w14:paraId="247307E7" w14:textId="7FB49462" w:rsidR="00937295" w:rsidRPr="0003550F" w:rsidRDefault="001A20CE" w:rsidP="00937295">
      <w:pPr>
        <w:pStyle w:val="ad"/>
      </w:pPr>
      <w:r>
        <w:rPr>
          <w:noProof/>
        </w:rPr>
        <w:drawing>
          <wp:inline distT="0" distB="0" distL="0" distR="0" wp14:anchorId="4DAD615F" wp14:editId="6D003688">
            <wp:extent cx="5274310" cy="2007870"/>
            <wp:effectExtent l="0" t="0" r="0" b="0"/>
            <wp:docPr id="401543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43042" name=""/>
                    <pic:cNvPicPr/>
                  </pic:nvPicPr>
                  <pic:blipFill>
                    <a:blip r:embed="rId8"/>
                    <a:stretch>
                      <a:fillRect/>
                    </a:stretch>
                  </pic:blipFill>
                  <pic:spPr>
                    <a:xfrm>
                      <a:off x="0" y="0"/>
                      <a:ext cx="5274310" cy="2007870"/>
                    </a:xfrm>
                    <a:prstGeom prst="rect">
                      <a:avLst/>
                    </a:prstGeom>
                  </pic:spPr>
                </pic:pic>
              </a:graphicData>
            </a:graphic>
          </wp:inline>
        </w:drawing>
      </w:r>
    </w:p>
    <w:p w14:paraId="3430C85A" w14:textId="77777777" w:rsidR="00B32426" w:rsidRDefault="00B32426" w:rsidP="008C4611"/>
    <w:p w14:paraId="4E830175" w14:textId="77777777" w:rsidR="008C4611" w:rsidRDefault="00790935" w:rsidP="008C4611">
      <w:r>
        <w:rPr>
          <w:rFonts w:hint="eastAsia"/>
        </w:rPr>
        <w:t>三</w:t>
      </w:r>
      <w:r w:rsidR="006B1AAE">
        <w:rPr>
          <w:rFonts w:hint="eastAsia"/>
        </w:rPr>
        <w:t>、</w:t>
      </w:r>
      <w:r w:rsidR="008C4611">
        <w:rPr>
          <w:rFonts w:hint="eastAsia"/>
        </w:rPr>
        <w:t>实验仪器</w:t>
      </w:r>
      <w:r w:rsidR="008A4B9E">
        <w:rPr>
          <w:rFonts w:hint="eastAsia"/>
        </w:rPr>
        <w:t>用具</w:t>
      </w:r>
      <w:r w:rsidR="008C4611">
        <w:rPr>
          <w:rFonts w:hint="eastAsia"/>
        </w:rPr>
        <w:t>：</w:t>
      </w:r>
    </w:p>
    <w:p w14:paraId="7AC272C1" w14:textId="77777777" w:rsidR="00B31158" w:rsidRDefault="009163FE" w:rsidP="00B31158">
      <w:r>
        <w:rPr>
          <w:rFonts w:hint="eastAsia"/>
        </w:rPr>
        <w:t>分光仪</w:t>
      </w:r>
    </w:p>
    <w:p w14:paraId="7627C9D8" w14:textId="022FB1BE" w:rsidR="00B31158" w:rsidRDefault="00B31158" w:rsidP="00B31158">
      <w:r>
        <w:rPr>
          <w:rFonts w:hint="eastAsia"/>
        </w:rPr>
        <w:t>1.</w:t>
      </w:r>
      <w:r>
        <w:rPr>
          <w:rFonts w:hint="eastAsia"/>
        </w:rPr>
        <w:t>分光仪的结构</w:t>
      </w:r>
    </w:p>
    <w:p w14:paraId="4EAF4C14" w14:textId="2CCCC87A" w:rsidR="00007BB0" w:rsidRDefault="00007BB0" w:rsidP="00007BB0">
      <w:pPr>
        <w:spacing w:line="360" w:lineRule="auto"/>
        <w:ind w:firstLineChars="200" w:firstLine="480"/>
        <w:rPr>
          <w:rFonts w:ascii="宋体" w:hAnsi="宋体"/>
        </w:rPr>
      </w:pPr>
      <w:r>
        <w:rPr>
          <w:rFonts w:ascii="宋体" w:hAnsi="宋体" w:hint="eastAsia"/>
        </w:rPr>
        <w:t>分光仪又称分光计，是用来测量光束偏转角的精密仪器，它可以精确地测量平行光的偏转角，是光学实验中一种常用的仪器。其基本原理是，让光线通过狭缝和聚焦透镜形成一束平行光线，经过反射或折射后进入望远镜物镜并成像在望远镜的焦平面上，通过目镜进行观察和测量各种光线的偏转角度，从而得到光学参量等。分光仪结构复杂、构件精密、调节要求高，调整操作技术较复杂，使用时必须按要求仔细调整，才能获得较高精度的实验结果。</w:t>
      </w:r>
    </w:p>
    <w:p w14:paraId="36067B40" w14:textId="77777777" w:rsidR="00007BB0" w:rsidRDefault="00007BB0" w:rsidP="00007BB0">
      <w:pPr>
        <w:spacing w:line="360" w:lineRule="auto"/>
        <w:ind w:firstLineChars="200" w:firstLine="480"/>
        <w:rPr>
          <w:rFonts w:ascii="宋体" w:hAnsi="宋体"/>
        </w:rPr>
      </w:pPr>
      <w:r>
        <w:rPr>
          <w:rFonts w:ascii="宋体" w:hAnsi="宋体" w:hint="eastAsia"/>
        </w:rPr>
        <w:lastRenderedPageBreak/>
        <w:t>由于分光仪对角度的测量精度较高，它有时也作为一种用光学方法测量角度的精密仪器。在光学实验中常用来测定光线的方向及各种角度。由于有些物理量如折射率、光栅常量、色散率等往往可以通过直接测量有关的角度(如最小偏向角、衍射角、布儒斯特角等)来确定，所以在光学技术中，分光仪的应用十分广泛。</w:t>
      </w:r>
    </w:p>
    <w:p w14:paraId="31B313E0" w14:textId="064F5717" w:rsidR="00007BB0" w:rsidRDefault="00007BB0" w:rsidP="00007BB0">
      <w:pPr>
        <w:spacing w:line="360" w:lineRule="auto"/>
        <w:ind w:firstLineChars="200" w:firstLine="480"/>
        <w:rPr>
          <w:rFonts w:ascii="宋体" w:hAnsi="宋体"/>
        </w:rPr>
      </w:pPr>
      <w:r>
        <w:rPr>
          <w:rFonts w:ascii="宋体" w:hAnsi="宋体" w:hint="eastAsia"/>
        </w:rPr>
        <w:t>分光仪一般由底座、望远镜、平行光管、载物台和读数装置组成。如下图</w:t>
      </w:r>
      <w:r w:rsidR="00A21711">
        <w:rPr>
          <w:rFonts w:ascii="宋体" w:hAnsi="宋体" w:hint="eastAsia"/>
        </w:rPr>
        <w:t>所示。</w:t>
      </w:r>
    </w:p>
    <w:p w14:paraId="43F6F4EB" w14:textId="57287593" w:rsidR="000565F4" w:rsidRDefault="000565F4" w:rsidP="00007BB0">
      <w:pPr>
        <w:spacing w:line="360" w:lineRule="auto"/>
        <w:ind w:firstLineChars="200" w:firstLine="480"/>
        <w:rPr>
          <w:rFonts w:ascii="宋体" w:hAnsi="宋体"/>
        </w:rPr>
      </w:pPr>
      <w:r>
        <w:rPr>
          <w:noProof/>
        </w:rPr>
        <w:drawing>
          <wp:inline distT="0" distB="0" distL="0" distR="0" wp14:anchorId="1B32BA89" wp14:editId="0FC07658">
            <wp:extent cx="5971344" cy="5087073"/>
            <wp:effectExtent l="0" t="0" r="0" b="0"/>
            <wp:docPr id="2090657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91158" cy="5103953"/>
                    </a:xfrm>
                    <a:prstGeom prst="rect">
                      <a:avLst/>
                    </a:prstGeom>
                    <a:noFill/>
                    <a:ln>
                      <a:noFill/>
                    </a:ln>
                  </pic:spPr>
                </pic:pic>
              </a:graphicData>
            </a:graphic>
          </wp:inline>
        </w:drawing>
      </w:r>
    </w:p>
    <w:p w14:paraId="078245CB" w14:textId="77777777" w:rsidR="00A66AB7" w:rsidRDefault="00A66AB7" w:rsidP="00A66AB7">
      <w:pPr>
        <w:ind w:firstLine="420"/>
      </w:pPr>
      <w:r>
        <w:rPr>
          <w:rFonts w:hint="eastAsia"/>
        </w:rPr>
        <w:t>（</w:t>
      </w:r>
      <w:r>
        <w:rPr>
          <w:rFonts w:hint="eastAsia"/>
        </w:rPr>
        <w:t>1</w:t>
      </w:r>
      <w:r>
        <w:rPr>
          <w:rFonts w:hint="eastAsia"/>
        </w:rPr>
        <w:t>）</w:t>
      </w:r>
      <w:r w:rsidRPr="00273A71">
        <w:rPr>
          <w:rFonts w:hint="eastAsia"/>
          <w:b/>
          <w:bCs/>
        </w:rPr>
        <w:t>底座</w:t>
      </w:r>
      <w:r w:rsidRPr="00273A71">
        <w:rPr>
          <w:rFonts w:hint="eastAsia"/>
          <w:b/>
          <w:bCs/>
        </w:rPr>
        <w:t xml:space="preserve"> </w:t>
      </w:r>
      <w:r>
        <w:rPr>
          <w:rFonts w:hint="eastAsia"/>
        </w:rPr>
        <w:t xml:space="preserve">  </w:t>
      </w:r>
      <w:r>
        <w:rPr>
          <w:rFonts w:hint="eastAsia"/>
        </w:rPr>
        <w:t>底座对整个仪器起支撑作用。在其中心有一固定的中心轴。望远镜、刻度盘以及游标均套在中心轴上，可以绕中心轴旋转。</w:t>
      </w:r>
    </w:p>
    <w:p w14:paraId="2BBC3372" w14:textId="77777777" w:rsidR="00A66AB7" w:rsidRDefault="00A66AB7" w:rsidP="00A66AB7">
      <w:r>
        <w:rPr>
          <w:rFonts w:hint="eastAsia"/>
        </w:rPr>
        <w:tab/>
      </w:r>
      <w:r>
        <w:rPr>
          <w:rFonts w:hint="eastAsia"/>
        </w:rPr>
        <w:t>（</w:t>
      </w:r>
      <w:r>
        <w:rPr>
          <w:rFonts w:hint="eastAsia"/>
        </w:rPr>
        <w:t>2</w:t>
      </w:r>
      <w:r>
        <w:rPr>
          <w:rFonts w:hint="eastAsia"/>
        </w:rPr>
        <w:t>）</w:t>
      </w:r>
      <w:r>
        <w:rPr>
          <w:rFonts w:hint="eastAsia"/>
          <w:b/>
          <w:bCs/>
        </w:rPr>
        <w:t>望远镜</w:t>
      </w:r>
      <w:r>
        <w:rPr>
          <w:rFonts w:hint="eastAsia"/>
        </w:rPr>
        <w:t xml:space="preserve">  </w:t>
      </w:r>
      <w:r>
        <w:rPr>
          <w:rFonts w:hint="eastAsia"/>
        </w:rPr>
        <w:t>望远镜通常由物镜、叉丝、照明光源和目镜组成。目镜与物镜之间的距离，以及目镜和</w:t>
      </w:r>
      <w:proofErr w:type="gramStart"/>
      <w:r>
        <w:rPr>
          <w:rFonts w:hint="eastAsia"/>
        </w:rPr>
        <w:t>叉丝</w:t>
      </w:r>
      <w:proofErr w:type="gramEnd"/>
      <w:r>
        <w:rPr>
          <w:rFonts w:hint="eastAsia"/>
        </w:rPr>
        <w:t>之间的距离均可以调节。在实际测量中应使目镜处在能清晰看见叉丝的位置。</w:t>
      </w:r>
    </w:p>
    <w:p w14:paraId="6E0E66D1" w14:textId="77777777" w:rsidR="00A66AB7" w:rsidRDefault="00A66AB7" w:rsidP="00A66AB7">
      <w:r>
        <w:rPr>
          <w:rFonts w:hint="eastAsia"/>
        </w:rPr>
        <w:tab/>
      </w:r>
      <w:r>
        <w:rPr>
          <w:rFonts w:hint="eastAsia"/>
        </w:rPr>
        <w:t>望远镜固定在一个可以绕仪器中心轴旋转的支架上，并且可以用支架的固定螺丝将望远镜固定在任一角度上，望远镜的位置还可以通过微调螺丝进行精细调整。同时望远镜的俯仰也可调节。</w:t>
      </w:r>
    </w:p>
    <w:p w14:paraId="398B47ED" w14:textId="77777777" w:rsidR="00A66AB7" w:rsidRDefault="00A66AB7" w:rsidP="00A66AB7">
      <w:r>
        <w:rPr>
          <w:rFonts w:hint="eastAsia"/>
        </w:rPr>
        <w:lastRenderedPageBreak/>
        <w:tab/>
      </w:r>
      <w:r>
        <w:rPr>
          <w:rFonts w:hint="eastAsia"/>
        </w:rPr>
        <w:t>（</w:t>
      </w:r>
      <w:r>
        <w:rPr>
          <w:rFonts w:hint="eastAsia"/>
        </w:rPr>
        <w:t>3</w:t>
      </w:r>
      <w:r>
        <w:rPr>
          <w:rFonts w:hint="eastAsia"/>
        </w:rPr>
        <w:t>）</w:t>
      </w:r>
      <w:r>
        <w:rPr>
          <w:rFonts w:hint="eastAsia"/>
          <w:b/>
          <w:bCs/>
        </w:rPr>
        <w:t>平行光管</w:t>
      </w:r>
      <w:r>
        <w:rPr>
          <w:rFonts w:hint="eastAsia"/>
        </w:rPr>
        <w:t xml:space="preserve">  </w:t>
      </w:r>
      <w:r>
        <w:rPr>
          <w:rFonts w:hint="eastAsia"/>
        </w:rPr>
        <w:t>平行光管的作用是产生平行光。其由一个消色差的凸透镜和可变狭缝组成。其俯仰同样可以调节。</w:t>
      </w:r>
    </w:p>
    <w:p w14:paraId="2F532D6F" w14:textId="77777777" w:rsidR="00A66AB7" w:rsidRDefault="00A66AB7" w:rsidP="00A66AB7">
      <w:r>
        <w:rPr>
          <w:rFonts w:hint="eastAsia"/>
        </w:rPr>
        <w:tab/>
      </w:r>
      <w:r>
        <w:rPr>
          <w:rFonts w:hint="eastAsia"/>
        </w:rPr>
        <w:t>（</w:t>
      </w:r>
      <w:r>
        <w:rPr>
          <w:rFonts w:hint="eastAsia"/>
        </w:rPr>
        <w:t>4</w:t>
      </w:r>
      <w:r>
        <w:rPr>
          <w:rFonts w:hint="eastAsia"/>
        </w:rPr>
        <w:t>）</w:t>
      </w:r>
      <w:r>
        <w:rPr>
          <w:rFonts w:hint="eastAsia"/>
          <w:b/>
          <w:bCs/>
        </w:rPr>
        <w:t>载物台</w:t>
      </w:r>
      <w:r>
        <w:rPr>
          <w:rFonts w:hint="eastAsia"/>
        </w:rPr>
        <w:t xml:space="preserve">  </w:t>
      </w:r>
      <w:r>
        <w:rPr>
          <w:rFonts w:hint="eastAsia"/>
        </w:rPr>
        <w:t>载物台是用来放置待测元件的。在载物台下面有三个调节螺丝，可以用来调节载物台的倾斜程度。其可单独绕仪器的中心轴旋转，也可通过螺丝将载物台和读数装置固定在一起，共同绕仪器中心轴旋转。</w:t>
      </w:r>
    </w:p>
    <w:p w14:paraId="2502C91A" w14:textId="77777777" w:rsidR="00A66AB7" w:rsidRDefault="00A66AB7" w:rsidP="00A66AB7">
      <w:r>
        <w:rPr>
          <w:rFonts w:hint="eastAsia"/>
        </w:rPr>
        <w:tab/>
      </w:r>
      <w:r>
        <w:rPr>
          <w:rFonts w:hint="eastAsia"/>
        </w:rPr>
        <w:t>（</w:t>
      </w:r>
      <w:r>
        <w:rPr>
          <w:rFonts w:hint="eastAsia"/>
        </w:rPr>
        <w:t>5</w:t>
      </w:r>
      <w:r>
        <w:rPr>
          <w:rFonts w:hint="eastAsia"/>
        </w:rPr>
        <w:t>）</w:t>
      </w:r>
      <w:r>
        <w:rPr>
          <w:rFonts w:hint="eastAsia"/>
          <w:b/>
          <w:bCs/>
        </w:rPr>
        <w:t>读数装置</w:t>
      </w:r>
      <w:r>
        <w:rPr>
          <w:rFonts w:hint="eastAsia"/>
        </w:rPr>
        <w:t xml:space="preserve">  </w:t>
      </w:r>
      <w:r>
        <w:rPr>
          <w:rFonts w:hint="eastAsia"/>
        </w:rPr>
        <w:t>读数装置由刻度盘和两个游标组成。两个游标相距</w:t>
      </w:r>
      <w:r>
        <w:rPr>
          <w:rFonts w:hint="eastAsia"/>
        </w:rPr>
        <w:t>180</w:t>
      </w:r>
      <w:r>
        <w:rPr>
          <w:rFonts w:hint="eastAsia"/>
        </w:rPr>
        <w:t>°，并且在通过仪器中心轴的直径上。游标和刻度盘各自有自己的转轴，可以分别绕仪器的中心轴转动</w:t>
      </w:r>
      <w:r>
        <w:rPr>
          <w:rFonts w:hint="eastAsia"/>
        </w:rPr>
        <w:t>.</w:t>
      </w:r>
    </w:p>
    <w:p w14:paraId="1CF00259" w14:textId="77777777" w:rsidR="000565F4" w:rsidRDefault="000565F4" w:rsidP="00007BB0">
      <w:pPr>
        <w:spacing w:line="360" w:lineRule="auto"/>
        <w:ind w:firstLineChars="200" w:firstLine="480"/>
        <w:rPr>
          <w:rFonts w:ascii="宋体" w:hAnsi="宋体"/>
        </w:rPr>
      </w:pPr>
    </w:p>
    <w:p w14:paraId="2B93709E" w14:textId="4389925B" w:rsidR="008C4611" w:rsidRDefault="006116AC" w:rsidP="008C4611">
      <w:r>
        <w:rPr>
          <w:rFonts w:hint="eastAsia"/>
        </w:rPr>
        <w:t>四</w:t>
      </w:r>
      <w:r w:rsidR="006B1AAE">
        <w:rPr>
          <w:rFonts w:hint="eastAsia"/>
        </w:rPr>
        <w:t>、</w:t>
      </w:r>
      <w:r w:rsidR="008C4611">
        <w:rPr>
          <w:rFonts w:hint="eastAsia"/>
        </w:rPr>
        <w:t>实验步骤</w:t>
      </w:r>
      <w:r w:rsidR="006E0845">
        <w:rPr>
          <w:rFonts w:hint="eastAsia"/>
        </w:rPr>
        <w:t>或内容</w:t>
      </w:r>
      <w:r w:rsidR="00304611">
        <w:rPr>
          <w:rFonts w:hint="eastAsia"/>
        </w:rPr>
        <w:t>：</w:t>
      </w:r>
    </w:p>
    <w:p w14:paraId="729AC5A1" w14:textId="77777777" w:rsidR="004615FF" w:rsidRPr="00273A71" w:rsidRDefault="004615FF" w:rsidP="004615FF">
      <w:pPr>
        <w:spacing w:line="360" w:lineRule="auto"/>
        <w:rPr>
          <w:rFonts w:ascii="宋体" w:hAnsi="宋体"/>
        </w:rPr>
      </w:pPr>
      <w:r w:rsidRPr="00273A71">
        <w:rPr>
          <w:rFonts w:ascii="宋体" w:hAnsi="宋体" w:hint="eastAsia"/>
        </w:rPr>
        <w:t>1.</w:t>
      </w:r>
      <w:r w:rsidRPr="00273A71">
        <w:rPr>
          <w:rFonts w:ascii="宋体" w:hAnsi="宋体" w:hint="eastAsia"/>
          <w:b/>
          <w:bCs/>
        </w:rPr>
        <w:t>粗调</w:t>
      </w:r>
    </w:p>
    <w:p w14:paraId="3442A615" w14:textId="466D28B8" w:rsidR="004615FF" w:rsidRDefault="00FF34AE" w:rsidP="00147DF5">
      <w:pPr>
        <w:spacing w:line="360" w:lineRule="auto"/>
        <w:ind w:firstLine="420"/>
        <w:rPr>
          <w:kern w:val="0"/>
        </w:rPr>
      </w:pPr>
      <w:r>
        <w:rPr>
          <w:rFonts w:hint="eastAsia"/>
          <w:kern w:val="0"/>
        </w:rPr>
        <w:t>用眼睛从分光仪的各个侧面估测，使望远镜和平行光管大致与仪器的中心轴垂直。</w:t>
      </w:r>
    </w:p>
    <w:p w14:paraId="7B2374C3" w14:textId="77777777" w:rsidR="00EB42C7" w:rsidRDefault="00EB42C7" w:rsidP="004615FF">
      <w:pPr>
        <w:spacing w:line="360" w:lineRule="auto"/>
        <w:rPr>
          <w:rFonts w:ascii="黑体" w:eastAsia="黑体" w:hAnsi="黑体"/>
        </w:rPr>
      </w:pPr>
    </w:p>
    <w:p w14:paraId="7BEA4E97" w14:textId="77777777" w:rsidR="004615FF" w:rsidRPr="00273A71" w:rsidRDefault="004615FF" w:rsidP="004615FF">
      <w:pPr>
        <w:spacing w:line="360" w:lineRule="auto"/>
        <w:rPr>
          <w:rFonts w:ascii="宋体" w:hAnsi="宋体"/>
          <w:b/>
          <w:bCs/>
        </w:rPr>
      </w:pPr>
      <w:r w:rsidRPr="00273A71">
        <w:rPr>
          <w:rFonts w:ascii="宋体" w:hAnsi="宋体" w:hint="eastAsia"/>
        </w:rPr>
        <w:t>2.</w:t>
      </w:r>
      <w:r w:rsidRPr="00273A71">
        <w:rPr>
          <w:rFonts w:ascii="宋体" w:hAnsi="宋体" w:hint="eastAsia"/>
          <w:b/>
          <w:bCs/>
        </w:rPr>
        <w:t>利用自准法将望远镜调焦于无穷远处</w:t>
      </w:r>
    </w:p>
    <w:p w14:paraId="36A52C87" w14:textId="27585842" w:rsidR="004615FF" w:rsidRDefault="0059700C" w:rsidP="00147DF5">
      <w:pPr>
        <w:ind w:firstLine="420"/>
      </w:pPr>
      <w:r>
        <w:rPr>
          <w:rFonts w:hint="eastAsia"/>
        </w:rPr>
        <w:t>调节目镜</w:t>
      </w:r>
      <w:r w:rsidR="00FA523A">
        <w:rPr>
          <w:rFonts w:hint="eastAsia"/>
        </w:rPr>
        <w:t>直到能清晰地看到叉丝，点亮阿贝目镜旁的小灯</w:t>
      </w:r>
      <w:r w:rsidR="0055095B">
        <w:rPr>
          <w:rFonts w:hint="eastAsia"/>
        </w:rPr>
        <w:t>照亮叉丝，叉丝经望远镜的物镜被</w:t>
      </w:r>
      <w:r w:rsidR="00D91472">
        <w:rPr>
          <w:rFonts w:hint="eastAsia"/>
        </w:rPr>
        <w:t>成像在无限远。</w:t>
      </w:r>
      <w:r w:rsidR="004675C3">
        <w:rPr>
          <w:rFonts w:hint="eastAsia"/>
        </w:rPr>
        <w:t>在载物台上放置一平面反射镜将叉丝像反射回来作为一个无限远的物，调节平面反射镜和望远镜的俯仰使得从望远镜中能看到反射回来的叉丝像，这时对望远镜进行调焦，当反射回来的叉丝像变得最清晰，并且与叉丝之间没有视差时，叉丝与叉丝像都位于望远镜物镜的焦平面上。此时望远镜被调焦于无限远。</w:t>
      </w:r>
    </w:p>
    <w:p w14:paraId="6B733612" w14:textId="77777777" w:rsidR="00EB42C7" w:rsidRPr="004A54AA" w:rsidRDefault="00EB42C7" w:rsidP="004A54AA"/>
    <w:p w14:paraId="79AA11DA" w14:textId="77777777" w:rsidR="004615FF" w:rsidRPr="00273A71" w:rsidRDefault="004615FF" w:rsidP="004615FF">
      <w:pPr>
        <w:spacing w:line="360" w:lineRule="auto"/>
        <w:rPr>
          <w:rFonts w:ascii="宋体" w:hAnsi="宋体"/>
          <w:b/>
          <w:bCs/>
        </w:rPr>
      </w:pPr>
      <w:r w:rsidRPr="00273A71">
        <w:rPr>
          <w:rFonts w:ascii="宋体" w:hAnsi="宋体" w:hint="eastAsia"/>
        </w:rPr>
        <w:t>3.</w:t>
      </w:r>
      <w:r w:rsidRPr="00273A71">
        <w:rPr>
          <w:rFonts w:ascii="宋体" w:hAnsi="宋体" w:hint="eastAsia"/>
          <w:b/>
          <w:bCs/>
        </w:rPr>
        <w:t>用各半调节法使望远镜的光轴与仪器转轴垂直</w:t>
      </w:r>
    </w:p>
    <w:p w14:paraId="6A97441B" w14:textId="754178B1" w:rsidR="00D116DD" w:rsidRDefault="00147B38" w:rsidP="00EE0ABB">
      <w:pPr>
        <w:spacing w:line="360" w:lineRule="auto"/>
        <w:ind w:firstLine="420"/>
        <w:rPr>
          <w:rFonts w:ascii="宋体" w:hAnsi="宋体"/>
        </w:rPr>
      </w:pPr>
      <w:r>
        <w:rPr>
          <w:rFonts w:cs="Times New Roman" w:hint="eastAsia"/>
        </w:rPr>
        <w:t>(a)</w:t>
      </w:r>
      <w:r w:rsidR="004A54AA">
        <w:rPr>
          <w:rFonts w:ascii="宋体" w:hAnsi="宋体" w:hint="eastAsia"/>
        </w:rPr>
        <w:t>这时仍需借助</w:t>
      </w:r>
      <w:r w:rsidR="001A11F9">
        <w:rPr>
          <w:rFonts w:ascii="宋体" w:hAnsi="宋体" w:hint="eastAsia"/>
        </w:rPr>
        <w:t>平面</w:t>
      </w:r>
      <w:r w:rsidR="004615FF">
        <w:rPr>
          <w:rFonts w:ascii="宋体" w:hAnsi="宋体" w:hint="eastAsia"/>
        </w:rPr>
        <w:t>反射镜来进行</w:t>
      </w:r>
      <w:r w:rsidR="00B21959">
        <w:rPr>
          <w:rFonts w:ascii="宋体" w:hAnsi="宋体" w:hint="eastAsia"/>
        </w:rPr>
        <w:t>。先</w:t>
      </w:r>
      <w:r w:rsidR="00B21959">
        <w:rPr>
          <w:rFonts w:hint="eastAsia"/>
        </w:rPr>
        <w:t>转动转盘使得叉丝像位于中轴线</w:t>
      </w:r>
    </w:p>
    <w:p w14:paraId="06593B4B" w14:textId="1C6C872C" w:rsidR="00D116DD" w:rsidRDefault="00147B38" w:rsidP="00EE0ABB">
      <w:pPr>
        <w:spacing w:line="360" w:lineRule="auto"/>
        <w:ind w:firstLine="420"/>
      </w:pPr>
      <w:r>
        <w:rPr>
          <w:rFonts w:hint="eastAsia"/>
        </w:rPr>
        <w:t>(b)</w:t>
      </w:r>
      <w:r w:rsidR="006B6619">
        <w:rPr>
          <w:rFonts w:hint="eastAsia"/>
        </w:rPr>
        <w:t>再</w:t>
      </w:r>
      <w:r w:rsidR="00B21959">
        <w:rPr>
          <w:rFonts w:hint="eastAsia"/>
        </w:rPr>
        <w:t>调节载物台的俯仰角度使叉丝与反射叉丝像重合。将平面反射镜转</w:t>
      </w:r>
      <w:r w:rsidR="00B21959">
        <w:rPr>
          <w:rFonts w:hint="eastAsia"/>
        </w:rPr>
        <w:t>180</w:t>
      </w:r>
      <w:r w:rsidR="00B21959">
        <w:rPr>
          <w:rFonts w:hint="eastAsia"/>
        </w:rPr>
        <w:t>°</w:t>
      </w:r>
      <w:r w:rsidR="00D660E7">
        <w:rPr>
          <w:rFonts w:hint="eastAsia"/>
        </w:rPr>
        <w:t>，</w:t>
      </w:r>
      <w:r w:rsidR="00B21959">
        <w:rPr>
          <w:rFonts w:hint="eastAsia"/>
        </w:rPr>
        <w:t>如果反射叉丝像与叉丝之间的距离为</w:t>
      </w:r>
      <w:r w:rsidR="00B21959">
        <w:rPr>
          <w:rFonts w:hint="eastAsia"/>
        </w:rPr>
        <w:t>d</w:t>
      </w:r>
      <w:r w:rsidR="00B21959">
        <w:rPr>
          <w:rFonts w:hint="eastAsia"/>
        </w:rPr>
        <w:t>，调节望远镜的俯仰使反射叉丝像向叉丝移动</w:t>
      </w:r>
      <w:r w:rsidR="00B21959">
        <w:rPr>
          <w:rFonts w:hint="eastAsia"/>
        </w:rPr>
        <w:t>d/2</w:t>
      </w:r>
      <w:r w:rsidR="00B21959">
        <w:rPr>
          <w:rFonts w:hint="eastAsia"/>
        </w:rPr>
        <w:t>的距离。在此之后，再调节平面反射镜的俯仰使反射叉丝像与叉丝重合。</w:t>
      </w:r>
    </w:p>
    <w:p w14:paraId="2314FF17" w14:textId="7FDAFBE2" w:rsidR="00B21959" w:rsidRDefault="00147B38" w:rsidP="00EE0ABB">
      <w:pPr>
        <w:spacing w:line="360" w:lineRule="auto"/>
        <w:ind w:firstLine="420"/>
      </w:pPr>
      <w:r>
        <w:rPr>
          <w:rFonts w:hint="eastAsia"/>
        </w:rPr>
        <w:t>(</w:t>
      </w:r>
      <w:r w:rsidR="00EE0ABB">
        <w:rPr>
          <w:rFonts w:hint="eastAsia"/>
        </w:rPr>
        <w:t>c</w:t>
      </w:r>
      <w:r>
        <w:rPr>
          <w:rFonts w:hint="eastAsia"/>
        </w:rPr>
        <w:t>)</w:t>
      </w:r>
      <w:r w:rsidR="00F40EEE">
        <w:rPr>
          <w:rFonts w:hint="eastAsia"/>
        </w:rPr>
        <w:t>如此重复多次</w:t>
      </w:r>
      <w:r w:rsidR="00AC0864">
        <w:rPr>
          <w:rFonts w:hint="eastAsia"/>
        </w:rPr>
        <w:t>，直到平面反射镜两面的反射叉丝像都与叉丝重合为止。</w:t>
      </w:r>
    </w:p>
    <w:p w14:paraId="0EB49C67" w14:textId="37F6A33C" w:rsidR="00EB42C7" w:rsidRPr="006B6619" w:rsidRDefault="00EB42C7" w:rsidP="00EE0ABB">
      <w:pPr>
        <w:spacing w:line="360" w:lineRule="auto"/>
        <w:ind w:firstLine="420"/>
        <w:rPr>
          <w:rFonts w:ascii="宋体" w:hAnsi="宋体"/>
        </w:rPr>
      </w:pPr>
    </w:p>
    <w:p w14:paraId="704D4437" w14:textId="77777777" w:rsidR="004615FF" w:rsidRPr="00273A71" w:rsidRDefault="004615FF" w:rsidP="004615FF">
      <w:pPr>
        <w:rPr>
          <w:rFonts w:ascii="宋体" w:hAnsi="宋体"/>
        </w:rPr>
      </w:pPr>
      <w:r w:rsidRPr="00273A71">
        <w:rPr>
          <w:rFonts w:ascii="宋体" w:hAnsi="宋体" w:hint="eastAsia"/>
        </w:rPr>
        <w:t>4.</w:t>
      </w:r>
      <w:r w:rsidRPr="00273A71">
        <w:rPr>
          <w:rFonts w:ascii="宋体" w:hAnsi="宋体" w:hint="eastAsia"/>
          <w:b/>
          <w:bCs/>
        </w:rPr>
        <w:t>使得平行光管射出平行光，调节其光轴和仪器垂直</w:t>
      </w:r>
    </w:p>
    <w:p w14:paraId="6B2827D2" w14:textId="5A58C7AF" w:rsidR="00C32A55" w:rsidRDefault="00DF671C" w:rsidP="00147DF5">
      <w:pPr>
        <w:spacing w:line="360" w:lineRule="auto"/>
        <w:ind w:firstLineChars="200" w:firstLine="480"/>
        <w:rPr>
          <w:rFonts w:ascii="宋体" w:hAnsi="宋体"/>
        </w:rPr>
      </w:pPr>
      <w:r>
        <w:rPr>
          <w:rFonts w:ascii="宋体" w:hAnsi="宋体" w:hint="eastAsia"/>
        </w:rPr>
        <w:t>点亮狭缝前的灯，</w:t>
      </w:r>
      <w:r w:rsidR="000B1E8B">
        <w:rPr>
          <w:rFonts w:ascii="宋体" w:hAnsi="宋体" w:hint="eastAsia"/>
        </w:rPr>
        <w:t>使平行光管出射的光被望远镜接收。</w:t>
      </w:r>
      <w:r w:rsidR="004615FF">
        <w:rPr>
          <w:rFonts w:ascii="宋体" w:hAnsi="宋体" w:hint="eastAsia"/>
        </w:rPr>
        <w:t>调节狭缝与平行光管物镜之间的距离，直至能从望远镜中观察到边缘清晰，而且与叉丝之间无视差的狭缝像，再次调节平行光管的俯仰，使得狭缝上下对称与望远镜视场的中心的水平叉丝。</w:t>
      </w:r>
    </w:p>
    <w:p w14:paraId="709A7649" w14:textId="7D6ED968" w:rsidR="00C32A55" w:rsidRPr="00C32A55" w:rsidRDefault="00C32A55" w:rsidP="00C32A55">
      <w:r>
        <w:rPr>
          <w:rFonts w:hint="eastAsia"/>
        </w:rPr>
        <w:lastRenderedPageBreak/>
        <w:t>调整结果图如下：</w:t>
      </w:r>
    </w:p>
    <w:p w14:paraId="3CC11C6B" w14:textId="39EABE8E" w:rsidR="00815C40" w:rsidRDefault="00EB42C7" w:rsidP="008C4611">
      <w:r>
        <w:rPr>
          <w:noProof/>
        </w:rPr>
        <w:drawing>
          <wp:inline distT="0" distB="0" distL="0" distR="0" wp14:anchorId="7D9D131E" wp14:editId="12B52A2B">
            <wp:extent cx="5274310" cy="5175885"/>
            <wp:effectExtent l="0" t="0" r="0" b="0"/>
            <wp:docPr id="17073412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41257" name=""/>
                    <pic:cNvPicPr/>
                  </pic:nvPicPr>
                  <pic:blipFill>
                    <a:blip r:embed="rId10"/>
                    <a:stretch>
                      <a:fillRect/>
                    </a:stretch>
                  </pic:blipFill>
                  <pic:spPr>
                    <a:xfrm>
                      <a:off x="0" y="0"/>
                      <a:ext cx="5274310" cy="5175885"/>
                    </a:xfrm>
                    <a:prstGeom prst="rect">
                      <a:avLst/>
                    </a:prstGeom>
                  </pic:spPr>
                </pic:pic>
              </a:graphicData>
            </a:graphic>
          </wp:inline>
        </w:drawing>
      </w:r>
    </w:p>
    <w:p w14:paraId="6729D18A" w14:textId="77777777" w:rsidR="00815C40" w:rsidRDefault="00815C40" w:rsidP="008C4611"/>
    <w:p w14:paraId="0942824E" w14:textId="63B98290" w:rsidR="00BF0B2C" w:rsidRDefault="006116AC" w:rsidP="008C4611">
      <w:r>
        <w:rPr>
          <w:rFonts w:hint="eastAsia"/>
        </w:rPr>
        <w:t>五</w:t>
      </w:r>
      <w:r w:rsidR="006B1AAE">
        <w:rPr>
          <w:rFonts w:hint="eastAsia"/>
        </w:rPr>
        <w:t>、</w:t>
      </w:r>
      <w:r w:rsidR="00BF0B2C">
        <w:rPr>
          <w:rFonts w:hint="eastAsia"/>
        </w:rPr>
        <w:t>实验数据记录及处理：</w:t>
      </w:r>
    </w:p>
    <w:tbl>
      <w:tblPr>
        <w:tblStyle w:val="ac"/>
        <w:tblW w:w="0" w:type="auto"/>
        <w:tblLook w:val="04A0" w:firstRow="1" w:lastRow="0" w:firstColumn="1" w:lastColumn="0" w:noHBand="0" w:noVBand="1"/>
      </w:tblPr>
      <w:tblGrid>
        <w:gridCol w:w="1669"/>
        <w:gridCol w:w="1669"/>
        <w:gridCol w:w="1670"/>
        <w:gridCol w:w="1670"/>
        <w:gridCol w:w="1612"/>
      </w:tblGrid>
      <w:tr w:rsidR="00760702" w14:paraId="3CFCACB7" w14:textId="77777777" w:rsidTr="00092716">
        <w:tc>
          <w:tcPr>
            <w:tcW w:w="1669" w:type="dxa"/>
          </w:tcPr>
          <w:p w14:paraId="578DA0CF" w14:textId="77777777" w:rsidR="00760702" w:rsidRDefault="00760702" w:rsidP="00092716">
            <w:r>
              <w:rPr>
                <w:rFonts w:hint="eastAsia"/>
              </w:rPr>
              <w:t>游标号</w:t>
            </w:r>
          </w:p>
        </w:tc>
        <w:tc>
          <w:tcPr>
            <w:tcW w:w="1669" w:type="dxa"/>
          </w:tcPr>
          <w:p w14:paraId="6F5F010F" w14:textId="77777777" w:rsidR="00760702" w:rsidRDefault="00760702" w:rsidP="00092716">
            <w:r>
              <w:rPr>
                <w:rFonts w:hint="eastAsia"/>
              </w:rPr>
              <w:t>望远镜筒位置</w:t>
            </w:r>
            <w:r>
              <w:rPr>
                <w:rFonts w:hint="eastAsia"/>
              </w:rPr>
              <w:t>1</w:t>
            </w:r>
          </w:p>
        </w:tc>
        <w:tc>
          <w:tcPr>
            <w:tcW w:w="1670" w:type="dxa"/>
          </w:tcPr>
          <w:p w14:paraId="2AB890D1" w14:textId="77777777" w:rsidR="00760702" w:rsidRDefault="00760702" w:rsidP="00092716">
            <w:r>
              <w:rPr>
                <w:rFonts w:hint="eastAsia"/>
              </w:rPr>
              <w:t>望远镜筒位置</w:t>
            </w:r>
            <w:r>
              <w:rPr>
                <w:rFonts w:hint="eastAsia"/>
              </w:rPr>
              <w:t>2</w:t>
            </w:r>
          </w:p>
        </w:tc>
        <w:tc>
          <w:tcPr>
            <w:tcW w:w="1670" w:type="dxa"/>
          </w:tcPr>
          <w:p w14:paraId="059858DA" w14:textId="77777777" w:rsidR="00760702" w:rsidRDefault="00760702" w:rsidP="00092716">
            <w:r>
              <w:rPr>
                <w:rFonts w:hint="eastAsia"/>
              </w:rPr>
              <w:t>望远镜筒转过的角度</w:t>
            </w:r>
          </w:p>
        </w:tc>
        <w:tc>
          <w:tcPr>
            <w:tcW w:w="1612" w:type="dxa"/>
          </w:tcPr>
          <w:p w14:paraId="40955C24" w14:textId="77777777" w:rsidR="00760702" w:rsidRDefault="00760702" w:rsidP="00092716">
            <w:r>
              <w:rPr>
                <w:rFonts w:hint="eastAsia"/>
              </w:rPr>
              <w:t>消偏心差角度</w:t>
            </w:r>
          </w:p>
        </w:tc>
      </w:tr>
      <w:tr w:rsidR="00D43A8B" w14:paraId="0567ACE8" w14:textId="77777777" w:rsidTr="00092716">
        <w:tc>
          <w:tcPr>
            <w:tcW w:w="1669" w:type="dxa"/>
          </w:tcPr>
          <w:p w14:paraId="447AC7F0" w14:textId="77777777" w:rsidR="00D43A8B" w:rsidRDefault="00D43A8B" w:rsidP="00D43A8B">
            <w:r>
              <w:rPr>
                <w:rFonts w:hint="eastAsia"/>
              </w:rPr>
              <w:t>1</w:t>
            </w:r>
          </w:p>
        </w:tc>
        <w:tc>
          <w:tcPr>
            <w:tcW w:w="1669" w:type="dxa"/>
          </w:tcPr>
          <w:p w14:paraId="35552BC3" w14:textId="663CC31B" w:rsidR="00D43A8B" w:rsidRDefault="00D43A8B" w:rsidP="00D43A8B">
            <w:r>
              <w:rPr>
                <w:rFonts w:hint="eastAsia"/>
              </w:rPr>
              <w:t>33</w:t>
            </w:r>
            <w:r>
              <w:rPr>
                <w:rFonts w:hint="eastAsia"/>
              </w:rPr>
              <w:t>°</w:t>
            </w:r>
            <w:r>
              <w:rPr>
                <w:rFonts w:hint="eastAsia"/>
              </w:rPr>
              <w:t>25</w:t>
            </w:r>
            <w:r>
              <w:rPr>
                <w:rFonts w:hint="eastAsia"/>
              </w:rPr>
              <w:t>′</w:t>
            </w:r>
          </w:p>
        </w:tc>
        <w:tc>
          <w:tcPr>
            <w:tcW w:w="1670" w:type="dxa"/>
          </w:tcPr>
          <w:p w14:paraId="1F7CAF0F" w14:textId="0E438D1B" w:rsidR="00D43A8B" w:rsidRDefault="00D43A8B" w:rsidP="00D43A8B">
            <w:r>
              <w:rPr>
                <w:rFonts w:hint="eastAsia"/>
              </w:rPr>
              <w:t>305</w:t>
            </w:r>
            <w:r>
              <w:rPr>
                <w:rFonts w:hint="eastAsia"/>
              </w:rPr>
              <w:t>°</w:t>
            </w:r>
            <w:r>
              <w:rPr>
                <w:rFonts w:hint="eastAsia"/>
              </w:rPr>
              <w:t>0</w:t>
            </w:r>
            <w:r>
              <w:rPr>
                <w:rFonts w:hint="eastAsia"/>
              </w:rPr>
              <w:t>′</w:t>
            </w:r>
          </w:p>
        </w:tc>
        <w:tc>
          <w:tcPr>
            <w:tcW w:w="1670" w:type="dxa"/>
          </w:tcPr>
          <w:p w14:paraId="0D54966A" w14:textId="4B60D231" w:rsidR="00D43A8B" w:rsidRDefault="00D43A8B" w:rsidP="00D43A8B">
            <w:r>
              <w:rPr>
                <w:rFonts w:hint="eastAsia"/>
              </w:rPr>
              <w:t>271</w:t>
            </w:r>
            <w:r>
              <w:rPr>
                <w:rFonts w:hint="eastAsia"/>
              </w:rPr>
              <w:t>°</w:t>
            </w:r>
            <w:r>
              <w:rPr>
                <w:rFonts w:hint="eastAsia"/>
              </w:rPr>
              <w:t>35</w:t>
            </w:r>
            <w:r>
              <w:rPr>
                <w:rFonts w:hint="eastAsia"/>
              </w:rPr>
              <w:t>′</w:t>
            </w:r>
          </w:p>
        </w:tc>
        <w:tc>
          <w:tcPr>
            <w:tcW w:w="1612" w:type="dxa"/>
            <w:vMerge w:val="restart"/>
          </w:tcPr>
          <w:p w14:paraId="011B0A52" w14:textId="5E78C763" w:rsidR="00D43A8B" w:rsidRDefault="00D43A8B" w:rsidP="00D43A8B">
            <w:r>
              <w:rPr>
                <w:rFonts w:hint="eastAsia"/>
              </w:rPr>
              <w:t>271</w:t>
            </w:r>
            <w:r>
              <w:rPr>
                <w:rFonts w:hint="eastAsia"/>
              </w:rPr>
              <w:t>°</w:t>
            </w:r>
            <w:r>
              <w:rPr>
                <w:rFonts w:hint="eastAsia"/>
              </w:rPr>
              <w:t>44</w:t>
            </w:r>
            <w:r>
              <w:rPr>
                <w:rFonts w:hint="eastAsia"/>
              </w:rPr>
              <w:t>′</w:t>
            </w:r>
          </w:p>
        </w:tc>
      </w:tr>
      <w:tr w:rsidR="00D43A8B" w14:paraId="28C8B105" w14:textId="77777777" w:rsidTr="00092716">
        <w:tc>
          <w:tcPr>
            <w:tcW w:w="1669" w:type="dxa"/>
          </w:tcPr>
          <w:p w14:paraId="7560EDD6" w14:textId="77777777" w:rsidR="00D43A8B" w:rsidRDefault="00D43A8B" w:rsidP="00D43A8B">
            <w:r>
              <w:rPr>
                <w:rFonts w:hint="eastAsia"/>
              </w:rPr>
              <w:t>2</w:t>
            </w:r>
          </w:p>
        </w:tc>
        <w:tc>
          <w:tcPr>
            <w:tcW w:w="1669" w:type="dxa"/>
          </w:tcPr>
          <w:p w14:paraId="229120DD" w14:textId="7A542090" w:rsidR="00D43A8B" w:rsidRDefault="00D43A8B" w:rsidP="00D43A8B">
            <w:r>
              <w:rPr>
                <w:rFonts w:hint="eastAsia"/>
              </w:rPr>
              <w:t>213</w:t>
            </w:r>
            <w:r>
              <w:rPr>
                <w:rFonts w:hint="eastAsia"/>
              </w:rPr>
              <w:t>°</w:t>
            </w:r>
            <w:r>
              <w:rPr>
                <w:rFonts w:hint="eastAsia"/>
              </w:rPr>
              <w:t>20</w:t>
            </w:r>
            <w:r>
              <w:rPr>
                <w:rFonts w:hint="eastAsia"/>
              </w:rPr>
              <w:t>′</w:t>
            </w:r>
          </w:p>
        </w:tc>
        <w:tc>
          <w:tcPr>
            <w:tcW w:w="1670" w:type="dxa"/>
          </w:tcPr>
          <w:p w14:paraId="34A68B16" w14:textId="1E6D6B3D" w:rsidR="00D43A8B" w:rsidRDefault="00D43A8B" w:rsidP="00D43A8B">
            <w:r>
              <w:rPr>
                <w:rFonts w:hint="eastAsia"/>
              </w:rPr>
              <w:t>125</w:t>
            </w:r>
            <w:r>
              <w:rPr>
                <w:rFonts w:hint="eastAsia"/>
              </w:rPr>
              <w:t>°</w:t>
            </w:r>
            <w:r>
              <w:rPr>
                <w:rFonts w:hint="eastAsia"/>
              </w:rPr>
              <w:t>13</w:t>
            </w:r>
            <w:r>
              <w:rPr>
                <w:rFonts w:hint="eastAsia"/>
              </w:rPr>
              <w:t>′</w:t>
            </w:r>
          </w:p>
        </w:tc>
        <w:tc>
          <w:tcPr>
            <w:tcW w:w="1670" w:type="dxa"/>
          </w:tcPr>
          <w:p w14:paraId="7432ABCC" w14:textId="297D0309" w:rsidR="00D43A8B" w:rsidRDefault="00D43A8B" w:rsidP="00D43A8B">
            <w:r>
              <w:rPr>
                <w:rFonts w:hint="eastAsia"/>
              </w:rPr>
              <w:t>271</w:t>
            </w:r>
            <w:r>
              <w:rPr>
                <w:rFonts w:hint="eastAsia"/>
              </w:rPr>
              <w:t>°</w:t>
            </w:r>
            <w:r>
              <w:rPr>
                <w:rFonts w:hint="eastAsia"/>
              </w:rPr>
              <w:t>53</w:t>
            </w:r>
            <w:r>
              <w:rPr>
                <w:rFonts w:hint="eastAsia"/>
              </w:rPr>
              <w:t>′</w:t>
            </w:r>
          </w:p>
        </w:tc>
        <w:tc>
          <w:tcPr>
            <w:tcW w:w="1612" w:type="dxa"/>
            <w:vMerge/>
          </w:tcPr>
          <w:p w14:paraId="56F5A506" w14:textId="77777777" w:rsidR="00D43A8B" w:rsidRDefault="00D43A8B" w:rsidP="00D43A8B"/>
        </w:tc>
      </w:tr>
    </w:tbl>
    <w:p w14:paraId="363BDE7D" w14:textId="77777777" w:rsidR="001D49E0" w:rsidRDefault="001D49E0" w:rsidP="001D49E0"/>
    <w:p w14:paraId="31D33ACD" w14:textId="77777777" w:rsidR="0072088C" w:rsidRDefault="0072088C" w:rsidP="001D49E0"/>
    <w:p w14:paraId="0F8398B3" w14:textId="69F3C61A" w:rsidR="0047012D" w:rsidRDefault="006116AC" w:rsidP="00083464">
      <w:r>
        <w:rPr>
          <w:rFonts w:hint="eastAsia"/>
        </w:rPr>
        <w:t>六</w:t>
      </w:r>
      <w:r w:rsidR="001D49E0">
        <w:rPr>
          <w:rFonts w:hint="eastAsia"/>
        </w:rPr>
        <w:t>、</w:t>
      </w:r>
      <w:r w:rsidR="00ED1B88">
        <w:rPr>
          <w:rFonts w:hint="eastAsia"/>
        </w:rPr>
        <w:t>实验结果及讨论</w:t>
      </w:r>
    </w:p>
    <w:p w14:paraId="70873DD0" w14:textId="64A00630" w:rsidR="008A4B9E" w:rsidRPr="001C012C" w:rsidRDefault="002D6078" w:rsidP="001C012C">
      <w:pPr>
        <w:spacing w:line="360" w:lineRule="auto"/>
        <w:ind w:firstLineChars="200" w:firstLine="480"/>
        <w:rPr>
          <w:rFonts w:ascii="宋体" w:hAnsi="宋体"/>
        </w:rPr>
      </w:pPr>
      <w:r>
        <w:rPr>
          <w:rFonts w:ascii="宋体" w:hAnsi="宋体" w:hint="eastAsia"/>
        </w:rPr>
        <w:t>本实验调节旋钮比较多,事先了解各个旋钮所调整的可以有效节约时间。在使用各半调节法时候，可以先目测是否垂直，这样可以减少调节幅度，节约时间。分光仪调整时灵敏度较高，稍不留神就会调整过头，所以要屏气凝神，认真调节，不可急躁</w:t>
      </w:r>
      <w:r w:rsidR="001C012C">
        <w:rPr>
          <w:rFonts w:ascii="宋体" w:hAnsi="宋体" w:hint="eastAsia"/>
        </w:rPr>
        <w:t>。</w:t>
      </w:r>
    </w:p>
    <w:p w14:paraId="0F5B5092" w14:textId="77777777" w:rsidR="00082806" w:rsidRPr="00083464" w:rsidRDefault="00082806" w:rsidP="00083464"/>
    <w:sectPr w:rsidR="00082806" w:rsidRPr="00083464" w:rsidSect="00254B26">
      <w:footerReference w:type="even" r:id="rId11"/>
      <w:footerReference w:type="default" r:id="rId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8B2DD1" w14:textId="77777777" w:rsidR="00B701B6" w:rsidRDefault="00B701B6" w:rsidP="00951909">
      <w:r>
        <w:separator/>
      </w:r>
    </w:p>
  </w:endnote>
  <w:endnote w:type="continuationSeparator" w:id="0">
    <w:p w14:paraId="0A6495E0" w14:textId="77777777" w:rsidR="00B701B6" w:rsidRDefault="00B701B6" w:rsidP="009519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a"/>
      </w:rPr>
      <w:id w:val="-788971939"/>
      <w:docPartObj>
        <w:docPartGallery w:val="Page Numbers (Bottom of Page)"/>
        <w:docPartUnique/>
      </w:docPartObj>
    </w:sdtPr>
    <w:sdtContent>
      <w:p w14:paraId="49D5D940" w14:textId="77777777" w:rsidR="0043736F" w:rsidRDefault="00042F7E" w:rsidP="007B4C0D">
        <w:pPr>
          <w:pStyle w:val="a8"/>
          <w:framePr w:wrap="none" w:vAnchor="text" w:hAnchor="margin" w:xAlign="center" w:y="1"/>
          <w:rPr>
            <w:rStyle w:val="aa"/>
          </w:rPr>
        </w:pPr>
        <w:r>
          <w:rPr>
            <w:rStyle w:val="aa"/>
          </w:rPr>
          <w:fldChar w:fldCharType="begin"/>
        </w:r>
        <w:r w:rsidR="0043736F">
          <w:rPr>
            <w:rStyle w:val="aa"/>
          </w:rPr>
          <w:instrText xml:space="preserve"> PAGE </w:instrText>
        </w:r>
        <w:r>
          <w:rPr>
            <w:rStyle w:val="aa"/>
          </w:rPr>
          <w:fldChar w:fldCharType="end"/>
        </w:r>
      </w:p>
    </w:sdtContent>
  </w:sdt>
  <w:p w14:paraId="2BFC3F1F" w14:textId="77777777" w:rsidR="00951909" w:rsidRDefault="00951909">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a"/>
      </w:rPr>
      <w:id w:val="2037688785"/>
      <w:docPartObj>
        <w:docPartGallery w:val="Page Numbers (Bottom of Page)"/>
        <w:docPartUnique/>
      </w:docPartObj>
    </w:sdtPr>
    <w:sdtContent>
      <w:p w14:paraId="4D3B181A" w14:textId="77777777" w:rsidR="0043736F" w:rsidRDefault="00042F7E" w:rsidP="007B4C0D">
        <w:pPr>
          <w:pStyle w:val="a8"/>
          <w:framePr w:wrap="none" w:vAnchor="text" w:hAnchor="margin" w:xAlign="center" w:y="1"/>
          <w:rPr>
            <w:rStyle w:val="aa"/>
          </w:rPr>
        </w:pPr>
        <w:r>
          <w:rPr>
            <w:rStyle w:val="aa"/>
          </w:rPr>
          <w:fldChar w:fldCharType="begin"/>
        </w:r>
        <w:r w:rsidR="0043736F">
          <w:rPr>
            <w:rStyle w:val="aa"/>
          </w:rPr>
          <w:instrText xml:space="preserve"> PAGE </w:instrText>
        </w:r>
        <w:r>
          <w:rPr>
            <w:rStyle w:val="aa"/>
          </w:rPr>
          <w:fldChar w:fldCharType="separate"/>
        </w:r>
        <w:r w:rsidR="00760702">
          <w:rPr>
            <w:rStyle w:val="aa"/>
            <w:noProof/>
          </w:rPr>
          <w:t>1</w:t>
        </w:r>
        <w:r>
          <w:rPr>
            <w:rStyle w:val="aa"/>
          </w:rPr>
          <w:fldChar w:fldCharType="end"/>
        </w:r>
      </w:p>
    </w:sdtContent>
  </w:sdt>
  <w:p w14:paraId="6F186F31" w14:textId="77777777" w:rsidR="00951909" w:rsidRDefault="0095190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3EB411" w14:textId="77777777" w:rsidR="00B701B6" w:rsidRDefault="00B701B6" w:rsidP="00951909">
      <w:r>
        <w:separator/>
      </w:r>
    </w:p>
  </w:footnote>
  <w:footnote w:type="continuationSeparator" w:id="0">
    <w:p w14:paraId="1CC5E327" w14:textId="77777777" w:rsidR="00B701B6" w:rsidRDefault="00B701B6" w:rsidP="009519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CA0007"/>
    <w:multiLevelType w:val="hybridMultilevel"/>
    <w:tmpl w:val="92CE4B3E"/>
    <w:lvl w:ilvl="0" w:tplc="2138DA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FE5DE2"/>
    <w:multiLevelType w:val="hybridMultilevel"/>
    <w:tmpl w:val="02363D10"/>
    <w:lvl w:ilvl="0" w:tplc="D9CC1D7A">
      <w:start w:val="1"/>
      <w:numFmt w:val="bullet"/>
      <w:lvlText w:val="Ø"/>
      <w:lvlJc w:val="left"/>
      <w:pPr>
        <w:tabs>
          <w:tab w:val="num" w:pos="720"/>
        </w:tabs>
        <w:ind w:left="720" w:hanging="360"/>
      </w:pPr>
      <w:rPr>
        <w:rFonts w:ascii="Wingdings" w:hAnsi="Wingdings" w:hint="default"/>
      </w:rPr>
    </w:lvl>
    <w:lvl w:ilvl="1" w:tplc="4F4A6326" w:tentative="1">
      <w:start w:val="1"/>
      <w:numFmt w:val="bullet"/>
      <w:lvlText w:val="Ø"/>
      <w:lvlJc w:val="left"/>
      <w:pPr>
        <w:tabs>
          <w:tab w:val="num" w:pos="1440"/>
        </w:tabs>
        <w:ind w:left="1440" w:hanging="360"/>
      </w:pPr>
      <w:rPr>
        <w:rFonts w:ascii="Wingdings" w:hAnsi="Wingdings" w:hint="default"/>
      </w:rPr>
    </w:lvl>
    <w:lvl w:ilvl="2" w:tplc="27E01BBC" w:tentative="1">
      <w:start w:val="1"/>
      <w:numFmt w:val="bullet"/>
      <w:lvlText w:val="Ø"/>
      <w:lvlJc w:val="left"/>
      <w:pPr>
        <w:tabs>
          <w:tab w:val="num" w:pos="2160"/>
        </w:tabs>
        <w:ind w:left="2160" w:hanging="360"/>
      </w:pPr>
      <w:rPr>
        <w:rFonts w:ascii="Wingdings" w:hAnsi="Wingdings" w:hint="default"/>
      </w:rPr>
    </w:lvl>
    <w:lvl w:ilvl="3" w:tplc="62607862" w:tentative="1">
      <w:start w:val="1"/>
      <w:numFmt w:val="bullet"/>
      <w:lvlText w:val="Ø"/>
      <w:lvlJc w:val="left"/>
      <w:pPr>
        <w:tabs>
          <w:tab w:val="num" w:pos="2880"/>
        </w:tabs>
        <w:ind w:left="2880" w:hanging="360"/>
      </w:pPr>
      <w:rPr>
        <w:rFonts w:ascii="Wingdings" w:hAnsi="Wingdings" w:hint="default"/>
      </w:rPr>
    </w:lvl>
    <w:lvl w:ilvl="4" w:tplc="E06A00C4" w:tentative="1">
      <w:start w:val="1"/>
      <w:numFmt w:val="bullet"/>
      <w:lvlText w:val="Ø"/>
      <w:lvlJc w:val="left"/>
      <w:pPr>
        <w:tabs>
          <w:tab w:val="num" w:pos="3600"/>
        </w:tabs>
        <w:ind w:left="3600" w:hanging="360"/>
      </w:pPr>
      <w:rPr>
        <w:rFonts w:ascii="Wingdings" w:hAnsi="Wingdings" w:hint="default"/>
      </w:rPr>
    </w:lvl>
    <w:lvl w:ilvl="5" w:tplc="D670265E" w:tentative="1">
      <w:start w:val="1"/>
      <w:numFmt w:val="bullet"/>
      <w:lvlText w:val="Ø"/>
      <w:lvlJc w:val="left"/>
      <w:pPr>
        <w:tabs>
          <w:tab w:val="num" w:pos="4320"/>
        </w:tabs>
        <w:ind w:left="4320" w:hanging="360"/>
      </w:pPr>
      <w:rPr>
        <w:rFonts w:ascii="Wingdings" w:hAnsi="Wingdings" w:hint="default"/>
      </w:rPr>
    </w:lvl>
    <w:lvl w:ilvl="6" w:tplc="496AF478" w:tentative="1">
      <w:start w:val="1"/>
      <w:numFmt w:val="bullet"/>
      <w:lvlText w:val="Ø"/>
      <w:lvlJc w:val="left"/>
      <w:pPr>
        <w:tabs>
          <w:tab w:val="num" w:pos="5040"/>
        </w:tabs>
        <w:ind w:left="5040" w:hanging="360"/>
      </w:pPr>
      <w:rPr>
        <w:rFonts w:ascii="Wingdings" w:hAnsi="Wingdings" w:hint="default"/>
      </w:rPr>
    </w:lvl>
    <w:lvl w:ilvl="7" w:tplc="4E881FA6" w:tentative="1">
      <w:start w:val="1"/>
      <w:numFmt w:val="bullet"/>
      <w:lvlText w:val="Ø"/>
      <w:lvlJc w:val="left"/>
      <w:pPr>
        <w:tabs>
          <w:tab w:val="num" w:pos="5760"/>
        </w:tabs>
        <w:ind w:left="5760" w:hanging="360"/>
      </w:pPr>
      <w:rPr>
        <w:rFonts w:ascii="Wingdings" w:hAnsi="Wingdings" w:hint="default"/>
      </w:rPr>
    </w:lvl>
    <w:lvl w:ilvl="8" w:tplc="A7504B46" w:tentative="1">
      <w:start w:val="1"/>
      <w:numFmt w:val="bullet"/>
      <w:lvlText w:val="Ø"/>
      <w:lvlJc w:val="left"/>
      <w:pPr>
        <w:tabs>
          <w:tab w:val="num" w:pos="6480"/>
        </w:tabs>
        <w:ind w:left="6480" w:hanging="360"/>
      </w:pPr>
      <w:rPr>
        <w:rFonts w:ascii="Wingdings" w:hAnsi="Wingdings" w:hint="default"/>
      </w:rPr>
    </w:lvl>
  </w:abstractNum>
  <w:abstractNum w:abstractNumId="2" w15:restartNumberingAfterBreak="0">
    <w:nsid w:val="7C1C0263"/>
    <w:multiLevelType w:val="hybridMultilevel"/>
    <w:tmpl w:val="0FA6970A"/>
    <w:lvl w:ilvl="0" w:tplc="7CEC05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21649694">
    <w:abstractNumId w:val="0"/>
  </w:num>
  <w:num w:numId="2" w16cid:durableId="1709909768">
    <w:abstractNumId w:val="2"/>
  </w:num>
  <w:num w:numId="3" w16cid:durableId="16770712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E5AAD"/>
    <w:rsid w:val="000059DD"/>
    <w:rsid w:val="00007BB0"/>
    <w:rsid w:val="00025D0A"/>
    <w:rsid w:val="00027288"/>
    <w:rsid w:val="0003550F"/>
    <w:rsid w:val="0003592F"/>
    <w:rsid w:val="000419CD"/>
    <w:rsid w:val="00042F7E"/>
    <w:rsid w:val="00046E98"/>
    <w:rsid w:val="00053785"/>
    <w:rsid w:val="00055BB0"/>
    <w:rsid w:val="000565F4"/>
    <w:rsid w:val="00062855"/>
    <w:rsid w:val="000655F7"/>
    <w:rsid w:val="00077E23"/>
    <w:rsid w:val="00077F38"/>
    <w:rsid w:val="00082806"/>
    <w:rsid w:val="00083464"/>
    <w:rsid w:val="00087C0B"/>
    <w:rsid w:val="000B1E8B"/>
    <w:rsid w:val="000D60BA"/>
    <w:rsid w:val="000F6541"/>
    <w:rsid w:val="000F6B35"/>
    <w:rsid w:val="00103DC5"/>
    <w:rsid w:val="00120F68"/>
    <w:rsid w:val="001231DD"/>
    <w:rsid w:val="00124EC9"/>
    <w:rsid w:val="00146C54"/>
    <w:rsid w:val="00147B38"/>
    <w:rsid w:val="00147DF5"/>
    <w:rsid w:val="00154026"/>
    <w:rsid w:val="00157DB7"/>
    <w:rsid w:val="001656F3"/>
    <w:rsid w:val="0017057C"/>
    <w:rsid w:val="00172820"/>
    <w:rsid w:val="00176AB9"/>
    <w:rsid w:val="001827CD"/>
    <w:rsid w:val="001833EB"/>
    <w:rsid w:val="0019558F"/>
    <w:rsid w:val="001A11F9"/>
    <w:rsid w:val="001A20CE"/>
    <w:rsid w:val="001B14A8"/>
    <w:rsid w:val="001B417E"/>
    <w:rsid w:val="001B4625"/>
    <w:rsid w:val="001C012C"/>
    <w:rsid w:val="001C76E2"/>
    <w:rsid w:val="001D415C"/>
    <w:rsid w:val="001D49E0"/>
    <w:rsid w:val="001D7265"/>
    <w:rsid w:val="001E2DF8"/>
    <w:rsid w:val="001F58E9"/>
    <w:rsid w:val="00210BA0"/>
    <w:rsid w:val="00211E65"/>
    <w:rsid w:val="002122CE"/>
    <w:rsid w:val="002135C4"/>
    <w:rsid w:val="00213C0F"/>
    <w:rsid w:val="002365FF"/>
    <w:rsid w:val="00243A97"/>
    <w:rsid w:val="002447CA"/>
    <w:rsid w:val="002475F6"/>
    <w:rsid w:val="002501B4"/>
    <w:rsid w:val="00254B26"/>
    <w:rsid w:val="0026651C"/>
    <w:rsid w:val="00266D5B"/>
    <w:rsid w:val="00273A71"/>
    <w:rsid w:val="00275228"/>
    <w:rsid w:val="00282737"/>
    <w:rsid w:val="00291D38"/>
    <w:rsid w:val="002A63CA"/>
    <w:rsid w:val="002B127B"/>
    <w:rsid w:val="002B5032"/>
    <w:rsid w:val="002C0FAA"/>
    <w:rsid w:val="002D0232"/>
    <w:rsid w:val="002D6078"/>
    <w:rsid w:val="00304611"/>
    <w:rsid w:val="00312F3B"/>
    <w:rsid w:val="003423FE"/>
    <w:rsid w:val="003425A9"/>
    <w:rsid w:val="00352A79"/>
    <w:rsid w:val="0037226F"/>
    <w:rsid w:val="00375D26"/>
    <w:rsid w:val="0039365C"/>
    <w:rsid w:val="00394F07"/>
    <w:rsid w:val="003B2C66"/>
    <w:rsid w:val="003C09E9"/>
    <w:rsid w:val="003D41F3"/>
    <w:rsid w:val="003E269F"/>
    <w:rsid w:val="00403A74"/>
    <w:rsid w:val="00416040"/>
    <w:rsid w:val="00422866"/>
    <w:rsid w:val="0042308E"/>
    <w:rsid w:val="0043736F"/>
    <w:rsid w:val="00440E24"/>
    <w:rsid w:val="00441F5E"/>
    <w:rsid w:val="004615FF"/>
    <w:rsid w:val="004675C3"/>
    <w:rsid w:val="0047012D"/>
    <w:rsid w:val="00495F08"/>
    <w:rsid w:val="004A54AA"/>
    <w:rsid w:val="004C36C3"/>
    <w:rsid w:val="004C577F"/>
    <w:rsid w:val="004F3793"/>
    <w:rsid w:val="00500943"/>
    <w:rsid w:val="0050583E"/>
    <w:rsid w:val="00511FCD"/>
    <w:rsid w:val="00516009"/>
    <w:rsid w:val="005179BB"/>
    <w:rsid w:val="00534FF6"/>
    <w:rsid w:val="00542BED"/>
    <w:rsid w:val="00547A6A"/>
    <w:rsid w:val="0055068F"/>
    <w:rsid w:val="0055095B"/>
    <w:rsid w:val="00553D83"/>
    <w:rsid w:val="00565CE6"/>
    <w:rsid w:val="00570172"/>
    <w:rsid w:val="0058450A"/>
    <w:rsid w:val="0059700C"/>
    <w:rsid w:val="005A2E24"/>
    <w:rsid w:val="005C182F"/>
    <w:rsid w:val="005D1FB6"/>
    <w:rsid w:val="005D67DC"/>
    <w:rsid w:val="005E3AFE"/>
    <w:rsid w:val="005E4EDE"/>
    <w:rsid w:val="005E5AAD"/>
    <w:rsid w:val="00600A7F"/>
    <w:rsid w:val="0060511D"/>
    <w:rsid w:val="006116AC"/>
    <w:rsid w:val="00613E04"/>
    <w:rsid w:val="00624DB1"/>
    <w:rsid w:val="00640CE4"/>
    <w:rsid w:val="00642161"/>
    <w:rsid w:val="00685FF6"/>
    <w:rsid w:val="00686B92"/>
    <w:rsid w:val="00694FAD"/>
    <w:rsid w:val="006B1AAE"/>
    <w:rsid w:val="006B6619"/>
    <w:rsid w:val="006C3888"/>
    <w:rsid w:val="006D3707"/>
    <w:rsid w:val="006E0845"/>
    <w:rsid w:val="006E4078"/>
    <w:rsid w:val="007150C7"/>
    <w:rsid w:val="0072088C"/>
    <w:rsid w:val="0072627D"/>
    <w:rsid w:val="00743FC8"/>
    <w:rsid w:val="00760702"/>
    <w:rsid w:val="00760A22"/>
    <w:rsid w:val="00776112"/>
    <w:rsid w:val="007826DF"/>
    <w:rsid w:val="00785794"/>
    <w:rsid w:val="00790935"/>
    <w:rsid w:val="007963F8"/>
    <w:rsid w:val="007B0071"/>
    <w:rsid w:val="007B210B"/>
    <w:rsid w:val="007B65D3"/>
    <w:rsid w:val="007C0669"/>
    <w:rsid w:val="007C127F"/>
    <w:rsid w:val="007D0D09"/>
    <w:rsid w:val="007E37B8"/>
    <w:rsid w:val="007E3C95"/>
    <w:rsid w:val="007F3FBF"/>
    <w:rsid w:val="00811429"/>
    <w:rsid w:val="008119DB"/>
    <w:rsid w:val="00815C40"/>
    <w:rsid w:val="00824D4E"/>
    <w:rsid w:val="00826BDD"/>
    <w:rsid w:val="008320F5"/>
    <w:rsid w:val="00835A9A"/>
    <w:rsid w:val="0084175F"/>
    <w:rsid w:val="00843146"/>
    <w:rsid w:val="00852677"/>
    <w:rsid w:val="00866846"/>
    <w:rsid w:val="00873D75"/>
    <w:rsid w:val="00875531"/>
    <w:rsid w:val="00895088"/>
    <w:rsid w:val="008A1F05"/>
    <w:rsid w:val="008A24E5"/>
    <w:rsid w:val="008A44D8"/>
    <w:rsid w:val="008A4B9E"/>
    <w:rsid w:val="008A5D31"/>
    <w:rsid w:val="008C4611"/>
    <w:rsid w:val="008D79C9"/>
    <w:rsid w:val="008E3135"/>
    <w:rsid w:val="008E63B8"/>
    <w:rsid w:val="008F104E"/>
    <w:rsid w:val="00907E9E"/>
    <w:rsid w:val="00911A23"/>
    <w:rsid w:val="00912657"/>
    <w:rsid w:val="009163FE"/>
    <w:rsid w:val="009167D5"/>
    <w:rsid w:val="00936102"/>
    <w:rsid w:val="00937295"/>
    <w:rsid w:val="009403F2"/>
    <w:rsid w:val="00943947"/>
    <w:rsid w:val="00943ABE"/>
    <w:rsid w:val="00951909"/>
    <w:rsid w:val="00952151"/>
    <w:rsid w:val="009555B3"/>
    <w:rsid w:val="00955B8A"/>
    <w:rsid w:val="009646F0"/>
    <w:rsid w:val="00965884"/>
    <w:rsid w:val="00970ACA"/>
    <w:rsid w:val="009715CC"/>
    <w:rsid w:val="00972B63"/>
    <w:rsid w:val="00980C45"/>
    <w:rsid w:val="00992DBF"/>
    <w:rsid w:val="009969BE"/>
    <w:rsid w:val="009A6BC9"/>
    <w:rsid w:val="009C5344"/>
    <w:rsid w:val="009D4E2A"/>
    <w:rsid w:val="009D547B"/>
    <w:rsid w:val="009E73B6"/>
    <w:rsid w:val="009F78E7"/>
    <w:rsid w:val="00A04DFC"/>
    <w:rsid w:val="00A076F5"/>
    <w:rsid w:val="00A21711"/>
    <w:rsid w:val="00A22833"/>
    <w:rsid w:val="00A275B7"/>
    <w:rsid w:val="00A3767A"/>
    <w:rsid w:val="00A40D2C"/>
    <w:rsid w:val="00A50A18"/>
    <w:rsid w:val="00A55BE6"/>
    <w:rsid w:val="00A62F02"/>
    <w:rsid w:val="00A66AB7"/>
    <w:rsid w:val="00A67B02"/>
    <w:rsid w:val="00AB2F85"/>
    <w:rsid w:val="00AB3F9B"/>
    <w:rsid w:val="00AC0864"/>
    <w:rsid w:val="00AC43DD"/>
    <w:rsid w:val="00AE7E0F"/>
    <w:rsid w:val="00B01468"/>
    <w:rsid w:val="00B108AA"/>
    <w:rsid w:val="00B1467C"/>
    <w:rsid w:val="00B21959"/>
    <w:rsid w:val="00B24258"/>
    <w:rsid w:val="00B26BBC"/>
    <w:rsid w:val="00B31158"/>
    <w:rsid w:val="00B32426"/>
    <w:rsid w:val="00B46E34"/>
    <w:rsid w:val="00B504A1"/>
    <w:rsid w:val="00B50E9E"/>
    <w:rsid w:val="00B5513F"/>
    <w:rsid w:val="00B65073"/>
    <w:rsid w:val="00B664DA"/>
    <w:rsid w:val="00B701B6"/>
    <w:rsid w:val="00B715D1"/>
    <w:rsid w:val="00B74CE2"/>
    <w:rsid w:val="00B847CC"/>
    <w:rsid w:val="00BC3DE2"/>
    <w:rsid w:val="00BF0B2C"/>
    <w:rsid w:val="00BF128E"/>
    <w:rsid w:val="00BF39AA"/>
    <w:rsid w:val="00BF4BC1"/>
    <w:rsid w:val="00BF6464"/>
    <w:rsid w:val="00C02D44"/>
    <w:rsid w:val="00C20F4F"/>
    <w:rsid w:val="00C32A55"/>
    <w:rsid w:val="00C841B8"/>
    <w:rsid w:val="00C954B1"/>
    <w:rsid w:val="00CA0483"/>
    <w:rsid w:val="00CA0588"/>
    <w:rsid w:val="00CB3AB5"/>
    <w:rsid w:val="00CB5FC7"/>
    <w:rsid w:val="00CE26CB"/>
    <w:rsid w:val="00CE7674"/>
    <w:rsid w:val="00CF07BC"/>
    <w:rsid w:val="00CF6C3A"/>
    <w:rsid w:val="00D014D8"/>
    <w:rsid w:val="00D0424B"/>
    <w:rsid w:val="00D116DD"/>
    <w:rsid w:val="00D21B75"/>
    <w:rsid w:val="00D2230F"/>
    <w:rsid w:val="00D276A2"/>
    <w:rsid w:val="00D43A8B"/>
    <w:rsid w:val="00D61BE9"/>
    <w:rsid w:val="00D660E7"/>
    <w:rsid w:val="00D7072D"/>
    <w:rsid w:val="00D80C17"/>
    <w:rsid w:val="00D91472"/>
    <w:rsid w:val="00D971EA"/>
    <w:rsid w:val="00D974BF"/>
    <w:rsid w:val="00DA5B61"/>
    <w:rsid w:val="00DF2F37"/>
    <w:rsid w:val="00DF671C"/>
    <w:rsid w:val="00E001E1"/>
    <w:rsid w:val="00E014EC"/>
    <w:rsid w:val="00E03641"/>
    <w:rsid w:val="00E21890"/>
    <w:rsid w:val="00E231BA"/>
    <w:rsid w:val="00E30172"/>
    <w:rsid w:val="00E33AE7"/>
    <w:rsid w:val="00E34A0A"/>
    <w:rsid w:val="00E41CEC"/>
    <w:rsid w:val="00E55581"/>
    <w:rsid w:val="00E82D59"/>
    <w:rsid w:val="00EB42C7"/>
    <w:rsid w:val="00ED131B"/>
    <w:rsid w:val="00ED1B88"/>
    <w:rsid w:val="00EE0ABB"/>
    <w:rsid w:val="00EF3DD0"/>
    <w:rsid w:val="00F0600F"/>
    <w:rsid w:val="00F313D0"/>
    <w:rsid w:val="00F33769"/>
    <w:rsid w:val="00F33B27"/>
    <w:rsid w:val="00F40EEE"/>
    <w:rsid w:val="00F51A27"/>
    <w:rsid w:val="00F5739D"/>
    <w:rsid w:val="00F71AB3"/>
    <w:rsid w:val="00F761A3"/>
    <w:rsid w:val="00F8286C"/>
    <w:rsid w:val="00F91B9B"/>
    <w:rsid w:val="00F945F7"/>
    <w:rsid w:val="00FA0B4C"/>
    <w:rsid w:val="00FA523A"/>
    <w:rsid w:val="00FC0226"/>
    <w:rsid w:val="00FC4451"/>
    <w:rsid w:val="00FD50CF"/>
    <w:rsid w:val="00FE3B25"/>
    <w:rsid w:val="00FE5CA0"/>
    <w:rsid w:val="00FF34AE"/>
    <w:rsid w:val="00FF4387"/>
    <w:rsid w:val="08B03266"/>
    <w:rsid w:val="0F6B2780"/>
    <w:rsid w:val="143A631F"/>
    <w:rsid w:val="29AA5CD7"/>
    <w:rsid w:val="392D1185"/>
    <w:rsid w:val="740D234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9E083A"/>
  <w15:docId w15:val="{F88649FE-499B-43BB-9BEE-1BCF8ACFC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heme="minorBidi"/>
        <w:kern w:val="2"/>
        <w:sz w:val="24"/>
        <w:szCs w:val="24"/>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34A0A"/>
    <w:pPr>
      <w:widowControl w:val="0"/>
      <w:jc w:val="both"/>
    </w:pPr>
  </w:style>
  <w:style w:type="paragraph" w:styleId="3">
    <w:name w:val="heading 3"/>
    <w:basedOn w:val="a"/>
    <w:next w:val="a"/>
    <w:uiPriority w:val="9"/>
    <w:unhideWhenUsed/>
    <w:qFormat/>
    <w:rsid w:val="00254B26"/>
    <w:pPr>
      <w:keepNext/>
      <w:keepLines/>
      <w:spacing w:line="416" w:lineRule="auto"/>
      <w:outlineLvl w:val="2"/>
    </w:pPr>
    <w:rPr>
      <w:rFonts w:eastAsia="黑体"/>
      <w:b/>
      <w:bCs/>
      <w:sz w:val="28"/>
      <w:szCs w:val="32"/>
    </w:rPr>
  </w:style>
  <w:style w:type="paragraph" w:styleId="4">
    <w:name w:val="heading 4"/>
    <w:basedOn w:val="a"/>
    <w:next w:val="a"/>
    <w:uiPriority w:val="9"/>
    <w:unhideWhenUsed/>
    <w:qFormat/>
    <w:rsid w:val="00254B26"/>
    <w:pPr>
      <w:keepNext/>
      <w:keepLines/>
      <w:spacing w:line="360" w:lineRule="auto"/>
      <w:outlineLvl w:val="3"/>
    </w:pPr>
    <w:rPr>
      <w:rFonts w:asciiTheme="majorHAnsi" w:eastAsia="仿宋"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5D26"/>
    <w:pPr>
      <w:ind w:firstLineChars="200" w:firstLine="420"/>
    </w:pPr>
    <w:rPr>
      <w:szCs w:val="22"/>
    </w:rPr>
  </w:style>
  <w:style w:type="paragraph" w:styleId="a4">
    <w:name w:val="Balloon Text"/>
    <w:basedOn w:val="a"/>
    <w:link w:val="a5"/>
    <w:rsid w:val="00213C0F"/>
    <w:rPr>
      <w:sz w:val="18"/>
      <w:szCs w:val="18"/>
    </w:rPr>
  </w:style>
  <w:style w:type="character" w:customStyle="1" w:styleId="a5">
    <w:name w:val="批注框文本 字符"/>
    <w:basedOn w:val="a0"/>
    <w:link w:val="a4"/>
    <w:rsid w:val="00213C0F"/>
    <w:rPr>
      <w:kern w:val="2"/>
      <w:sz w:val="18"/>
      <w:szCs w:val="18"/>
    </w:rPr>
  </w:style>
  <w:style w:type="paragraph" w:styleId="a6">
    <w:name w:val="header"/>
    <w:basedOn w:val="a"/>
    <w:link w:val="a7"/>
    <w:unhideWhenUsed/>
    <w:rsid w:val="0095190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951909"/>
    <w:rPr>
      <w:kern w:val="2"/>
      <w:sz w:val="18"/>
      <w:szCs w:val="18"/>
    </w:rPr>
  </w:style>
  <w:style w:type="paragraph" w:styleId="a8">
    <w:name w:val="footer"/>
    <w:basedOn w:val="a"/>
    <w:link w:val="a9"/>
    <w:unhideWhenUsed/>
    <w:rsid w:val="00951909"/>
    <w:pPr>
      <w:tabs>
        <w:tab w:val="center" w:pos="4153"/>
        <w:tab w:val="right" w:pos="8306"/>
      </w:tabs>
      <w:snapToGrid w:val="0"/>
      <w:jc w:val="left"/>
    </w:pPr>
    <w:rPr>
      <w:sz w:val="18"/>
      <w:szCs w:val="18"/>
    </w:rPr>
  </w:style>
  <w:style w:type="character" w:customStyle="1" w:styleId="a9">
    <w:name w:val="页脚 字符"/>
    <w:basedOn w:val="a0"/>
    <w:link w:val="a8"/>
    <w:rsid w:val="00951909"/>
    <w:rPr>
      <w:kern w:val="2"/>
      <w:sz w:val="18"/>
      <w:szCs w:val="18"/>
    </w:rPr>
  </w:style>
  <w:style w:type="character" w:styleId="aa">
    <w:name w:val="page number"/>
    <w:basedOn w:val="a0"/>
    <w:semiHidden/>
    <w:unhideWhenUsed/>
    <w:rsid w:val="0043736F"/>
  </w:style>
  <w:style w:type="character" w:styleId="ab">
    <w:name w:val="Placeholder Text"/>
    <w:basedOn w:val="a0"/>
    <w:uiPriority w:val="99"/>
    <w:semiHidden/>
    <w:rsid w:val="00B26BBC"/>
    <w:rPr>
      <w:color w:val="808080"/>
    </w:rPr>
  </w:style>
  <w:style w:type="table" w:styleId="ac">
    <w:name w:val="Table Grid"/>
    <w:basedOn w:val="a1"/>
    <w:uiPriority w:val="39"/>
    <w:rsid w:val="00D21B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semiHidden/>
    <w:unhideWhenUsed/>
    <w:rsid w:val="00937295"/>
    <w:pPr>
      <w:widowControl/>
      <w:spacing w:before="100" w:beforeAutospacing="1" w:after="100" w:afterAutospacing="1"/>
      <w:jc w:val="left"/>
    </w:pPr>
    <w:rPr>
      <w:rFonts w:ascii="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736142">
      <w:bodyDiv w:val="1"/>
      <w:marLeft w:val="0"/>
      <w:marRight w:val="0"/>
      <w:marTop w:val="0"/>
      <w:marBottom w:val="0"/>
      <w:divBdr>
        <w:top w:val="none" w:sz="0" w:space="0" w:color="auto"/>
        <w:left w:val="none" w:sz="0" w:space="0" w:color="auto"/>
        <w:bottom w:val="none" w:sz="0" w:space="0" w:color="auto"/>
        <w:right w:val="none" w:sz="0" w:space="0" w:color="auto"/>
      </w:divBdr>
    </w:div>
    <w:div w:id="73481700">
      <w:bodyDiv w:val="1"/>
      <w:marLeft w:val="0"/>
      <w:marRight w:val="0"/>
      <w:marTop w:val="0"/>
      <w:marBottom w:val="0"/>
      <w:divBdr>
        <w:top w:val="none" w:sz="0" w:space="0" w:color="auto"/>
        <w:left w:val="none" w:sz="0" w:space="0" w:color="auto"/>
        <w:bottom w:val="none" w:sz="0" w:space="0" w:color="auto"/>
        <w:right w:val="none" w:sz="0" w:space="0" w:color="auto"/>
      </w:divBdr>
    </w:div>
    <w:div w:id="291861696">
      <w:bodyDiv w:val="1"/>
      <w:marLeft w:val="0"/>
      <w:marRight w:val="0"/>
      <w:marTop w:val="0"/>
      <w:marBottom w:val="0"/>
      <w:divBdr>
        <w:top w:val="none" w:sz="0" w:space="0" w:color="auto"/>
        <w:left w:val="none" w:sz="0" w:space="0" w:color="auto"/>
        <w:bottom w:val="none" w:sz="0" w:space="0" w:color="auto"/>
        <w:right w:val="none" w:sz="0" w:space="0" w:color="auto"/>
      </w:divBdr>
    </w:div>
    <w:div w:id="330790826">
      <w:bodyDiv w:val="1"/>
      <w:marLeft w:val="0"/>
      <w:marRight w:val="0"/>
      <w:marTop w:val="0"/>
      <w:marBottom w:val="0"/>
      <w:divBdr>
        <w:top w:val="none" w:sz="0" w:space="0" w:color="auto"/>
        <w:left w:val="none" w:sz="0" w:space="0" w:color="auto"/>
        <w:bottom w:val="none" w:sz="0" w:space="0" w:color="auto"/>
        <w:right w:val="none" w:sz="0" w:space="0" w:color="auto"/>
      </w:divBdr>
    </w:div>
    <w:div w:id="482233753">
      <w:bodyDiv w:val="1"/>
      <w:marLeft w:val="0"/>
      <w:marRight w:val="0"/>
      <w:marTop w:val="0"/>
      <w:marBottom w:val="0"/>
      <w:divBdr>
        <w:top w:val="none" w:sz="0" w:space="0" w:color="auto"/>
        <w:left w:val="none" w:sz="0" w:space="0" w:color="auto"/>
        <w:bottom w:val="none" w:sz="0" w:space="0" w:color="auto"/>
        <w:right w:val="none" w:sz="0" w:space="0" w:color="auto"/>
      </w:divBdr>
    </w:div>
    <w:div w:id="683093461">
      <w:bodyDiv w:val="1"/>
      <w:marLeft w:val="0"/>
      <w:marRight w:val="0"/>
      <w:marTop w:val="0"/>
      <w:marBottom w:val="0"/>
      <w:divBdr>
        <w:top w:val="none" w:sz="0" w:space="0" w:color="auto"/>
        <w:left w:val="none" w:sz="0" w:space="0" w:color="auto"/>
        <w:bottom w:val="none" w:sz="0" w:space="0" w:color="auto"/>
        <w:right w:val="none" w:sz="0" w:space="0" w:color="auto"/>
      </w:divBdr>
    </w:div>
    <w:div w:id="781193927">
      <w:bodyDiv w:val="1"/>
      <w:marLeft w:val="0"/>
      <w:marRight w:val="0"/>
      <w:marTop w:val="0"/>
      <w:marBottom w:val="0"/>
      <w:divBdr>
        <w:top w:val="none" w:sz="0" w:space="0" w:color="auto"/>
        <w:left w:val="none" w:sz="0" w:space="0" w:color="auto"/>
        <w:bottom w:val="none" w:sz="0" w:space="0" w:color="auto"/>
        <w:right w:val="none" w:sz="0" w:space="0" w:color="auto"/>
      </w:divBdr>
    </w:div>
    <w:div w:id="1186599110">
      <w:bodyDiv w:val="1"/>
      <w:marLeft w:val="0"/>
      <w:marRight w:val="0"/>
      <w:marTop w:val="0"/>
      <w:marBottom w:val="0"/>
      <w:divBdr>
        <w:top w:val="none" w:sz="0" w:space="0" w:color="auto"/>
        <w:left w:val="none" w:sz="0" w:space="0" w:color="auto"/>
        <w:bottom w:val="none" w:sz="0" w:space="0" w:color="auto"/>
        <w:right w:val="none" w:sz="0" w:space="0" w:color="auto"/>
      </w:divBdr>
    </w:div>
    <w:div w:id="1282226517">
      <w:bodyDiv w:val="1"/>
      <w:marLeft w:val="0"/>
      <w:marRight w:val="0"/>
      <w:marTop w:val="0"/>
      <w:marBottom w:val="0"/>
      <w:divBdr>
        <w:top w:val="none" w:sz="0" w:space="0" w:color="auto"/>
        <w:left w:val="none" w:sz="0" w:space="0" w:color="auto"/>
        <w:bottom w:val="none" w:sz="0" w:space="0" w:color="auto"/>
        <w:right w:val="none" w:sz="0" w:space="0" w:color="auto"/>
      </w:divBdr>
    </w:div>
    <w:div w:id="1316566586">
      <w:bodyDiv w:val="1"/>
      <w:marLeft w:val="0"/>
      <w:marRight w:val="0"/>
      <w:marTop w:val="0"/>
      <w:marBottom w:val="0"/>
      <w:divBdr>
        <w:top w:val="none" w:sz="0" w:space="0" w:color="auto"/>
        <w:left w:val="none" w:sz="0" w:space="0" w:color="auto"/>
        <w:bottom w:val="none" w:sz="0" w:space="0" w:color="auto"/>
        <w:right w:val="none" w:sz="0" w:space="0" w:color="auto"/>
      </w:divBdr>
    </w:div>
    <w:div w:id="1379013529">
      <w:bodyDiv w:val="1"/>
      <w:marLeft w:val="0"/>
      <w:marRight w:val="0"/>
      <w:marTop w:val="0"/>
      <w:marBottom w:val="0"/>
      <w:divBdr>
        <w:top w:val="none" w:sz="0" w:space="0" w:color="auto"/>
        <w:left w:val="none" w:sz="0" w:space="0" w:color="auto"/>
        <w:bottom w:val="none" w:sz="0" w:space="0" w:color="auto"/>
        <w:right w:val="none" w:sz="0" w:space="0" w:color="auto"/>
      </w:divBdr>
    </w:div>
    <w:div w:id="1691373724">
      <w:bodyDiv w:val="1"/>
      <w:marLeft w:val="0"/>
      <w:marRight w:val="0"/>
      <w:marTop w:val="0"/>
      <w:marBottom w:val="0"/>
      <w:divBdr>
        <w:top w:val="none" w:sz="0" w:space="0" w:color="auto"/>
        <w:left w:val="none" w:sz="0" w:space="0" w:color="auto"/>
        <w:bottom w:val="none" w:sz="0" w:space="0" w:color="auto"/>
        <w:right w:val="none" w:sz="0" w:space="0" w:color="auto"/>
      </w:divBdr>
    </w:div>
    <w:div w:id="1832987730">
      <w:bodyDiv w:val="1"/>
      <w:marLeft w:val="0"/>
      <w:marRight w:val="0"/>
      <w:marTop w:val="0"/>
      <w:marBottom w:val="0"/>
      <w:divBdr>
        <w:top w:val="none" w:sz="0" w:space="0" w:color="auto"/>
        <w:left w:val="none" w:sz="0" w:space="0" w:color="auto"/>
        <w:bottom w:val="none" w:sz="0" w:space="0" w:color="auto"/>
        <w:right w:val="none" w:sz="0" w:space="0" w:color="auto"/>
      </w:divBdr>
    </w:div>
    <w:div w:id="1870485994">
      <w:bodyDiv w:val="1"/>
      <w:marLeft w:val="0"/>
      <w:marRight w:val="0"/>
      <w:marTop w:val="0"/>
      <w:marBottom w:val="0"/>
      <w:divBdr>
        <w:top w:val="none" w:sz="0" w:space="0" w:color="auto"/>
        <w:left w:val="none" w:sz="0" w:space="0" w:color="auto"/>
        <w:bottom w:val="none" w:sz="0" w:space="0" w:color="auto"/>
        <w:right w:val="none" w:sz="0" w:space="0" w:color="auto"/>
      </w:divBdr>
      <w:divsChild>
        <w:div w:id="533545551">
          <w:marLeft w:val="547"/>
          <w:marRight w:val="0"/>
          <w:marTop w:val="200"/>
          <w:marBottom w:val="0"/>
          <w:divBdr>
            <w:top w:val="none" w:sz="0" w:space="0" w:color="auto"/>
            <w:left w:val="none" w:sz="0" w:space="0" w:color="auto"/>
            <w:bottom w:val="none" w:sz="0" w:space="0" w:color="auto"/>
            <w:right w:val="none" w:sz="0" w:space="0" w:color="auto"/>
          </w:divBdr>
        </w:div>
      </w:divsChild>
    </w:div>
    <w:div w:id="1973947039">
      <w:bodyDiv w:val="1"/>
      <w:marLeft w:val="0"/>
      <w:marRight w:val="0"/>
      <w:marTop w:val="0"/>
      <w:marBottom w:val="0"/>
      <w:divBdr>
        <w:top w:val="none" w:sz="0" w:space="0" w:color="auto"/>
        <w:left w:val="none" w:sz="0" w:space="0" w:color="auto"/>
        <w:bottom w:val="none" w:sz="0" w:space="0" w:color="auto"/>
        <w:right w:val="none" w:sz="0" w:space="0" w:color="auto"/>
      </w:divBdr>
    </w:div>
    <w:div w:id="20265123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Pages>
  <Words>968</Words>
  <Characters>989</Characters>
  <Application>Microsoft Office Word</Application>
  <DocSecurity>0</DocSecurity>
  <Lines>58</Lines>
  <Paragraphs>51</Paragraphs>
  <ScaleCrop>false</ScaleCrop>
  <Company/>
  <LinksUpToDate>false</LinksUpToDate>
  <CharactersWithSpaces>1906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志豪 李</cp:lastModifiedBy>
  <cp:revision>62</cp:revision>
  <cp:lastPrinted>2024-05-25T07:50:00Z</cp:lastPrinted>
  <dcterms:created xsi:type="dcterms:W3CDTF">2024-05-25T02:56:00Z</dcterms:created>
  <dcterms:modified xsi:type="dcterms:W3CDTF">2024-05-25T07:51:00Z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8225160E101343DEA21DB099B56B90D7</vt:lpwstr>
  </property>
</Properties>
</file>