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D4" w:rsidRDefault="00E166D4">
      <w:pPr>
        <w:rPr>
          <w:i/>
        </w:rPr>
      </w:pPr>
      <w:r w:rsidRPr="00E166D4">
        <w:rPr>
          <w:i/>
        </w:rPr>
        <w:t>Список изменений</w:t>
      </w:r>
    </w:p>
    <w:p w:rsidR="00E166D4" w:rsidRPr="00E166D4" w:rsidRDefault="00E166D4">
      <w:pPr>
        <w:rPr>
          <w:i/>
        </w:rPr>
      </w:pPr>
    </w:p>
    <w:tbl>
      <w:tblPr>
        <w:tblStyle w:val="a4"/>
        <w:tblW w:w="0" w:type="auto"/>
        <w:tblLook w:val="04A0"/>
      </w:tblPr>
      <w:tblGrid>
        <w:gridCol w:w="1526"/>
        <w:gridCol w:w="8039"/>
      </w:tblGrid>
      <w:tr w:rsidR="00E166D4" w:rsidTr="00E166D4">
        <w:tc>
          <w:tcPr>
            <w:tcW w:w="1526" w:type="dxa"/>
          </w:tcPr>
          <w:p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29.12.15</w:t>
            </w:r>
          </w:p>
        </w:tc>
        <w:tc>
          <w:tcPr>
            <w:tcW w:w="8039" w:type="dxa"/>
          </w:tcPr>
          <w:p w:rsidR="00E166D4" w:rsidRDefault="00E166D4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таблица интерфейса взаимодействия ядра с кэш-памятью</w:t>
            </w:r>
          </w:p>
        </w:tc>
      </w:tr>
      <w:tr w:rsidR="00E166D4" w:rsidTr="00E166D4">
        <w:tc>
          <w:tcPr>
            <w:tcW w:w="1526" w:type="dxa"/>
          </w:tcPr>
          <w:p w:rsidR="00E166D4" w:rsidRDefault="00C9687D" w:rsidP="00C9687D">
            <w:pPr>
              <w:pStyle w:val="a5"/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04.01.16</w:t>
            </w:r>
          </w:p>
        </w:tc>
        <w:tc>
          <w:tcPr>
            <w:tcW w:w="8039" w:type="dxa"/>
          </w:tcPr>
          <w:p w:rsidR="00E166D4" w:rsidRPr="00C9687D" w:rsidRDefault="00C9687D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Изменена разрядность сигнала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C9687D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C9687D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C9687D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с 4 до 3 бит</w:t>
            </w:r>
          </w:p>
        </w:tc>
      </w:tr>
      <w:tr w:rsidR="00E166D4" w:rsidTr="00E166D4">
        <w:tc>
          <w:tcPr>
            <w:tcW w:w="1526" w:type="dxa"/>
          </w:tcPr>
          <w:p w:rsidR="00E166D4" w:rsidRDefault="00B91319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05.01.16</w:t>
            </w:r>
          </w:p>
        </w:tc>
        <w:tc>
          <w:tcPr>
            <w:tcW w:w="8039" w:type="dxa"/>
          </w:tcPr>
          <w:p w:rsidR="00E166D4" w:rsidRDefault="00B91319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характеристик кэш-памяти 1 уровня</w:t>
            </w:r>
          </w:p>
        </w:tc>
      </w:tr>
      <w:tr w:rsidR="001147D6" w:rsidTr="00E166D4">
        <w:tc>
          <w:tcPr>
            <w:tcW w:w="1526" w:type="dxa"/>
          </w:tcPr>
          <w:p w:rsidR="001147D6" w:rsidRPr="001147D6" w:rsidRDefault="001147D6" w:rsidP="00E166D4">
            <w:pPr>
              <w:pStyle w:val="a5"/>
              <w:spacing w:before="0" w:after="0"/>
              <w:jc w:val="left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07.01.16</w:t>
            </w:r>
          </w:p>
        </w:tc>
        <w:tc>
          <w:tcPr>
            <w:tcW w:w="8039" w:type="dxa"/>
          </w:tcPr>
          <w:p w:rsidR="001147D6" w:rsidRDefault="001147D6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более подробное описание интерфейсов ядра</w:t>
            </w:r>
          </w:p>
        </w:tc>
      </w:tr>
      <w:tr w:rsidR="00FF554C" w:rsidTr="00E166D4">
        <w:tc>
          <w:tcPr>
            <w:tcW w:w="1526" w:type="dxa"/>
          </w:tcPr>
          <w:p w:rsidR="00FF554C" w:rsidRDefault="00FF554C" w:rsidP="00E166D4">
            <w:pPr>
              <w:pStyle w:val="a5"/>
              <w:spacing w:before="0" w:after="0"/>
              <w:jc w:val="left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11.01.16</w:t>
            </w:r>
          </w:p>
        </w:tc>
        <w:tc>
          <w:tcPr>
            <w:tcW w:w="8039" w:type="dxa"/>
          </w:tcPr>
          <w:p w:rsidR="00FF554C" w:rsidRDefault="00FF554C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 шаблон оглавления</w:t>
            </w:r>
          </w:p>
        </w:tc>
      </w:tr>
      <w:tr w:rsidR="00962EEA" w:rsidTr="00E166D4">
        <w:tc>
          <w:tcPr>
            <w:tcW w:w="1526" w:type="dxa"/>
          </w:tcPr>
          <w:p w:rsidR="00962EEA" w:rsidRPr="00962EEA" w:rsidRDefault="00962EEA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16.01.16</w:t>
            </w:r>
          </w:p>
        </w:tc>
        <w:tc>
          <w:tcPr>
            <w:tcW w:w="8039" w:type="dxa"/>
          </w:tcPr>
          <w:p w:rsidR="00962EEA" w:rsidRPr="00962EEA" w:rsidRDefault="00962EEA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 интерфейса ядра удалён сигнал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be</w:t>
            </w:r>
            <w:r>
              <w:rPr>
                <w:rStyle w:val="a3"/>
                <w:b w:val="0"/>
              </w:rPr>
              <w:t xml:space="preserve">, он будет формироваться в </w:t>
            </w:r>
            <w:r>
              <w:rPr>
                <w:rStyle w:val="a3"/>
                <w:b w:val="0"/>
                <w:lang w:val="en-US"/>
              </w:rPr>
              <w:t>L</w:t>
            </w:r>
            <w:r w:rsidRPr="00962EEA">
              <w:rPr>
                <w:rStyle w:val="a3"/>
                <w:b w:val="0"/>
              </w:rPr>
              <w:t xml:space="preserve">1 </w:t>
            </w:r>
            <w:r>
              <w:rPr>
                <w:rStyle w:val="a3"/>
                <w:b w:val="0"/>
              </w:rPr>
              <w:t xml:space="preserve">исходя из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962EEA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 xml:space="preserve">и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addr</w:t>
            </w:r>
            <w:proofErr w:type="spellEnd"/>
          </w:p>
        </w:tc>
      </w:tr>
      <w:tr w:rsidR="0031472F" w:rsidTr="00E166D4">
        <w:tc>
          <w:tcPr>
            <w:tcW w:w="1526" w:type="dxa"/>
          </w:tcPr>
          <w:p w:rsidR="0031472F" w:rsidRPr="0031472F" w:rsidRDefault="0031472F" w:rsidP="00E166D4">
            <w:pPr>
              <w:pStyle w:val="a5"/>
              <w:spacing w:before="0" w:after="0"/>
              <w:jc w:val="left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17</w:t>
            </w:r>
            <w:r>
              <w:rPr>
                <w:rStyle w:val="a3"/>
                <w:b w:val="0"/>
                <w:lang w:val="en-US"/>
              </w:rPr>
              <w:t>.01.16</w:t>
            </w:r>
          </w:p>
        </w:tc>
        <w:tc>
          <w:tcPr>
            <w:tcW w:w="8039" w:type="dxa"/>
          </w:tcPr>
          <w:p w:rsidR="0031472F" w:rsidRDefault="0031472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Добавлены временные диаграммы интерфейса ядра с кэшем инструкций</w:t>
            </w:r>
          </w:p>
        </w:tc>
      </w:tr>
      <w:tr w:rsidR="007010DC" w:rsidTr="00E166D4">
        <w:tc>
          <w:tcPr>
            <w:tcW w:w="1526" w:type="dxa"/>
          </w:tcPr>
          <w:p w:rsidR="007010DC" w:rsidRDefault="007010DC" w:rsidP="00E166D4">
            <w:pPr>
              <w:pStyle w:val="a5"/>
              <w:spacing w:before="0" w:after="0"/>
              <w:jc w:val="left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21.01.16</w:t>
            </w:r>
          </w:p>
        </w:tc>
        <w:tc>
          <w:tcPr>
            <w:tcW w:w="8039" w:type="dxa"/>
          </w:tcPr>
          <w:p w:rsidR="007010DC" w:rsidRDefault="007010DC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Добавлено описание взаимодействия ядра с </w:t>
            </w:r>
            <w:proofErr w:type="spellStart"/>
            <w:r>
              <w:rPr>
                <w:rStyle w:val="a3"/>
                <w:b w:val="0"/>
              </w:rPr>
              <w:t>кэшем</w:t>
            </w:r>
            <w:proofErr w:type="spellEnd"/>
            <w:r>
              <w:rPr>
                <w:rStyle w:val="a3"/>
                <w:b w:val="0"/>
              </w:rPr>
              <w:t xml:space="preserve"> данных</w:t>
            </w:r>
          </w:p>
        </w:tc>
      </w:tr>
      <w:tr w:rsidR="00606BCF" w:rsidTr="00E166D4">
        <w:tc>
          <w:tcPr>
            <w:tcW w:w="1526" w:type="dxa"/>
          </w:tcPr>
          <w:p w:rsidR="00606BCF" w:rsidRPr="00606BCF" w:rsidRDefault="00606BCF" w:rsidP="00E166D4">
            <w:pPr>
              <w:pStyle w:val="a5"/>
              <w:spacing w:before="0" w:after="0"/>
              <w:jc w:val="left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24.</w:t>
            </w:r>
            <w:r>
              <w:rPr>
                <w:rStyle w:val="a3"/>
                <w:b w:val="0"/>
                <w:lang w:val="en-US"/>
              </w:rPr>
              <w:t>01.16</w:t>
            </w:r>
          </w:p>
        </w:tc>
        <w:tc>
          <w:tcPr>
            <w:tcW w:w="8039" w:type="dxa"/>
          </w:tcPr>
          <w:p w:rsidR="00606BCF" w:rsidRPr="00606BCF" w:rsidRDefault="00606BC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блок-схема конвейера ядра</w:t>
            </w:r>
          </w:p>
        </w:tc>
      </w:tr>
    </w:tbl>
    <w:p w:rsidR="00FF554C" w:rsidRDefault="00FF554C" w:rsidP="007763E7">
      <w:pPr>
        <w:pStyle w:val="a5"/>
        <w:jc w:val="left"/>
        <w:rPr>
          <w:rStyle w:val="a3"/>
          <w:b w:val="0"/>
          <w:bCs w:val="0"/>
        </w:rPr>
      </w:pPr>
    </w:p>
    <w:sdt>
      <w:sdtPr>
        <w:id w:val="59717838"/>
        <w:docPartObj>
          <w:docPartGallery w:val="*6HXИмяК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sdtEndPr>
      <w:sdtContent>
        <w:p w:rsidR="00997251" w:rsidRDefault="00997251">
          <w:pPr>
            <w:pStyle w:val="ac"/>
          </w:pPr>
          <w:r>
            <w:t>Оглавление</w:t>
          </w:r>
        </w:p>
        <w:p w:rsidR="00997251" w:rsidRDefault="00997251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1397996" w:history="1">
            <w:r w:rsidRPr="004F3BDD">
              <w:rPr>
                <w:rStyle w:val="ae"/>
                <w:rFonts w:ascii="Times New Roman" w:hAnsi="Times New Roman" w:cs="Times New Roman"/>
                <w:noProof/>
              </w:rPr>
              <w:t>Общее 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97251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7997" w:history="1">
            <w:r w:rsidRPr="004F3BDD">
              <w:rPr>
                <w:rStyle w:val="ae"/>
                <w:rFonts w:ascii="Times New Roman" w:hAnsi="Times New Roman" w:cs="Times New Roman"/>
                <w:noProof/>
              </w:rPr>
              <w:t>Процессорный кластер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_Toc441397997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97251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7998" w:history="1">
            <w:r w:rsidRPr="004F3BDD">
              <w:rPr>
                <w:rStyle w:val="ae"/>
                <w:rFonts w:ascii="Times New Roman" w:hAnsi="Times New Roman" w:cs="Times New Roman"/>
                <w:noProof/>
              </w:rPr>
              <w:t>Описание ядра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_Toc441397998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97251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7999" w:history="1">
            <w:r w:rsidRPr="004F3BDD">
              <w:rPr>
                <w:rStyle w:val="ae"/>
                <w:noProof/>
              </w:rPr>
              <w:t>Назначение и место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_Toc441397999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97251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0" w:history="1">
            <w:r w:rsidRPr="004F3BDD">
              <w:rPr>
                <w:rStyle w:val="ae"/>
                <w:noProof/>
              </w:rPr>
              <w:t>Описание конвейера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_Toc441398000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97251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1" w:history="1">
            <w:r w:rsidRPr="004F3BDD">
              <w:rPr>
                <w:rStyle w:val="ae"/>
                <w:noProof/>
              </w:rPr>
              <w:t>Микроархитектура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_Toc441398001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97251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2" w:history="1">
            <w:r w:rsidRPr="004F3BDD">
              <w:rPr>
                <w:rStyle w:val="ae"/>
                <w:noProof/>
              </w:rPr>
              <w:t>Взаимодействие с кэш-памятью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_Toc441398002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97251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3" w:history="1">
            <w:r w:rsidRPr="004F3BDD">
              <w:rPr>
                <w:rStyle w:val="ae"/>
                <w:rFonts w:ascii="Times New Roman" w:hAnsi="Times New Roman" w:cs="Times New Roman"/>
                <w:noProof/>
              </w:rPr>
              <w:t>Кэш-память первого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_Toc441398003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97251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8004" w:history="1">
            <w:r w:rsidRPr="004F3BDD">
              <w:rPr>
                <w:rStyle w:val="ae"/>
                <w:rFonts w:ascii="Times New Roman" w:hAnsi="Times New Roman" w:cs="Times New Roman"/>
                <w:noProof/>
              </w:rPr>
              <w:t>Периферийный кластер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_Toc441398004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97251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5" w:history="1">
            <w:r w:rsidRPr="004F3BDD">
              <w:rPr>
                <w:rStyle w:val="ae"/>
                <w:rFonts w:ascii="Times New Roman" w:hAnsi="Times New Roman" w:cs="Times New Roman"/>
                <w:noProof/>
                <w:lang w:val="en-US"/>
              </w:rPr>
              <w:t>Boot Uart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_Toc441398005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97251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6" w:history="1">
            <w:r w:rsidRPr="004F3BDD">
              <w:rPr>
                <w:rStyle w:val="ae"/>
                <w:rFonts w:ascii="Times New Roman" w:hAnsi="Times New Roman" w:cs="Times New Roman"/>
                <w:noProof/>
              </w:rPr>
              <w:t>Программная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_Toc441398006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97251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7" w:history="1">
            <w:r w:rsidRPr="004F3BDD">
              <w:rPr>
                <w:rStyle w:val="ae"/>
                <w:rFonts w:ascii="Times New Roman" w:hAnsi="Times New Roman" w:cs="Times New Roman"/>
                <w:noProof/>
                <w:lang w:val="en-US"/>
              </w:rPr>
              <w:t>SPI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_Toc441398007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97251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8" w:history="1">
            <w:r w:rsidRPr="004F3BDD">
              <w:rPr>
                <w:rStyle w:val="ae"/>
                <w:rFonts w:ascii="Times New Roman" w:hAnsi="Times New Roman" w:cs="Times New Roman"/>
                <w:noProof/>
              </w:rPr>
              <w:t>Программная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_Toc441398008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97251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8009" w:history="1">
            <w:r w:rsidRPr="004F3BDD">
              <w:rPr>
                <w:rStyle w:val="ae"/>
                <w:noProof/>
              </w:rPr>
              <w:t>Прототип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_Toc441398009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251" w:rsidRDefault="00997251">
          <w:r>
            <w:fldChar w:fldCharType="end"/>
          </w:r>
        </w:p>
      </w:sdtContent>
    </w:sdt>
    <w:p w:rsidR="00FF554C" w:rsidRDefault="00FF554C"/>
    <w:p w:rsidR="00FF554C" w:rsidRPr="007763E7" w:rsidRDefault="00FF554C" w:rsidP="007763E7">
      <w:pPr>
        <w:pStyle w:val="a5"/>
        <w:jc w:val="left"/>
        <w:rPr>
          <w:rStyle w:val="a3"/>
          <w:b w:val="0"/>
          <w:bCs w:val="0"/>
        </w:rPr>
      </w:pPr>
    </w:p>
    <w:p w:rsidR="007763E7" w:rsidRPr="00FF554C" w:rsidRDefault="007763E7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0" w:name="_Toc314119729"/>
      <w:bookmarkStart w:id="1" w:name="_Toc314120322"/>
      <w:bookmarkStart w:id="2" w:name="_Toc441397996"/>
      <w:r w:rsidRPr="00FF554C">
        <w:rPr>
          <w:rStyle w:val="a3"/>
          <w:rFonts w:ascii="Times New Roman" w:hAnsi="Times New Roman" w:cs="Times New Roman"/>
          <w:b/>
        </w:rPr>
        <w:t>Общее описание системы</w:t>
      </w:r>
      <w:bookmarkEnd w:id="0"/>
      <w:bookmarkEnd w:id="1"/>
      <w:bookmarkEnd w:id="2"/>
    </w:p>
    <w:p w:rsidR="007763E7" w:rsidRDefault="007763E7" w:rsidP="007763E7">
      <w:pPr>
        <w:pStyle w:val="a5"/>
        <w:jc w:val="both"/>
        <w:rPr>
          <w:rStyle w:val="a3"/>
          <w:b w:val="0"/>
        </w:rPr>
      </w:pPr>
      <w:proofErr w:type="spellStart"/>
      <w:r>
        <w:rPr>
          <w:rStyle w:val="a3"/>
          <w:b w:val="0"/>
          <w:lang w:val="en-US"/>
        </w:rPr>
        <w:t>Selen</w:t>
      </w:r>
      <w:proofErr w:type="spellEnd"/>
      <w:r w:rsidRPr="007763E7">
        <w:rPr>
          <w:rStyle w:val="a3"/>
          <w:b w:val="0"/>
        </w:rPr>
        <w:t xml:space="preserve"> – </w:t>
      </w:r>
      <w:r>
        <w:rPr>
          <w:rStyle w:val="a3"/>
          <w:b w:val="0"/>
        </w:rPr>
        <w:t xml:space="preserve">одноядерная микропроцессорная система на кристалле. В состав </w:t>
      </w:r>
      <w:proofErr w:type="spellStart"/>
      <w:r>
        <w:rPr>
          <w:rStyle w:val="a3"/>
          <w:b w:val="0"/>
        </w:rPr>
        <w:t>СнК</w:t>
      </w:r>
      <w:proofErr w:type="spellEnd"/>
      <w:r>
        <w:rPr>
          <w:rStyle w:val="a3"/>
          <w:b w:val="0"/>
        </w:rPr>
        <w:t xml:space="preserve"> входят:</w:t>
      </w:r>
    </w:p>
    <w:p w:rsidR="007763E7" w:rsidRP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32-ух разрядное процессорное ядро с архитектурой системы команд </w:t>
      </w:r>
      <w:r>
        <w:rPr>
          <w:rStyle w:val="a3"/>
          <w:b w:val="0"/>
          <w:lang w:val="en-US"/>
        </w:rPr>
        <w:t>RISC</w:t>
      </w:r>
      <w:r w:rsidRPr="007763E7">
        <w:rPr>
          <w:rStyle w:val="a3"/>
          <w:b w:val="0"/>
        </w:rPr>
        <w:t>-</w:t>
      </w:r>
      <w:r>
        <w:rPr>
          <w:rStyle w:val="a3"/>
          <w:b w:val="0"/>
          <w:lang w:val="en-US"/>
        </w:rPr>
        <w:t>V</w:t>
      </w:r>
      <w:r w:rsidRPr="007763E7">
        <w:rPr>
          <w:rStyle w:val="a3"/>
          <w:b w:val="0"/>
        </w:rPr>
        <w:t>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Кэш-память первого уровня (инструкций и данных);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Контроллер периферийных интерфейсов;</w:t>
      </w:r>
    </w:p>
    <w:p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UART</w:t>
      </w:r>
      <w:r w:rsidRPr="007763E7">
        <w:rPr>
          <w:rStyle w:val="a3"/>
          <w:b w:val="0"/>
        </w:rPr>
        <w:t xml:space="preserve">, </w:t>
      </w:r>
      <w:r>
        <w:rPr>
          <w:rStyle w:val="a3"/>
          <w:b w:val="0"/>
        </w:rPr>
        <w:t xml:space="preserve">с модулем </w:t>
      </w:r>
      <w:r>
        <w:rPr>
          <w:rStyle w:val="a3"/>
          <w:b w:val="0"/>
          <w:lang w:val="en-US"/>
        </w:rPr>
        <w:t>DMA</w:t>
      </w:r>
      <w:r w:rsidRPr="007763E7">
        <w:rPr>
          <w:rStyle w:val="a3"/>
          <w:b w:val="0"/>
        </w:rPr>
        <w:t xml:space="preserve"> </w:t>
      </w:r>
      <w:r>
        <w:rPr>
          <w:rStyle w:val="a3"/>
          <w:b w:val="0"/>
        </w:rPr>
        <w:t>для загрузки программы с хост-машины во внутреннюю память системы;</w:t>
      </w:r>
    </w:p>
    <w:p w:rsidR="003E7982" w:rsidRPr="003E7982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  <w:lang w:val="en-US"/>
        </w:rPr>
        <w:t>SPI</w:t>
      </w:r>
      <w:r w:rsidR="003E7982">
        <w:rPr>
          <w:rStyle w:val="a3"/>
          <w:b w:val="0"/>
          <w:lang w:val="en-US"/>
        </w:rPr>
        <w:t>;</w:t>
      </w:r>
    </w:p>
    <w:p w:rsidR="003E7982" w:rsidRPr="003E7982" w:rsidRDefault="003E7982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Коммутатор с интерфейсом </w:t>
      </w:r>
      <w:r>
        <w:rPr>
          <w:rStyle w:val="a3"/>
          <w:b w:val="0"/>
          <w:lang w:val="en-US"/>
        </w:rPr>
        <w:t>Wishbone</w:t>
      </w:r>
      <w:r w:rsidRPr="003E7982">
        <w:rPr>
          <w:rStyle w:val="a3"/>
          <w:b w:val="0"/>
        </w:rPr>
        <w:t>.</w:t>
      </w:r>
    </w:p>
    <w:p w:rsidR="007763E7" w:rsidRPr="007763E7" w:rsidRDefault="007763E7" w:rsidP="003E7982">
      <w:pPr>
        <w:pStyle w:val="a5"/>
        <w:ind w:left="410"/>
        <w:jc w:val="both"/>
        <w:rPr>
          <w:rStyle w:val="a3"/>
          <w:b w:val="0"/>
        </w:rPr>
      </w:pPr>
      <w:r w:rsidRPr="007763E7">
        <w:rPr>
          <w:rStyle w:val="a3"/>
          <w:b w:val="0"/>
        </w:rPr>
        <w:t xml:space="preserve"> </w:t>
      </w:r>
    </w:p>
    <w:p w:rsidR="007763E7" w:rsidRDefault="007763E7" w:rsidP="007763E7">
      <w:pPr>
        <w:pStyle w:val="a5"/>
        <w:rPr>
          <w:rStyle w:val="a3"/>
          <w:b w:val="0"/>
        </w:rPr>
      </w:pPr>
      <w:r>
        <w:rPr>
          <w:bCs/>
          <w:noProof/>
        </w:rPr>
        <w:lastRenderedPageBreak/>
        <w:drawing>
          <wp:inline distT="0" distB="0" distL="0" distR="0">
            <wp:extent cx="2229161" cy="3839111"/>
            <wp:effectExtent l="19050" t="0" r="0" b="0"/>
            <wp:docPr id="1" name="Рисунок 0" descr="selen_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_dia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3E7" w:rsidRDefault="007763E7" w:rsidP="007763E7">
      <w:pPr>
        <w:pStyle w:val="a5"/>
        <w:rPr>
          <w:rStyle w:val="a3"/>
          <w:b w:val="0"/>
        </w:rPr>
      </w:pPr>
    </w:p>
    <w:p w:rsidR="00661348" w:rsidRPr="00FF554C" w:rsidRDefault="00661348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3" w:name="_Toc314119730"/>
      <w:bookmarkStart w:id="4" w:name="_Toc314120323"/>
      <w:bookmarkStart w:id="5" w:name="_Toc441397997"/>
      <w:r w:rsidRPr="00FF554C">
        <w:rPr>
          <w:rStyle w:val="a3"/>
          <w:rFonts w:ascii="Times New Roman" w:hAnsi="Times New Roman" w:cs="Times New Roman"/>
          <w:b/>
        </w:rPr>
        <w:t>Процессорный кластер</w:t>
      </w:r>
      <w:bookmarkEnd w:id="3"/>
      <w:bookmarkEnd w:id="4"/>
      <w:bookmarkEnd w:id="5"/>
    </w:p>
    <w:p w:rsidR="005A1ACF" w:rsidRPr="005A1ACF" w:rsidRDefault="005A1ACF" w:rsidP="005A1ACF">
      <w:pPr>
        <w:pStyle w:val="a5"/>
        <w:jc w:val="both"/>
        <w:rPr>
          <w:rStyle w:val="a3"/>
          <w:b w:val="0"/>
        </w:rPr>
      </w:pPr>
      <w:r>
        <w:rPr>
          <w:rStyle w:val="a3"/>
          <w:b w:val="0"/>
        </w:rPr>
        <w:t xml:space="preserve">Процессорный кластер состоит из 32-ух битного ядра, поддерживающего систему команд </w:t>
      </w:r>
      <w:r>
        <w:rPr>
          <w:rStyle w:val="a3"/>
          <w:b w:val="0"/>
          <w:lang w:val="en-US"/>
        </w:rPr>
        <w:t>RISCV</w:t>
      </w:r>
      <w:r w:rsidRPr="005A1ACF">
        <w:rPr>
          <w:rStyle w:val="a3"/>
          <w:b w:val="0"/>
        </w:rPr>
        <w:t xml:space="preserve"> (</w:t>
      </w:r>
      <w:r>
        <w:rPr>
          <w:rStyle w:val="a3"/>
          <w:b w:val="0"/>
        </w:rPr>
        <w:t>см. приложение 1), кэш-памяти инструкций и кэш-памяти данных и блока доступа в память (</w:t>
      </w:r>
      <w:r>
        <w:rPr>
          <w:rStyle w:val="a3"/>
          <w:b w:val="0"/>
          <w:lang w:val="en-US"/>
        </w:rPr>
        <w:t>Memory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Access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Unit</w:t>
      </w:r>
      <w:r w:rsidRPr="005A1ACF">
        <w:rPr>
          <w:rStyle w:val="a3"/>
          <w:b w:val="0"/>
        </w:rPr>
        <w:t>)</w:t>
      </w:r>
      <w:r>
        <w:rPr>
          <w:rStyle w:val="a3"/>
          <w:b w:val="0"/>
        </w:rPr>
        <w:t xml:space="preserve">, поддерживающего интерфейсов </w:t>
      </w:r>
      <w:r>
        <w:rPr>
          <w:rStyle w:val="a3"/>
          <w:b w:val="0"/>
          <w:lang w:val="en-US"/>
        </w:rPr>
        <w:t>Wishbone</w:t>
      </w:r>
      <w:r w:rsidRPr="005A1ACF">
        <w:rPr>
          <w:rStyle w:val="a3"/>
          <w:b w:val="0"/>
        </w:rPr>
        <w:t>.</w:t>
      </w:r>
    </w:p>
    <w:p w:rsidR="00661348" w:rsidRDefault="005A1ACF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6" w:name="_Toc314119731"/>
      <w:bookmarkStart w:id="7" w:name="_Toc314120324"/>
      <w:bookmarkStart w:id="8" w:name="_Toc441397998"/>
      <w:r w:rsidRPr="00FF554C">
        <w:rPr>
          <w:rStyle w:val="a3"/>
          <w:rFonts w:ascii="Times New Roman" w:hAnsi="Times New Roman" w:cs="Times New Roman"/>
          <w:b/>
        </w:rPr>
        <w:t>Описание ядра</w:t>
      </w:r>
      <w:bookmarkEnd w:id="6"/>
      <w:bookmarkEnd w:id="7"/>
      <w:bookmarkEnd w:id="8"/>
    </w:p>
    <w:p w:rsidR="00FF554C" w:rsidRDefault="00FF554C" w:rsidP="00FF554C"/>
    <w:p w:rsidR="00FF554C" w:rsidRDefault="00FF554C" w:rsidP="00FF554C">
      <w:r w:rsidRPr="008A603C">
        <w:rPr>
          <w:highlight w:val="yellow"/>
        </w:rPr>
        <w:t>&lt;</w:t>
      </w:r>
      <w:r w:rsidRPr="00FF554C">
        <w:rPr>
          <w:highlight w:val="yellow"/>
        </w:rPr>
        <w:t xml:space="preserve">слова про </w:t>
      </w:r>
      <w:proofErr w:type="spellStart"/>
      <w:r w:rsidRPr="00FF554C">
        <w:rPr>
          <w:highlight w:val="yellow"/>
        </w:rPr>
        <w:t>архитеткруу</w:t>
      </w:r>
      <w:proofErr w:type="spellEnd"/>
      <w:r w:rsidRPr="008A603C">
        <w:rPr>
          <w:highlight w:val="yellow"/>
        </w:rPr>
        <w:t>&gt;</w:t>
      </w:r>
    </w:p>
    <w:p w:rsidR="0031472F" w:rsidRDefault="0031472F" w:rsidP="00FF554C">
      <w:pPr>
        <w:pStyle w:val="2"/>
      </w:pPr>
      <w:bookmarkStart w:id="9" w:name="_Toc314120325"/>
    </w:p>
    <w:p w:rsidR="00FF554C" w:rsidRDefault="00FF554C" w:rsidP="00FF554C">
      <w:pPr>
        <w:pStyle w:val="2"/>
      </w:pPr>
      <w:bookmarkStart w:id="10" w:name="_Toc441397999"/>
      <w:r>
        <w:t>Назначение и место в системе</w:t>
      </w:r>
      <w:bookmarkEnd w:id="9"/>
      <w:bookmarkEnd w:id="10"/>
    </w:p>
    <w:p w:rsidR="00FF554C" w:rsidRDefault="00FF554C" w:rsidP="00FF554C"/>
    <w:p w:rsidR="00606BCF" w:rsidRDefault="00606BCF" w:rsidP="00606BCF">
      <w:pPr>
        <w:pStyle w:val="2"/>
      </w:pPr>
      <w:bookmarkStart w:id="11" w:name="_Toc441398000"/>
      <w:r>
        <w:t>Описание конвейера</w:t>
      </w:r>
      <w:bookmarkEnd w:id="11"/>
    </w:p>
    <w:p w:rsidR="00606BCF" w:rsidRDefault="00606BCF" w:rsidP="00606BCF"/>
    <w:p w:rsidR="00606BCF" w:rsidRDefault="00606BCF" w:rsidP="00606BCF">
      <w:pPr>
        <w:jc w:val="center"/>
      </w:pPr>
      <w:r>
        <w:rPr>
          <w:noProof/>
        </w:rPr>
        <w:lastRenderedPageBreak/>
        <w:drawing>
          <wp:inline distT="0" distB="0" distL="0" distR="0">
            <wp:extent cx="3755091" cy="2146866"/>
            <wp:effectExtent l="19050" t="0" r="0" b="0"/>
            <wp:docPr id="7" name="Рисунок 6" descr="core_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pipelin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1166" cy="215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BCF" w:rsidRPr="00606BCF" w:rsidRDefault="00606BCF" w:rsidP="00606BCF">
      <w:pPr>
        <w:jc w:val="center"/>
      </w:pPr>
      <w:r>
        <w:t>Рисунок 1. Блок схема конвейера</w:t>
      </w:r>
    </w:p>
    <w:p w:rsidR="00606BCF" w:rsidRDefault="00606BCF" w:rsidP="00FF554C"/>
    <w:p w:rsidR="00FF554C" w:rsidRPr="00FF554C" w:rsidRDefault="00FF554C" w:rsidP="00FF554C">
      <w:pPr>
        <w:pStyle w:val="2"/>
      </w:pPr>
      <w:bookmarkStart w:id="12" w:name="_Toc314120326"/>
      <w:bookmarkStart w:id="13" w:name="_Toc441398001"/>
      <w:r>
        <w:t>Микроархитектура</w:t>
      </w:r>
      <w:bookmarkEnd w:id="12"/>
      <w:bookmarkEnd w:id="13"/>
    </w:p>
    <w:p w:rsidR="0031472F" w:rsidRDefault="0031472F" w:rsidP="0031472F"/>
    <w:p w:rsidR="0031472F" w:rsidRPr="007010DC" w:rsidRDefault="0031472F" w:rsidP="0031472F">
      <w:r>
        <w:t>Взаимодействие с подсистемой памяти реализовано согласно протоколу, представленному на рисунке 1</w:t>
      </w:r>
      <w:r w:rsidRPr="007010DC">
        <w:t>.</w:t>
      </w:r>
    </w:p>
    <w:p w:rsidR="0031472F" w:rsidRDefault="0031472F" w:rsidP="00B67081">
      <w:pPr>
        <w:jc w:val="center"/>
      </w:pPr>
      <w:r>
        <w:rPr>
          <w:noProof/>
        </w:rPr>
        <w:drawing>
          <wp:inline distT="0" distB="0" distL="0" distR="0">
            <wp:extent cx="4901513" cy="1906289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if_wa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328" cy="19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2F" w:rsidRDefault="0031472F" w:rsidP="0031472F">
      <w:pPr>
        <w:jc w:val="center"/>
      </w:pPr>
      <w:r>
        <w:t>Рисунок 1</w:t>
      </w:r>
    </w:p>
    <w:p w:rsidR="0031472F" w:rsidRDefault="0031472F" w:rsidP="0031472F">
      <w:pPr>
        <w:jc w:val="center"/>
      </w:pPr>
    </w:p>
    <w:p w:rsidR="0031472F" w:rsidRDefault="0031472F" w:rsidP="0031472F">
      <w:pPr>
        <w:jc w:val="both"/>
      </w:pPr>
      <w:r>
        <w:t xml:space="preserve">Более подробно на рисунке 2. По сбросу регистр счётчика команд сбрасывается на начальное значение (на рисунке это 0). Так же вспомогательный регистр </w:t>
      </w:r>
      <w:proofErr w:type="spellStart"/>
      <w:r>
        <w:rPr>
          <w:lang w:val="en-US"/>
        </w:rPr>
        <w:t>req</w:t>
      </w:r>
      <w:proofErr w:type="spellEnd"/>
      <w:r w:rsidRPr="007010DC">
        <w:t>_</w:t>
      </w:r>
      <w:proofErr w:type="spellStart"/>
      <w:r>
        <w:rPr>
          <w:lang w:val="en-US"/>
        </w:rPr>
        <w:t>val</w:t>
      </w:r>
      <w:proofErr w:type="spellEnd"/>
      <w:r w:rsidRPr="007010DC">
        <w:t>_</w:t>
      </w:r>
      <w:r>
        <w:rPr>
          <w:lang w:val="en-US"/>
        </w:rPr>
        <w:t>r</w:t>
      </w:r>
      <w:r>
        <w:t xml:space="preserve">, сбрасывается в ноль. </w:t>
      </w:r>
    </w:p>
    <w:p w:rsidR="0031472F" w:rsidRDefault="0031472F" w:rsidP="0031472F">
      <w:pPr>
        <w:jc w:val="both"/>
      </w:pPr>
      <w:r>
        <w:t>После сброса на шину выставляется запрос с адресом равным значения регистра счётчика команд.</w:t>
      </w:r>
    </w:p>
    <w:p w:rsidR="0031472F" w:rsidRPr="007010DC" w:rsidRDefault="0031472F" w:rsidP="0031472F">
      <w:pPr>
        <w:jc w:val="both"/>
      </w:pPr>
      <w:r>
        <w:t xml:space="preserve">Счётчик команд изменяет своё </w:t>
      </w:r>
      <w:proofErr w:type="gramStart"/>
      <w:r>
        <w:t>значение</w:t>
      </w:r>
      <w:proofErr w:type="gramEnd"/>
      <w:r>
        <w:t xml:space="preserve"> когда вспомогательный регистр в 0 или при получения сигнала подтверждения от подсистемы памяти (</w:t>
      </w:r>
      <w:r>
        <w:rPr>
          <w:lang w:val="en-US"/>
        </w:rPr>
        <w:t>core</w:t>
      </w:r>
      <w:r w:rsidRPr="007010DC">
        <w:t>_</w:t>
      </w:r>
      <w:proofErr w:type="spellStart"/>
      <w:r>
        <w:rPr>
          <w:lang w:val="en-US"/>
        </w:rPr>
        <w:t>req</w:t>
      </w:r>
      <w:proofErr w:type="spellEnd"/>
      <w:r w:rsidRPr="007010DC">
        <w:t>_</w:t>
      </w:r>
      <w:proofErr w:type="spellStart"/>
      <w:r>
        <w:rPr>
          <w:lang w:val="en-US"/>
        </w:rPr>
        <w:t>ack</w:t>
      </w:r>
      <w:proofErr w:type="spellEnd"/>
      <w:r w:rsidRPr="007010DC">
        <w:t>):</w:t>
      </w:r>
    </w:p>
    <w:p w:rsidR="0031472F" w:rsidRPr="007010DC" w:rsidRDefault="0031472F" w:rsidP="0031472F">
      <w:pPr>
        <w:jc w:val="both"/>
      </w:pPr>
    </w:p>
    <w:p w:rsidR="0031472F" w:rsidRPr="0031472F" w:rsidRDefault="0031472F" w:rsidP="0031472F">
      <w:pPr>
        <w:jc w:val="both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pc_next=(!req_val_r | core_req_ack) ?pc_r+4 :pc_r</m:t>
          </m:r>
        </m:oMath>
      </m:oMathPara>
    </w:p>
    <w:p w:rsidR="0031472F" w:rsidRPr="0031472F" w:rsidRDefault="0031472F" w:rsidP="0031472F">
      <w:pPr>
        <w:jc w:val="both"/>
        <w:rPr>
          <w:lang w:val="en-US"/>
        </w:rPr>
      </w:pPr>
    </w:p>
    <w:p w:rsidR="0031472F" w:rsidRDefault="0031472F" w:rsidP="0031472F">
      <w:pPr>
        <w:jc w:val="center"/>
      </w:pPr>
      <w:r>
        <w:rPr>
          <w:noProof/>
        </w:rPr>
        <w:lastRenderedPageBreak/>
        <w:drawing>
          <wp:inline distT="0" distB="0" distL="0" distR="0">
            <wp:extent cx="4036541" cy="2632527"/>
            <wp:effectExtent l="0" t="0" r="0" b="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_core_if_wa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812" cy="26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72F" w:rsidRDefault="0031472F" w:rsidP="0031472F">
      <w:pPr>
        <w:jc w:val="center"/>
      </w:pPr>
      <w:r>
        <w:t>Рисунок 2</w:t>
      </w:r>
    </w:p>
    <w:p w:rsidR="00D51EFD" w:rsidRDefault="00D51EFD" w:rsidP="0031472F">
      <w:pPr>
        <w:jc w:val="center"/>
      </w:pPr>
    </w:p>
    <w:p w:rsidR="00D51EFD" w:rsidRDefault="00D51EFD" w:rsidP="0031472F">
      <w:pPr>
        <w:jc w:val="center"/>
      </w:pPr>
      <w:r>
        <w:rPr>
          <w:noProof/>
        </w:rPr>
        <w:drawing>
          <wp:inline distT="0" distB="0" distL="0" distR="0">
            <wp:extent cx="4497860" cy="3508225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l1i_wa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773" cy="351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FD" w:rsidRPr="008A603C" w:rsidRDefault="00D51EFD" w:rsidP="0031472F">
      <w:pPr>
        <w:jc w:val="center"/>
      </w:pPr>
      <w:bookmarkStart w:id="14" w:name="_GoBack"/>
      <w:bookmarkEnd w:id="14"/>
    </w:p>
    <w:p w:rsidR="005A1ACF" w:rsidRDefault="0031472F" w:rsidP="005A1ACF">
      <w:pPr>
        <w:pStyle w:val="a5"/>
        <w:rPr>
          <w:rStyle w:val="a3"/>
          <w:b w:val="0"/>
        </w:rPr>
      </w:pPr>
      <w:r>
        <w:rPr>
          <w:rStyle w:val="a3"/>
          <w:b w:val="0"/>
        </w:rPr>
        <w:t>Т</w:t>
      </w:r>
      <w:r w:rsidR="005A1ACF">
        <w:rPr>
          <w:rStyle w:val="a3"/>
          <w:b w:val="0"/>
        </w:rPr>
        <w:t>аблица 1. Интерфейс взаимодействия ядра с кэш-памятью инструкций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5A1ACF" w:rsidTr="0031472F">
        <w:tc>
          <w:tcPr>
            <w:tcW w:w="195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5A1ACF" w:rsidTr="0031472F">
        <w:tc>
          <w:tcPr>
            <w:tcW w:w="1951" w:type="dxa"/>
          </w:tcPr>
          <w:p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E166D4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5A1ACF" w:rsidTr="0031472F">
        <w:tc>
          <w:tcPr>
            <w:tcW w:w="1951" w:type="dxa"/>
          </w:tcPr>
          <w:p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5A1ACF" w:rsidTr="0031472F">
        <w:tc>
          <w:tcPr>
            <w:tcW w:w="1951" w:type="dxa"/>
          </w:tcPr>
          <w:p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_ack_val</w:t>
            </w:r>
            <w:proofErr w:type="spellEnd"/>
          </w:p>
        </w:tc>
        <w:tc>
          <w:tcPr>
            <w:tcW w:w="1701" w:type="dxa"/>
          </w:tcPr>
          <w:p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5A1ACF" w:rsidTr="0031472F">
        <w:tc>
          <w:tcPr>
            <w:tcW w:w="1951" w:type="dxa"/>
          </w:tcPr>
          <w:p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5A1ACF" w:rsidRPr="00661348" w:rsidRDefault="005A1ACF" w:rsidP="0031472F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5A1ACF" w:rsidRDefault="005A1ACF" w:rsidP="005A1ACF">
      <w:pPr>
        <w:pStyle w:val="a5"/>
        <w:rPr>
          <w:rStyle w:val="a3"/>
          <w:b w:val="0"/>
        </w:rPr>
      </w:pPr>
    </w:p>
    <w:p w:rsidR="007010DC" w:rsidRDefault="007010DC" w:rsidP="007010DC">
      <w:pPr>
        <w:pStyle w:val="2"/>
        <w:rPr>
          <w:rStyle w:val="a3"/>
          <w:b/>
        </w:rPr>
      </w:pPr>
      <w:bookmarkStart w:id="15" w:name="_Toc441398002"/>
      <w:r>
        <w:rPr>
          <w:rStyle w:val="a3"/>
          <w:b/>
        </w:rPr>
        <w:t>Взаимодействие с кэш-памятью данных</w:t>
      </w:r>
      <w:bookmarkEnd w:id="15"/>
    </w:p>
    <w:p w:rsidR="007010DC" w:rsidRDefault="007010DC" w:rsidP="007010DC"/>
    <w:p w:rsidR="007010DC" w:rsidRDefault="007010DC" w:rsidP="007010DC">
      <w:r>
        <w:lastRenderedPageBreak/>
        <w:t>На стадии М формируется запрос в память. Адрес</w:t>
      </w:r>
      <w:r w:rsidRPr="007010DC">
        <w:t xml:space="preserve"> </w:t>
      </w:r>
      <w:r>
        <w:t xml:space="preserve">запроса берётся с регистра конвейера </w:t>
      </w:r>
      <w:r>
        <w:rPr>
          <w:lang w:val="en-US"/>
        </w:rPr>
        <w:t>EX</w:t>
      </w:r>
      <w:r w:rsidRPr="007010DC">
        <w:t>_</w:t>
      </w:r>
      <w:r>
        <w:rPr>
          <w:lang w:val="en-US"/>
        </w:rPr>
        <w:t>M</w:t>
      </w:r>
      <w:r w:rsidRPr="007010DC">
        <w:t>_</w:t>
      </w:r>
      <w:r>
        <w:rPr>
          <w:lang w:val="en-US"/>
        </w:rPr>
        <w:t>R</w:t>
      </w:r>
      <w:r w:rsidRPr="007010DC">
        <w:t>.</w:t>
      </w:r>
      <w:r>
        <w:t xml:space="preserve"> Инструкция переходит на следующую стадию(</w:t>
      </w:r>
      <w:r>
        <w:rPr>
          <w:lang w:val="en-US"/>
        </w:rPr>
        <w:t>WB</w:t>
      </w:r>
      <w:r>
        <w:t>)</w:t>
      </w:r>
      <w:r w:rsidRPr="007010DC">
        <w:t xml:space="preserve">. </w:t>
      </w:r>
      <w:r>
        <w:t xml:space="preserve"> На стадии </w:t>
      </w:r>
      <w:r>
        <w:rPr>
          <w:lang w:val="en-US"/>
        </w:rPr>
        <w:t>WB</w:t>
      </w:r>
      <w:r w:rsidRPr="007010DC">
        <w:t xml:space="preserve"> </w:t>
      </w:r>
      <w:r>
        <w:t xml:space="preserve">из памяти должен вернуться ответ, если он </w:t>
      </w:r>
      <w:proofErr w:type="gramStart"/>
      <w:r>
        <w:t>есть</w:t>
      </w:r>
      <w:proofErr w:type="gramEnd"/>
      <w:r>
        <w:t xml:space="preserve"> то используются полученные данные и конвейер работает в штатном режиме. Если нет, то формируется полная остановка конвейера. </w:t>
      </w:r>
    </w:p>
    <w:p w:rsidR="007010DC" w:rsidRPr="007010DC" w:rsidRDefault="007010DC" w:rsidP="007010DC">
      <w:r>
        <w:t>Следует заметить, что когда первая инструкция (</w:t>
      </w:r>
      <w:r>
        <w:rPr>
          <w:lang w:val="en-US"/>
        </w:rPr>
        <w:t>I</w:t>
      </w:r>
      <w:r w:rsidRPr="007010DC">
        <w:t>1</w:t>
      </w:r>
      <w:r>
        <w:t>)</w:t>
      </w:r>
      <w:r w:rsidRPr="007010DC">
        <w:t xml:space="preserve"> </w:t>
      </w:r>
      <w:r>
        <w:t xml:space="preserve">переходит со стадии </w:t>
      </w:r>
      <w:r>
        <w:rPr>
          <w:lang w:val="en-US"/>
        </w:rPr>
        <w:t>M</w:t>
      </w:r>
      <w:r w:rsidRPr="007010DC">
        <w:t xml:space="preserve"> </w:t>
      </w:r>
      <w:r>
        <w:t xml:space="preserve">на стадию </w:t>
      </w:r>
      <w:r>
        <w:rPr>
          <w:lang w:val="en-US"/>
        </w:rPr>
        <w:t>WB</w:t>
      </w:r>
      <w:r>
        <w:t xml:space="preserve">, на стадию </w:t>
      </w:r>
      <w:r>
        <w:rPr>
          <w:lang w:val="en-US"/>
        </w:rPr>
        <w:t>M</w:t>
      </w:r>
      <w:r w:rsidRPr="007010DC">
        <w:t xml:space="preserve">  </w:t>
      </w:r>
      <w:r>
        <w:t>приходит следующая инструкция (</w:t>
      </w:r>
      <w:r>
        <w:rPr>
          <w:lang w:val="en-US"/>
        </w:rPr>
        <w:t>I</w:t>
      </w:r>
      <w:r w:rsidRPr="007010DC">
        <w:t>2</w:t>
      </w:r>
      <w:r>
        <w:t xml:space="preserve">). Если это инструкция работы с памятью, то так же выставляется запрос в память.  </w:t>
      </w:r>
      <w:proofErr w:type="gramStart"/>
      <w:r>
        <w:t>При</w:t>
      </w:r>
      <w:proofErr w:type="gramEnd"/>
      <w:r>
        <w:t xml:space="preserve"> формирования остановки конвейера, запрос в память от инстру</w:t>
      </w:r>
      <w:r w:rsidR="00630992">
        <w:t>кции</w:t>
      </w:r>
      <w:r>
        <w:t xml:space="preserve"> продолжает висеть.</w:t>
      </w:r>
    </w:p>
    <w:p w:rsidR="007010DC" w:rsidRDefault="007010DC" w:rsidP="007010DC"/>
    <w:p w:rsidR="00B67081" w:rsidRDefault="00B67081" w:rsidP="00B67081">
      <w:pPr>
        <w:jc w:val="center"/>
      </w:pPr>
      <w:r>
        <w:rPr>
          <w:noProof/>
        </w:rPr>
        <w:drawing>
          <wp:inline distT="0" distB="0" distL="0" distR="0">
            <wp:extent cx="4160108" cy="1747245"/>
            <wp:effectExtent l="0" t="0" r="0" b="0"/>
            <wp:docPr id="4" name="Рисунок 3" descr="m_wb_core_if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wb_core_if_wav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007" cy="17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081" w:rsidRDefault="00B67081" w:rsidP="00B67081">
      <w:pPr>
        <w:jc w:val="center"/>
      </w:pPr>
    </w:p>
    <w:p w:rsidR="00B67081" w:rsidRPr="007010DC" w:rsidRDefault="00B67081" w:rsidP="007010DC"/>
    <w:p w:rsidR="00E166D4" w:rsidRDefault="005A1ACF" w:rsidP="00E166D4">
      <w:pPr>
        <w:pStyle w:val="a5"/>
        <w:spacing w:before="0" w:after="0" w:line="360" w:lineRule="auto"/>
        <w:rPr>
          <w:rStyle w:val="a3"/>
          <w:b w:val="0"/>
        </w:rPr>
      </w:pPr>
      <w:r>
        <w:rPr>
          <w:rStyle w:val="a3"/>
          <w:b w:val="0"/>
        </w:rPr>
        <w:t>Таблица 2</w:t>
      </w:r>
      <w:r w:rsidR="00661348">
        <w:rPr>
          <w:rStyle w:val="a3"/>
          <w:b w:val="0"/>
        </w:rPr>
        <w:t>. Интерфейс взаимодействия я</w:t>
      </w:r>
      <w:r>
        <w:rPr>
          <w:rStyle w:val="a3"/>
          <w:b w:val="0"/>
        </w:rPr>
        <w:t>дра с кэш-памятью данных</w:t>
      </w:r>
    </w:p>
    <w:tbl>
      <w:tblPr>
        <w:tblStyle w:val="a4"/>
        <w:tblW w:w="0" w:type="auto"/>
        <w:tblLook w:val="04A0"/>
      </w:tblPr>
      <w:tblGrid>
        <w:gridCol w:w="1951"/>
        <w:gridCol w:w="1701"/>
        <w:gridCol w:w="1985"/>
        <w:gridCol w:w="3928"/>
      </w:tblGrid>
      <w:tr w:rsidR="00E166D4" w:rsidTr="00E166D4">
        <w:tc>
          <w:tcPr>
            <w:tcW w:w="195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r w:rsidR="00661348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_req_addr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E166D4" w:rsidTr="00E166D4">
        <w:tc>
          <w:tcPr>
            <w:tcW w:w="1951" w:type="dxa"/>
          </w:tcPr>
          <w:p w:rsidR="00661348" w:rsidRPr="00E166D4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E166D4">
              <w:rPr>
                <w:rStyle w:val="a3"/>
                <w:b w:val="0"/>
                <w:bCs w:val="0"/>
              </w:rPr>
              <w:t>_req</w:t>
            </w:r>
            <w:proofErr w:type="spellEnd"/>
            <w:r w:rsidR="00E166D4">
              <w:rPr>
                <w:rStyle w:val="a3"/>
                <w:b w:val="0"/>
                <w:bCs w:val="0"/>
              </w:rPr>
              <w:t>_</w:t>
            </w:r>
            <w:r w:rsidR="00E166D4">
              <w:rPr>
                <w:rStyle w:val="a3"/>
                <w:b w:val="0"/>
                <w:bCs w:val="0"/>
                <w:lang w:val="en-US"/>
              </w:rPr>
              <w:t>cop</w:t>
            </w:r>
          </w:p>
        </w:tc>
        <w:tc>
          <w:tcPr>
            <w:tcW w:w="1701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Типа запроса:</w:t>
            </w:r>
          </w:p>
          <w:p w:rsidR="00E166D4" w:rsidRPr="00C9687D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000 – </w:t>
            </w:r>
            <w:r>
              <w:rPr>
                <w:rStyle w:val="a3"/>
                <w:b w:val="0"/>
                <w:bCs w:val="0"/>
                <w:lang w:val="en-US"/>
              </w:rPr>
              <w:t>RD</w:t>
            </w:r>
          </w:p>
          <w:p w:rsidR="00E41689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001 – </w:t>
            </w:r>
            <w:r>
              <w:rPr>
                <w:rStyle w:val="a3"/>
                <w:b w:val="0"/>
                <w:bCs w:val="0"/>
                <w:lang w:val="en-US"/>
              </w:rPr>
              <w:t>WR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3</w:t>
            </w:r>
            <w:r w:rsidRPr="004E4EF4">
              <w:rPr>
                <w:rStyle w:val="a3"/>
                <w:b w:val="0"/>
                <w:bCs w:val="0"/>
              </w:rPr>
              <w:t>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010 – </w:t>
            </w:r>
            <w:r>
              <w:rPr>
                <w:rStyle w:val="a3"/>
                <w:b w:val="0"/>
                <w:bCs w:val="0"/>
                <w:lang w:val="en-US"/>
              </w:rPr>
              <w:t>RDNC</w:t>
            </w:r>
          </w:p>
          <w:p w:rsidR="005A1ACF" w:rsidRPr="004E4EF4" w:rsidRDefault="005A1ACF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 w:rsidRPr="004E4EF4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011 - </w:t>
            </w:r>
            <w:r>
              <w:rPr>
                <w:rStyle w:val="a3"/>
                <w:b w:val="0"/>
                <w:bCs w:val="0"/>
                <w:lang w:val="en-US"/>
              </w:rPr>
              <w:t>WRNC</w:t>
            </w:r>
          </w:p>
          <w:p w:rsidR="00E166D4" w:rsidRPr="00E166D4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Остальные – зарезервировано</w:t>
            </w:r>
          </w:p>
        </w:tc>
      </w:tr>
      <w:tr w:rsidR="00E166D4" w:rsidTr="00E166D4">
        <w:tc>
          <w:tcPr>
            <w:tcW w:w="1951" w:type="dxa"/>
          </w:tcPr>
          <w:p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_req_wdata</w:t>
            </w:r>
            <w:proofErr w:type="spellEnd"/>
          </w:p>
        </w:tc>
        <w:tc>
          <w:tcPr>
            <w:tcW w:w="1701" w:type="dxa"/>
          </w:tcPr>
          <w:p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для записи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_req_size</w:t>
            </w:r>
            <w:proofErr w:type="spellEnd"/>
          </w:p>
        </w:tc>
        <w:tc>
          <w:tcPr>
            <w:tcW w:w="1701" w:type="dxa"/>
          </w:tcPr>
          <w:p w:rsidR="00661348" w:rsidRPr="00661348" w:rsidRDefault="00C9687D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Размер запроса (1, 2 или 4 байта)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_ack_val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E166D4" w:rsidTr="00E166D4">
        <w:tc>
          <w:tcPr>
            <w:tcW w:w="1951" w:type="dxa"/>
          </w:tcPr>
          <w:p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_ack_rdata</w:t>
            </w:r>
            <w:proofErr w:type="spellEnd"/>
          </w:p>
        </w:tc>
        <w:tc>
          <w:tcPr>
            <w:tcW w:w="1701" w:type="dxa"/>
          </w:tcPr>
          <w:p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:rsidR="00661348" w:rsidRPr="00661348" w:rsidRDefault="00E166D4" w:rsidP="00E166D4">
            <w:pPr>
              <w:pStyle w:val="a5"/>
              <w:spacing w:before="0" w:after="0" w:line="360" w:lineRule="auto"/>
              <w:jc w:val="left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:rsidR="00661348" w:rsidRDefault="00661348" w:rsidP="007010DC">
      <w:pPr>
        <w:pStyle w:val="a5"/>
        <w:jc w:val="left"/>
        <w:rPr>
          <w:rStyle w:val="a3"/>
          <w:b w:val="0"/>
          <w:lang w:val="en-US"/>
        </w:rPr>
      </w:pPr>
    </w:p>
    <w:p w:rsidR="007010DC" w:rsidRPr="007010DC" w:rsidRDefault="007010DC" w:rsidP="007010DC">
      <w:pPr>
        <w:pStyle w:val="a5"/>
        <w:jc w:val="left"/>
        <w:rPr>
          <w:rStyle w:val="a3"/>
          <w:b w:val="0"/>
          <w:lang w:val="en-US"/>
        </w:rPr>
      </w:pPr>
    </w:p>
    <w:p w:rsidR="00661348" w:rsidRDefault="00661348" w:rsidP="00661348">
      <w:pPr>
        <w:pStyle w:val="a5"/>
      </w:pPr>
    </w:p>
    <w:p w:rsidR="00661348" w:rsidRPr="00FF554C" w:rsidRDefault="00E41689" w:rsidP="00FF554C">
      <w:pPr>
        <w:pStyle w:val="2"/>
        <w:rPr>
          <w:rFonts w:ascii="Times New Roman" w:hAnsi="Times New Roman" w:cs="Times New Roman"/>
        </w:rPr>
      </w:pPr>
      <w:bookmarkStart w:id="16" w:name="_Toc314119732"/>
      <w:bookmarkStart w:id="17" w:name="_Toc314120327"/>
      <w:bookmarkStart w:id="18" w:name="_Toc441398003"/>
      <w:r w:rsidRPr="00FF554C">
        <w:rPr>
          <w:rFonts w:ascii="Times New Roman" w:hAnsi="Times New Roman" w:cs="Times New Roman"/>
        </w:rPr>
        <w:t>Кэш-память первого уровня</w:t>
      </w:r>
      <w:bookmarkEnd w:id="16"/>
      <w:bookmarkEnd w:id="17"/>
      <w:bookmarkEnd w:id="18"/>
    </w:p>
    <w:p w:rsidR="00E41689" w:rsidRDefault="00E41689" w:rsidP="00E41689">
      <w:pPr>
        <w:pStyle w:val="a5"/>
        <w:jc w:val="both"/>
      </w:pPr>
      <w:r>
        <w:t>Характеристики кэш-памяти инструкций: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>Ассоциативность – 4 канала;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lastRenderedPageBreak/>
        <w:t xml:space="preserve">Объём </w:t>
      </w:r>
      <w:r>
        <w:rPr>
          <w:lang w:val="en-US"/>
        </w:rPr>
        <w:t>– 32 KB;</w:t>
      </w:r>
    </w:p>
    <w:p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>Длина строки (размер блока данных) –</w:t>
      </w:r>
      <w:r w:rsidR="002627E8">
        <w:t xml:space="preserve"> 32</w:t>
      </w:r>
      <w:r>
        <w:t xml:space="preserve"> </w:t>
      </w:r>
      <w:r>
        <w:rPr>
          <w:lang w:val="en-US"/>
        </w:rPr>
        <w:t>B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Общее количество строк – 32 </w:t>
      </w:r>
      <w:r>
        <w:rPr>
          <w:lang w:val="en-US"/>
        </w:rPr>
        <w:t>KB</w:t>
      </w:r>
      <w:r w:rsidR="002627E8">
        <w:t xml:space="preserve"> / 32</w:t>
      </w:r>
      <w:r>
        <w:rPr>
          <w:lang w:val="en-US"/>
        </w:rPr>
        <w:t>B</w:t>
      </w:r>
      <w:r w:rsidRPr="00E41689">
        <w:t xml:space="preserve"> = </w:t>
      </w:r>
      <w:r w:rsidR="002627E8">
        <w:t>1</w:t>
      </w:r>
      <w:r>
        <w:rPr>
          <w:lang w:val="en-US"/>
        </w:rPr>
        <w:t>K</w:t>
      </w:r>
      <w:r w:rsidRPr="00E41689">
        <w:t>;</w:t>
      </w:r>
    </w:p>
    <w:p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Алгоритм вытеснения: </w:t>
      </w:r>
      <w:proofErr w:type="spellStart"/>
      <w:r>
        <w:rPr>
          <w:lang w:val="en-US"/>
        </w:rPr>
        <w:t>LRUm</w:t>
      </w:r>
      <w:proofErr w:type="spellEnd"/>
      <w:r w:rsidR="00C23761">
        <w:t>;</w:t>
      </w:r>
    </w:p>
    <w:p w:rsidR="00C23761" w:rsidRPr="00C23761" w:rsidRDefault="00C23761" w:rsidP="00E41689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Write-through, No-Write-Allocate.</w:t>
      </w:r>
    </w:p>
    <w:p w:rsidR="00E41689" w:rsidRDefault="00E41689" w:rsidP="00E41689">
      <w:pPr>
        <w:pStyle w:val="a5"/>
        <w:jc w:val="both"/>
        <w:rPr>
          <w:lang w:val="en-US"/>
        </w:rPr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Общая формула расчёт размера выглядит следующим образом: </w:t>
      </w:r>
      <m:oMath>
        <m:r>
          <w:rPr>
            <w:rFonts w:ascii="Cambria Math" w:hAnsi="Cambria Math"/>
          </w:rPr>
          <m:t>N=l∙s∙m∙b</m:t>
        </m:r>
      </m:oMath>
      <w:r w:rsidRPr="004673CA">
        <w:t xml:space="preserve">, где, </w:t>
      </w:r>
      <w:r w:rsidRPr="00147C34">
        <w:rPr>
          <w:i/>
        </w:rPr>
        <w:t>N</w:t>
      </w:r>
      <w:r>
        <w:t xml:space="preserve"> – объём</w:t>
      </w:r>
      <w:r w:rsidRPr="004673CA">
        <w:t xml:space="preserve"> кэш-памяти, </w:t>
      </w:r>
      <w:r w:rsidRPr="00147C34">
        <w:rPr>
          <w:i/>
        </w:rPr>
        <w:t>l</w:t>
      </w:r>
      <w:r w:rsidRPr="004673CA">
        <w:t xml:space="preserve"> – длина кэш-строки, </w:t>
      </w:r>
      <w:r w:rsidRPr="00147C34">
        <w:rPr>
          <w:i/>
        </w:rPr>
        <w:t>m</w:t>
      </w:r>
      <w:r w:rsidRPr="004673CA">
        <w:t xml:space="preserve"> – ассоциативность, </w:t>
      </w:r>
      <w:r w:rsidRPr="00147C34">
        <w:rPr>
          <w:i/>
        </w:rPr>
        <w:t>s</w:t>
      </w:r>
      <w:r w:rsidRPr="004673CA">
        <w:t xml:space="preserve"> – количество сетов, </w:t>
      </w:r>
      <w:r w:rsidRPr="00825E9B">
        <w:rPr>
          <w:i/>
        </w:rPr>
        <w:t>b</w:t>
      </w:r>
      <w:r w:rsidRPr="004673CA">
        <w:t xml:space="preserve"> – количество банков. </w:t>
      </w:r>
    </w:p>
    <w:p w:rsidR="00E41689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При </w:t>
      </w:r>
      <w:r w:rsidRPr="00C53DA1">
        <w:rPr>
          <w:i/>
        </w:rPr>
        <w:t>N</w:t>
      </w:r>
      <w:r>
        <w:t xml:space="preserve"> = 32</w:t>
      </w:r>
      <w:r w:rsidRPr="004673CA">
        <w:t xml:space="preserve"> </w:t>
      </w:r>
      <w:r>
        <w:t>KB</w:t>
      </w:r>
      <w:r w:rsidRPr="004673CA">
        <w:t xml:space="preserve">, </w:t>
      </w:r>
      <w:r w:rsidRPr="00C53DA1">
        <w:rPr>
          <w:i/>
        </w:rPr>
        <w:t>m</w:t>
      </w:r>
      <w:r>
        <w:t xml:space="preserve"> = 4</w:t>
      </w:r>
      <w:r w:rsidRPr="004673CA">
        <w:t xml:space="preserve">, </w:t>
      </w:r>
      <w:r w:rsidRPr="00C53DA1">
        <w:rPr>
          <w:i/>
        </w:rPr>
        <w:t>l</w:t>
      </w:r>
      <w:r w:rsidR="002627E8">
        <w:t xml:space="preserve"> = 32</w:t>
      </w:r>
      <w:r w:rsidRPr="004673CA">
        <w:t xml:space="preserve"> </w:t>
      </w:r>
      <w:r>
        <w:t>B</w:t>
      </w:r>
      <w:r w:rsidRPr="004673CA">
        <w:t xml:space="preserve"> и </w:t>
      </w:r>
      <w:r w:rsidRPr="00825E9B">
        <w:rPr>
          <w:i/>
        </w:rPr>
        <w:t>b</w:t>
      </w:r>
      <w:r>
        <w:t xml:space="preserve"> = 1</w:t>
      </w:r>
      <w:r w:rsidRPr="004673CA">
        <w:t xml:space="preserve">, </w:t>
      </w:r>
      <w:r>
        <w:t>s получается равны</w:t>
      </w:r>
      <w:r w:rsidR="002627E8">
        <w:t>м 256</w:t>
      </w:r>
      <w:r w:rsidRPr="004673CA">
        <w:t>.</w:t>
      </w:r>
    </w:p>
    <w:p w:rsidR="00E41689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>При такой структуре памят</w:t>
      </w:r>
      <w:r>
        <w:t>и, физический адрес состоит из 3</w:t>
      </w:r>
      <w:r w:rsidRPr="004673CA">
        <w:t xml:space="preserve"> элементов:</w:t>
      </w:r>
    </w:p>
    <w:p w:rsidR="00E41689" w:rsidRPr="004673CA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r>
        <w:t>tag</w:t>
      </w:r>
      <w:r w:rsidRPr="004673CA">
        <w:t xml:space="preserve"> – тэг адреса, хранится вместе с кэш-строкой;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– номер сета;</w:t>
      </w:r>
    </w:p>
    <w:p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 w:rsidRPr="004673CA">
        <w:t xml:space="preserve"> – смещение внутри кэш-строки.</w:t>
      </w:r>
    </w:p>
    <w:p w:rsidR="00E41689" w:rsidRPr="004673CA" w:rsidRDefault="00E41689" w:rsidP="00E41689">
      <w:pPr>
        <w:pStyle w:val="a5"/>
        <w:spacing w:before="0" w:after="0" w:line="360" w:lineRule="auto"/>
        <w:jc w:val="both"/>
      </w:pPr>
    </w:p>
    <w:p w:rsidR="00E41689" w:rsidRPr="004673CA" w:rsidRDefault="00E41689" w:rsidP="00E41689">
      <w:pPr>
        <w:pStyle w:val="a5"/>
        <w:spacing w:before="0" w:after="0" w:line="360" w:lineRule="auto"/>
        <w:jc w:val="both"/>
      </w:pPr>
      <w:r>
        <w:t>Для предлагаемых параметров</w:t>
      </w:r>
      <w:r w:rsidRPr="004673CA">
        <w:t xml:space="preserve"> и длине физического адреса 32 бита получаем:</w:t>
      </w:r>
    </w:p>
    <w:p w:rsidR="00E41689" w:rsidRPr="003E3DA9" w:rsidRDefault="00E41689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="002627E8">
        <w:t xml:space="preserve"> = 19</w:t>
      </w:r>
      <w:r w:rsidRPr="00F94399">
        <w:t xml:space="preserve"> </w:t>
      </w:r>
      <w:r>
        <w:t>бит</w:t>
      </w:r>
      <w:r w:rsidRPr="00F94399">
        <w:t>;</w:t>
      </w:r>
    </w:p>
    <w:p w:rsidR="002627E8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= 8</w:t>
      </w:r>
      <w:r w:rsidR="00E41689">
        <w:t xml:space="preserve"> бит;</w:t>
      </w:r>
    </w:p>
    <w:p w:rsidR="00E41689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>
        <w:t xml:space="preserve"> = 5</w:t>
      </w:r>
      <w:r w:rsidR="00E41689">
        <w:t xml:space="preserve"> бит</w:t>
      </w:r>
      <w:r>
        <w:t>а</w:t>
      </w:r>
      <w:r w:rsidR="00E41689">
        <w:t>.</w:t>
      </w:r>
    </w:p>
    <w:p w:rsidR="00E41689" w:rsidRPr="004673CA" w:rsidRDefault="00E41689" w:rsidP="00E41689">
      <w:pPr>
        <w:ind w:left="360"/>
        <w:jc w:val="center"/>
      </w:pPr>
      <w:r w:rsidRPr="004673CA">
        <w:t xml:space="preserve">Таблица 1. Разбиение физического адреса в </w:t>
      </w:r>
      <w:r w:rsidR="002627E8">
        <w:t>L1</w:t>
      </w:r>
    </w:p>
    <w:tbl>
      <w:tblPr>
        <w:tblStyle w:val="a4"/>
        <w:tblW w:w="0" w:type="auto"/>
        <w:jc w:val="center"/>
        <w:tblLook w:val="04A0"/>
      </w:tblPr>
      <w:tblGrid>
        <w:gridCol w:w="2336"/>
        <w:gridCol w:w="2336"/>
        <w:gridCol w:w="2337"/>
      </w:tblGrid>
      <w:tr w:rsidR="002627E8" w:rsidTr="002627E8">
        <w:trPr>
          <w:jc w:val="center"/>
        </w:trPr>
        <w:tc>
          <w:tcPr>
            <w:tcW w:w="2336" w:type="dxa"/>
          </w:tcPr>
          <w:p w:rsidR="002627E8" w:rsidRDefault="002627E8" w:rsidP="0031472F">
            <w:pPr>
              <w:jc w:val="both"/>
            </w:pPr>
            <w:r>
              <w:t>Тэг</w:t>
            </w:r>
          </w:p>
        </w:tc>
        <w:tc>
          <w:tcPr>
            <w:tcW w:w="2336" w:type="dxa"/>
          </w:tcPr>
          <w:p w:rsidR="002627E8" w:rsidRDefault="002627E8" w:rsidP="0031472F">
            <w:pPr>
              <w:jc w:val="both"/>
            </w:pPr>
            <w:r>
              <w:t>Индекс</w:t>
            </w:r>
          </w:p>
        </w:tc>
        <w:tc>
          <w:tcPr>
            <w:tcW w:w="2337" w:type="dxa"/>
          </w:tcPr>
          <w:p w:rsidR="002627E8" w:rsidRDefault="002627E8" w:rsidP="0031472F">
            <w:pPr>
              <w:jc w:val="both"/>
            </w:pPr>
            <w:r>
              <w:t>Номер байта</w:t>
            </w:r>
          </w:p>
        </w:tc>
      </w:tr>
      <w:tr w:rsidR="002627E8" w:rsidTr="002627E8">
        <w:trPr>
          <w:jc w:val="center"/>
        </w:trPr>
        <w:tc>
          <w:tcPr>
            <w:tcW w:w="2336" w:type="dxa"/>
          </w:tcPr>
          <w:p w:rsidR="002627E8" w:rsidRPr="005B6FD3" w:rsidRDefault="002627E8" w:rsidP="0031472F">
            <w:pPr>
              <w:jc w:val="both"/>
            </w:pPr>
            <w:r>
              <w:t>[31:13]</w:t>
            </w:r>
          </w:p>
        </w:tc>
        <w:tc>
          <w:tcPr>
            <w:tcW w:w="2336" w:type="dxa"/>
          </w:tcPr>
          <w:p w:rsidR="002627E8" w:rsidRPr="005B6FD3" w:rsidRDefault="002627E8" w:rsidP="0031472F">
            <w:pPr>
              <w:jc w:val="both"/>
            </w:pPr>
            <w:r>
              <w:t>[12:5]</w:t>
            </w:r>
          </w:p>
        </w:tc>
        <w:tc>
          <w:tcPr>
            <w:tcW w:w="2337" w:type="dxa"/>
          </w:tcPr>
          <w:p w:rsidR="002627E8" w:rsidRPr="005B6FD3" w:rsidRDefault="002627E8" w:rsidP="0031472F">
            <w:pPr>
              <w:jc w:val="both"/>
            </w:pPr>
            <w:r>
              <w:t>[4:0]</w:t>
            </w:r>
          </w:p>
        </w:tc>
      </w:tr>
    </w:tbl>
    <w:p w:rsidR="00E41689" w:rsidRDefault="00E41689" w:rsidP="00E41689">
      <w:pPr>
        <w:pStyle w:val="a5"/>
        <w:jc w:val="both"/>
      </w:pPr>
    </w:p>
    <w:p w:rsidR="008A603C" w:rsidRDefault="008A603C" w:rsidP="008A603C">
      <w:pPr>
        <w:ind w:left="360"/>
        <w:jc w:val="center"/>
      </w:pPr>
      <w:r>
        <w:t>Таблица 2</w:t>
      </w:r>
      <w:r w:rsidRPr="004673CA">
        <w:t>.</w:t>
      </w:r>
      <w:r>
        <w:t xml:space="preserve"> Внутренние проверки</w:t>
      </w:r>
    </w:p>
    <w:tbl>
      <w:tblPr>
        <w:tblStyle w:val="a4"/>
        <w:tblW w:w="0" w:type="auto"/>
        <w:tblInd w:w="360" w:type="dxa"/>
        <w:tblLook w:val="04A0"/>
      </w:tblPr>
      <w:tblGrid>
        <w:gridCol w:w="4650"/>
        <w:gridCol w:w="4555"/>
      </w:tblGrid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r>
              <w:t>Свойство</w:t>
            </w:r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  <w:r>
              <w:t>Описание</w:t>
            </w:r>
          </w:p>
        </w:tc>
      </w:tr>
      <w:tr w:rsidR="008A603C" w:rsidTr="008A603C">
        <w:tc>
          <w:tcPr>
            <w:tcW w:w="4782" w:type="dxa"/>
          </w:tcPr>
          <w:p w:rsidR="008A603C" w:rsidRDefault="008A603C" w:rsidP="008A603C">
            <w:pPr>
              <w:jc w:val="center"/>
            </w:pPr>
            <w:proofErr w:type="spellStart"/>
            <w:r w:rsidRPr="008A603C">
              <w:t>offset_allign_p</w:t>
            </w:r>
            <w:proofErr w:type="spellEnd"/>
          </w:p>
        </w:tc>
        <w:tc>
          <w:tcPr>
            <w:tcW w:w="4783" w:type="dxa"/>
          </w:tcPr>
          <w:p w:rsidR="008A603C" w:rsidRDefault="008A603C" w:rsidP="008A603C">
            <w:pPr>
              <w:jc w:val="center"/>
            </w:pPr>
          </w:p>
        </w:tc>
      </w:tr>
      <w:tr w:rsidR="008A603C" w:rsidRPr="008A603C" w:rsidTr="008A603C">
        <w:tc>
          <w:tcPr>
            <w:tcW w:w="4782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tag_cmp_with_val_vect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  <w:tr w:rsidR="008A603C" w:rsidRPr="008A603C" w:rsidTr="008A603C">
        <w:tc>
          <w:tcPr>
            <w:tcW w:w="4782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r w:rsidRPr="008A603C">
              <w:rPr>
                <w:lang w:val="en-US"/>
              </w:rPr>
              <w:t>lru_way_vect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:rsidR="008A603C" w:rsidRPr="008A603C" w:rsidRDefault="008A603C" w:rsidP="008A603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one hot</w:t>
            </w:r>
          </w:p>
        </w:tc>
      </w:tr>
    </w:tbl>
    <w:p w:rsidR="008A603C" w:rsidRPr="008A603C" w:rsidRDefault="008A603C" w:rsidP="00E41689">
      <w:pPr>
        <w:pStyle w:val="a5"/>
        <w:jc w:val="both"/>
        <w:rPr>
          <w:lang w:val="en-US"/>
        </w:rPr>
      </w:pPr>
    </w:p>
    <w:p w:rsidR="00FF554C" w:rsidRPr="008A603C" w:rsidRDefault="00FF554C" w:rsidP="00E41689">
      <w:pPr>
        <w:pStyle w:val="a5"/>
        <w:jc w:val="both"/>
        <w:rPr>
          <w:lang w:val="en-US"/>
        </w:rPr>
      </w:pPr>
    </w:p>
    <w:p w:rsidR="00FF554C" w:rsidRPr="00FF554C" w:rsidRDefault="00FF554C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9" w:name="_Toc314119733"/>
      <w:bookmarkStart w:id="20" w:name="_Toc314120328"/>
      <w:bookmarkStart w:id="21" w:name="_Toc441398004"/>
      <w:r w:rsidRPr="00FF554C">
        <w:rPr>
          <w:rStyle w:val="a3"/>
          <w:rFonts w:ascii="Times New Roman" w:hAnsi="Times New Roman" w:cs="Times New Roman"/>
          <w:b/>
        </w:rPr>
        <w:lastRenderedPageBreak/>
        <w:t>Периферийный кластер</w:t>
      </w:r>
      <w:bookmarkEnd w:id="19"/>
      <w:bookmarkEnd w:id="20"/>
      <w:bookmarkEnd w:id="21"/>
    </w:p>
    <w:p w:rsidR="00FF554C" w:rsidRDefault="00FF554C" w:rsidP="00FF554C">
      <w:pPr>
        <w:pStyle w:val="a7"/>
        <w:spacing w:before="0"/>
        <w:rPr>
          <w:rStyle w:val="a3"/>
          <w:b w:val="0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22" w:name="_Toc314119734"/>
      <w:bookmarkStart w:id="23" w:name="_Toc314120329"/>
      <w:bookmarkStart w:id="24" w:name="_Toc441398005"/>
      <w:r w:rsidRPr="00FF554C">
        <w:rPr>
          <w:rStyle w:val="a3"/>
          <w:rFonts w:ascii="Times New Roman" w:hAnsi="Times New Roman" w:cs="Times New Roman"/>
          <w:b/>
          <w:lang w:val="en-US"/>
        </w:rPr>
        <w:t xml:space="preserve">Boot </w:t>
      </w:r>
      <w:proofErr w:type="spellStart"/>
      <w:r w:rsidRPr="00FF554C">
        <w:rPr>
          <w:rStyle w:val="a3"/>
          <w:rFonts w:ascii="Times New Roman" w:hAnsi="Times New Roman" w:cs="Times New Roman"/>
          <w:b/>
          <w:lang w:val="en-US"/>
        </w:rPr>
        <w:t>Uart</w:t>
      </w:r>
      <w:bookmarkEnd w:id="22"/>
      <w:bookmarkEnd w:id="23"/>
      <w:bookmarkEnd w:id="24"/>
      <w:proofErr w:type="spellEnd"/>
    </w:p>
    <w:p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25" w:name="_Toc314120330"/>
      <w:bookmarkStart w:id="26" w:name="_Toc441398006"/>
      <w:r w:rsidRPr="00FF554C">
        <w:rPr>
          <w:rStyle w:val="a3"/>
          <w:rFonts w:ascii="Times New Roman" w:hAnsi="Times New Roman" w:cs="Times New Roman"/>
          <w:b/>
        </w:rPr>
        <w:t>Программная модель</w:t>
      </w:r>
      <w:bookmarkEnd w:id="25"/>
      <w:bookmarkEnd w:id="26"/>
    </w:p>
    <w:p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27" w:name="_Toc314120331"/>
      <w:bookmarkStart w:id="28" w:name="_Toc441398007"/>
      <w:r w:rsidRPr="00FF554C">
        <w:rPr>
          <w:rStyle w:val="a3"/>
          <w:rFonts w:ascii="Times New Roman" w:hAnsi="Times New Roman" w:cs="Times New Roman"/>
          <w:b/>
          <w:lang w:val="en-US"/>
        </w:rPr>
        <w:t>SPI</w:t>
      </w:r>
      <w:bookmarkEnd w:id="27"/>
      <w:bookmarkEnd w:id="28"/>
    </w:p>
    <w:p w:rsidR="00FF554C" w:rsidRDefault="00FF554C" w:rsidP="00E41689">
      <w:pPr>
        <w:pStyle w:val="a5"/>
        <w:jc w:val="both"/>
      </w:pPr>
    </w:p>
    <w:p w:rsidR="00FF554C" w:rsidRDefault="00FF554C" w:rsidP="00FF554C">
      <w:pPr>
        <w:pStyle w:val="2"/>
        <w:rPr>
          <w:rFonts w:ascii="Times New Roman" w:hAnsi="Times New Roman" w:cs="Times New Roman"/>
        </w:rPr>
      </w:pPr>
      <w:bookmarkStart w:id="29" w:name="_Toc314120332"/>
      <w:bookmarkStart w:id="30" w:name="_Toc441398008"/>
      <w:r w:rsidRPr="00FF554C">
        <w:rPr>
          <w:rFonts w:ascii="Times New Roman" w:hAnsi="Times New Roman" w:cs="Times New Roman"/>
        </w:rPr>
        <w:t>Программная модель</w:t>
      </w:r>
      <w:bookmarkEnd w:id="29"/>
      <w:bookmarkEnd w:id="30"/>
    </w:p>
    <w:p w:rsidR="00FF554C" w:rsidRDefault="00FF554C" w:rsidP="00FF554C"/>
    <w:p w:rsidR="00FF554C" w:rsidRPr="00FF554C" w:rsidRDefault="00FF554C" w:rsidP="00FF554C">
      <w:pPr>
        <w:pStyle w:val="1"/>
      </w:pPr>
      <w:bookmarkStart w:id="31" w:name="_Toc314120333"/>
      <w:bookmarkStart w:id="32" w:name="_Toc441398009"/>
      <w:r>
        <w:t>Прототип</w:t>
      </w:r>
      <w:bookmarkEnd w:id="31"/>
      <w:bookmarkEnd w:id="32"/>
    </w:p>
    <w:sectPr w:rsidR="00FF554C" w:rsidRPr="00FF554C" w:rsidSect="00D47ED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A86"/>
    <w:multiLevelType w:val="hybridMultilevel"/>
    <w:tmpl w:val="B754BF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BF0F0B"/>
    <w:multiLevelType w:val="hybridMultilevel"/>
    <w:tmpl w:val="E15C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D15B3"/>
    <w:multiLevelType w:val="hybridMultilevel"/>
    <w:tmpl w:val="7334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20964"/>
    <w:multiLevelType w:val="hybridMultilevel"/>
    <w:tmpl w:val="4F38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2680E"/>
    <w:multiLevelType w:val="hybridMultilevel"/>
    <w:tmpl w:val="5410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C6EEF"/>
    <w:multiLevelType w:val="hybridMultilevel"/>
    <w:tmpl w:val="4146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characterSpacingControl w:val="doNotCompress"/>
  <w:compat>
    <w:useFELayout/>
  </w:compat>
  <w:rsids>
    <w:rsidRoot w:val="00661348"/>
    <w:rsid w:val="00090D72"/>
    <w:rsid w:val="001147D6"/>
    <w:rsid w:val="002627E8"/>
    <w:rsid w:val="0031472F"/>
    <w:rsid w:val="003E7982"/>
    <w:rsid w:val="00473674"/>
    <w:rsid w:val="004E4EF4"/>
    <w:rsid w:val="005A1ACF"/>
    <w:rsid w:val="00601AA7"/>
    <w:rsid w:val="00606BCF"/>
    <w:rsid w:val="00630992"/>
    <w:rsid w:val="00661348"/>
    <w:rsid w:val="00682E18"/>
    <w:rsid w:val="007010DC"/>
    <w:rsid w:val="007763E7"/>
    <w:rsid w:val="007F310B"/>
    <w:rsid w:val="008532AB"/>
    <w:rsid w:val="00894A3D"/>
    <w:rsid w:val="008A603C"/>
    <w:rsid w:val="00962EEA"/>
    <w:rsid w:val="00997251"/>
    <w:rsid w:val="00B67081"/>
    <w:rsid w:val="00B80F7E"/>
    <w:rsid w:val="00B8355F"/>
    <w:rsid w:val="00B91319"/>
    <w:rsid w:val="00C23761"/>
    <w:rsid w:val="00C9687D"/>
    <w:rsid w:val="00CE37D4"/>
    <w:rsid w:val="00D3581C"/>
    <w:rsid w:val="00D47ED8"/>
    <w:rsid w:val="00D51EFD"/>
    <w:rsid w:val="00DE1254"/>
    <w:rsid w:val="00E166D4"/>
    <w:rsid w:val="00E41689"/>
    <w:rsid w:val="00FB3BE1"/>
    <w:rsid w:val="00FF42E9"/>
    <w:rsid w:val="00FF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254"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3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76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63E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4168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 w:bidi="en-US"/>
    </w:rPr>
  </w:style>
  <w:style w:type="paragraph" w:styleId="ac">
    <w:name w:val="TOC Heading"/>
    <w:basedOn w:val="1"/>
    <w:next w:val="a"/>
    <w:uiPriority w:val="39"/>
    <w:unhideWhenUsed/>
    <w:qFormat/>
    <w:rsid w:val="00FF554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F554C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F554C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554C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F554C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554C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554C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554C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554C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554C"/>
    <w:pPr>
      <w:ind w:left="1920"/>
    </w:pPr>
    <w:rPr>
      <w:sz w:val="20"/>
      <w:szCs w:val="20"/>
    </w:rPr>
  </w:style>
  <w:style w:type="character" w:styleId="ad">
    <w:name w:val="Placeholder Text"/>
    <w:basedOn w:val="a0"/>
    <w:uiPriority w:val="99"/>
    <w:semiHidden/>
    <w:rsid w:val="0031472F"/>
    <w:rPr>
      <w:color w:val="808080"/>
    </w:rPr>
  </w:style>
  <w:style w:type="character" w:styleId="ae">
    <w:name w:val="Hyperlink"/>
    <w:basedOn w:val="a0"/>
    <w:uiPriority w:val="99"/>
    <w:unhideWhenUsed/>
    <w:rsid w:val="009972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CD578D-4DA7-4B59-A946-65B2287C7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5821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Grigoriy Zhiharev</dc:creator>
  <cp:lastModifiedBy>Masha</cp:lastModifiedBy>
  <cp:revision>5</cp:revision>
  <dcterms:created xsi:type="dcterms:W3CDTF">2016-01-21T06:05:00Z</dcterms:created>
  <dcterms:modified xsi:type="dcterms:W3CDTF">2016-01-24T08:24:00Z</dcterms:modified>
</cp:coreProperties>
</file>