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103" w:rsidRPr="008F2103" w:rsidRDefault="008F2103" w:rsidP="008F2103">
      <w:pPr>
        <w:jc w:val="center"/>
        <w:outlineLvl w:val="0"/>
        <w:rPr>
          <w:rFonts w:eastAsia="Times New Roman" w:cs="Times New Roman"/>
          <w:b/>
          <w:color w:val="auto"/>
          <w:sz w:val="24"/>
          <w:lang w:eastAsia="ru-RU"/>
        </w:rPr>
      </w:pPr>
      <w:bookmarkStart w:id="0" w:name="_Toc513030749"/>
      <w:r w:rsidRPr="008F2103">
        <w:rPr>
          <w:rFonts w:eastAsia="Times New Roman" w:cs="Times New Roman"/>
          <w:b/>
          <w:color w:val="auto"/>
          <w:sz w:val="24"/>
          <w:lang w:eastAsia="ru-RU"/>
        </w:rPr>
        <w:t xml:space="preserve">ЗАДАНИЕ ДЛЯ РАЗДЕЛА </w:t>
      </w:r>
    </w:p>
    <w:p w:rsidR="008F2103" w:rsidRPr="008F2103" w:rsidRDefault="008F2103" w:rsidP="008F2103">
      <w:pPr>
        <w:jc w:val="center"/>
        <w:rPr>
          <w:rFonts w:eastAsia="Times New Roman" w:cs="Times New Roman"/>
          <w:b/>
          <w:color w:val="auto"/>
          <w:sz w:val="24"/>
          <w:lang w:eastAsia="ru-RU"/>
        </w:rPr>
      </w:pPr>
      <w:r w:rsidRPr="008F2103">
        <w:rPr>
          <w:rFonts w:eastAsia="Times New Roman" w:cs="Times New Roman"/>
          <w:b/>
          <w:color w:val="auto"/>
          <w:sz w:val="24"/>
          <w:lang w:eastAsia="ru-RU"/>
        </w:rPr>
        <w:t>«ФИНАНСОВЫЙ МЕНЕДЖМЕНТ, РЕСУРСОЭФФЕКТИВНОСТЬ И РЕСУРСОСБЕРЕЖЕНИЕ»</w:t>
      </w:r>
    </w:p>
    <w:p w:rsidR="008F2103" w:rsidRPr="008F2103" w:rsidRDefault="008F2103" w:rsidP="008F2103">
      <w:pPr>
        <w:rPr>
          <w:rFonts w:eastAsia="Times New Roman" w:cs="Times New Roman"/>
          <w:color w:val="auto"/>
          <w:sz w:val="24"/>
          <w:lang w:eastAsia="ru-RU"/>
        </w:rPr>
      </w:pPr>
      <w:r w:rsidRPr="008F2103">
        <w:rPr>
          <w:rFonts w:eastAsia="Times New Roman" w:cs="Times New Roman"/>
          <w:color w:val="auto"/>
          <w:sz w:val="24"/>
          <w:lang w:eastAsia="ru-RU"/>
        </w:rPr>
        <w:t>Студенту: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54"/>
        <w:gridCol w:w="6811"/>
      </w:tblGrid>
      <w:tr w:rsidR="008F2103" w:rsidRPr="008F2103" w:rsidTr="00C718C4">
        <w:tc>
          <w:tcPr>
            <w:tcW w:w="2802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b/>
                <w:color w:val="auto"/>
                <w:sz w:val="20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20"/>
              </w:rPr>
              <w:t>Группа</w:t>
            </w:r>
          </w:p>
        </w:tc>
        <w:tc>
          <w:tcPr>
            <w:tcW w:w="6945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b/>
                <w:color w:val="auto"/>
                <w:sz w:val="20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20"/>
              </w:rPr>
              <w:t>ФИО</w:t>
            </w:r>
          </w:p>
        </w:tc>
      </w:tr>
      <w:tr w:rsidR="008F2103" w:rsidRPr="008F2103" w:rsidTr="00C718C4">
        <w:trPr>
          <w:trHeight w:val="365"/>
        </w:trPr>
        <w:tc>
          <w:tcPr>
            <w:tcW w:w="2802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color w:val="auto"/>
                <w:sz w:val="24"/>
              </w:rPr>
            </w:pPr>
            <w:r w:rsidRPr="008F2103">
              <w:rPr>
                <w:rFonts w:eastAsia="Times New Roman" w:cs="Times New Roman"/>
                <w:color w:val="auto"/>
                <w:sz w:val="24"/>
              </w:rPr>
              <w:t>8ВМ6Г</w:t>
            </w:r>
          </w:p>
        </w:tc>
        <w:tc>
          <w:tcPr>
            <w:tcW w:w="6945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color w:val="auto"/>
                <w:sz w:val="24"/>
              </w:rPr>
            </w:pPr>
            <w:r w:rsidRPr="008F2103">
              <w:rPr>
                <w:rFonts w:eastAsia="Times New Roman" w:cs="Times New Roman"/>
                <w:color w:val="auto"/>
                <w:sz w:val="24"/>
              </w:rPr>
              <w:t>Шаяхметову Бекзату Мейрамбайулы</w:t>
            </w:r>
          </w:p>
        </w:tc>
      </w:tr>
    </w:tbl>
    <w:p w:rsidR="008F2103" w:rsidRPr="008F2103" w:rsidRDefault="008F2103" w:rsidP="00DA172F">
      <w:pPr>
        <w:jc w:val="left"/>
        <w:rPr>
          <w:rFonts w:eastAsia="Times New Roman" w:cs="Times New Roman"/>
          <w:color w:val="auto"/>
          <w:sz w:val="24"/>
          <w:lang w:val="en-US" w:eastAsia="ru-RU"/>
        </w:rPr>
      </w:pP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829"/>
        <w:gridCol w:w="2340"/>
        <w:gridCol w:w="2832"/>
        <w:gridCol w:w="2633"/>
      </w:tblGrid>
      <w:tr w:rsidR="008F2103" w:rsidRPr="008F2103" w:rsidTr="00996858">
        <w:trPr>
          <w:trHeight w:val="69"/>
        </w:trPr>
        <w:tc>
          <w:tcPr>
            <w:tcW w:w="1936" w:type="dxa"/>
            <w:vAlign w:val="center"/>
          </w:tcPr>
          <w:p w:rsidR="008F2103" w:rsidRPr="008F2103" w:rsidRDefault="008F2103" w:rsidP="0015235F">
            <w:pPr>
              <w:spacing w:after="200"/>
              <w:jc w:val="center"/>
              <w:rPr>
                <w:rFonts w:eastAsia="Times New Roman" w:cs="Times New Roman"/>
                <w:b/>
                <w:color w:val="FF0000"/>
                <w:sz w:val="20"/>
              </w:rPr>
            </w:pPr>
            <w:r w:rsidRPr="008F2103">
              <w:rPr>
                <w:rFonts w:eastAsia="Times New Roman" w:cs="Times New Roman"/>
                <w:b/>
                <w:bCs/>
                <w:color w:val="000000"/>
                <w:sz w:val="20"/>
              </w:rPr>
              <w:t>Школа</w:t>
            </w:r>
          </w:p>
        </w:tc>
        <w:tc>
          <w:tcPr>
            <w:tcW w:w="2549" w:type="dxa"/>
            <w:tcBorders>
              <w:right w:val="single" w:sz="4" w:space="0" w:color="auto"/>
            </w:tcBorders>
            <w:vAlign w:val="center"/>
          </w:tcPr>
          <w:p w:rsidR="008F2103" w:rsidRPr="008F2103" w:rsidRDefault="008F2103" w:rsidP="0015235F">
            <w:pPr>
              <w:spacing w:after="200"/>
              <w:jc w:val="center"/>
              <w:rPr>
                <w:rFonts w:eastAsia="Times New Roman" w:cs="Times New Roman"/>
                <w:b/>
                <w:color w:val="FF0000"/>
                <w:sz w:val="20"/>
              </w:rPr>
            </w:pPr>
            <w:r w:rsidRPr="008F2103">
              <w:rPr>
                <w:rFonts w:eastAsia="Times New Roman" w:cs="Times New Roman"/>
                <w:color w:val="000000"/>
                <w:sz w:val="20"/>
              </w:rPr>
              <w:t>ИШИТР</w:t>
            </w:r>
          </w:p>
        </w:tc>
        <w:tc>
          <w:tcPr>
            <w:tcW w:w="23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2103" w:rsidRPr="008F2103" w:rsidRDefault="008F2103" w:rsidP="0015235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8F2103">
              <w:rPr>
                <w:rFonts w:eastAsia="Times New Roman" w:cs="Times New Roman"/>
                <w:b/>
                <w:bCs/>
                <w:color w:val="000000"/>
                <w:sz w:val="20"/>
              </w:rPr>
              <w:t>Отделение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8F2103" w:rsidRPr="008F2103" w:rsidRDefault="008F2103" w:rsidP="0015235F">
            <w:pPr>
              <w:spacing w:after="200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8F2103">
              <w:rPr>
                <w:rFonts w:eastAsia="Times New Roman" w:cs="Times New Roman"/>
                <w:color w:val="000000"/>
                <w:sz w:val="20"/>
              </w:rPr>
              <w:t>Отделение информационных технологий</w:t>
            </w:r>
          </w:p>
        </w:tc>
      </w:tr>
      <w:tr w:rsidR="008F2103" w:rsidRPr="008F2103" w:rsidTr="0015235F">
        <w:tc>
          <w:tcPr>
            <w:tcW w:w="1936" w:type="dxa"/>
            <w:vAlign w:val="center"/>
          </w:tcPr>
          <w:p w:rsidR="008F2103" w:rsidRPr="008F2103" w:rsidRDefault="008F2103" w:rsidP="0015235F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8F2103">
              <w:rPr>
                <w:rFonts w:eastAsia="Times New Roman" w:cs="Times New Roman"/>
                <w:b/>
                <w:bCs/>
                <w:color w:val="000000"/>
                <w:sz w:val="20"/>
              </w:rPr>
              <w:t>Уровень образования</w:t>
            </w:r>
          </w:p>
        </w:tc>
        <w:tc>
          <w:tcPr>
            <w:tcW w:w="2549" w:type="dxa"/>
            <w:tcBorders>
              <w:right w:val="single" w:sz="4" w:space="0" w:color="auto"/>
            </w:tcBorders>
            <w:vAlign w:val="center"/>
          </w:tcPr>
          <w:p w:rsidR="008F2103" w:rsidRPr="008F2103" w:rsidRDefault="008F2103" w:rsidP="0015235F">
            <w:pPr>
              <w:spacing w:after="200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8F2103">
              <w:rPr>
                <w:rFonts w:eastAsia="Times New Roman" w:cs="Times New Roman"/>
                <w:color w:val="000000"/>
                <w:sz w:val="20"/>
              </w:rPr>
              <w:t>Магистратура</w:t>
            </w:r>
          </w:p>
        </w:tc>
        <w:tc>
          <w:tcPr>
            <w:tcW w:w="23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2103" w:rsidRPr="008F2103" w:rsidRDefault="008F2103" w:rsidP="0015235F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8F2103">
              <w:rPr>
                <w:rFonts w:eastAsia="Times New Roman" w:cs="Times New Roman"/>
                <w:b/>
                <w:bCs/>
                <w:color w:val="000000"/>
                <w:sz w:val="20"/>
              </w:rPr>
              <w:t>Направление/специальность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8F2103" w:rsidRPr="008F2103" w:rsidRDefault="008F2103" w:rsidP="0015235F">
            <w:pPr>
              <w:spacing w:after="200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8F2103">
              <w:rPr>
                <w:rFonts w:eastAsia="Times New Roman" w:cs="Times New Roman"/>
                <w:color w:val="000000"/>
                <w:sz w:val="20"/>
              </w:rPr>
              <w:t>09.04.01 Информатика и вычислительная техника</w:t>
            </w:r>
          </w:p>
        </w:tc>
      </w:tr>
    </w:tbl>
    <w:p w:rsidR="008F2103" w:rsidRPr="008F2103" w:rsidRDefault="008F2103" w:rsidP="008F2103">
      <w:pPr>
        <w:jc w:val="left"/>
        <w:rPr>
          <w:rFonts w:eastAsia="Times New Roman" w:cs="Times New Roman"/>
          <w:color w:val="auto"/>
          <w:sz w:val="24"/>
          <w:lang w:eastAsia="ru-RU"/>
        </w:rPr>
      </w:pP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5344"/>
        <w:gridCol w:w="4290"/>
      </w:tblGrid>
      <w:tr w:rsidR="008F2103" w:rsidRPr="008F2103" w:rsidTr="00C718C4">
        <w:trPr>
          <w:trHeight w:val="283"/>
        </w:trPr>
        <w:tc>
          <w:tcPr>
            <w:tcW w:w="9634" w:type="dxa"/>
            <w:gridSpan w:val="2"/>
            <w:vAlign w:val="center"/>
          </w:tcPr>
          <w:p w:rsidR="008F2103" w:rsidRPr="008F2103" w:rsidRDefault="008F2103" w:rsidP="008F2103">
            <w:pPr>
              <w:ind w:left="-43"/>
              <w:jc w:val="left"/>
              <w:rPr>
                <w:rFonts w:eastAsia="Times New Roman" w:cs="Times New Roman"/>
                <w:b/>
                <w:color w:val="auto"/>
                <w:sz w:val="20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24"/>
              </w:rPr>
              <w:t>Исходные данные к разделу «Финансовый менеджмент, ресурсоэффективность и ресурсосбережение»</w:t>
            </w:r>
            <w:r w:rsidRPr="008F2103">
              <w:rPr>
                <w:rFonts w:eastAsia="Times New Roman" w:cs="Times New Roman"/>
                <w:b/>
                <w:color w:val="auto"/>
                <w:sz w:val="24"/>
              </w:rPr>
              <w:br w:type="page"/>
              <w:t>:</w:t>
            </w:r>
          </w:p>
        </w:tc>
      </w:tr>
      <w:tr w:rsidR="008F2103" w:rsidRPr="008F2103" w:rsidTr="00C718C4">
        <w:trPr>
          <w:trHeight w:val="440"/>
        </w:trPr>
        <w:tc>
          <w:tcPr>
            <w:tcW w:w="5344" w:type="dxa"/>
            <w:tcBorders>
              <w:bottom w:val="single" w:sz="4" w:space="0" w:color="auto"/>
            </w:tcBorders>
            <w:vAlign w:val="center"/>
          </w:tcPr>
          <w:p w:rsidR="008F2103" w:rsidRPr="008F2103" w:rsidRDefault="008F2103" w:rsidP="008F2103">
            <w:pPr>
              <w:numPr>
                <w:ilvl w:val="0"/>
                <w:numId w:val="24"/>
              </w:numPr>
              <w:ind w:left="284" w:right="-66" w:hanging="284"/>
              <w:contextualSpacing/>
              <w:jc w:val="left"/>
              <w:rPr>
                <w:rFonts w:eastAsia="Times New Roman" w:cs="Times New Roman"/>
                <w:color w:val="auto"/>
                <w:sz w:val="24"/>
              </w:rPr>
            </w:pPr>
            <w:r w:rsidRPr="008F2103">
              <w:rPr>
                <w:rFonts w:eastAsia="Times New Roman" w:cs="Times New Roman"/>
                <w:color w:val="auto"/>
                <w:sz w:val="20"/>
              </w:rPr>
              <w:t>Стоимость ресурсов научного исследования (НИ): материально-технических, энергетических, финансовых, информационных и человеческих</w:t>
            </w:r>
          </w:p>
        </w:tc>
        <w:tc>
          <w:tcPr>
            <w:tcW w:w="4290" w:type="dxa"/>
            <w:vMerge w:val="restart"/>
            <w:vAlign w:val="center"/>
          </w:tcPr>
          <w:p w:rsidR="008F2103" w:rsidRPr="008F2103" w:rsidRDefault="008F2103" w:rsidP="008F2103">
            <w:pPr>
              <w:jc w:val="left"/>
              <w:rPr>
                <w:rFonts w:eastAsia="Times New Roman" w:cs="Times New Roman"/>
                <w:color w:val="auto"/>
                <w:sz w:val="20"/>
              </w:rPr>
            </w:pPr>
            <w:r w:rsidRPr="008F2103">
              <w:rPr>
                <w:rFonts w:eastAsia="Times New Roman" w:cs="Times New Roman"/>
                <w:color w:val="auto"/>
                <w:sz w:val="20"/>
              </w:rPr>
              <w:t>Работа с информацией, представленной в российских и иностранных научных публикациях, аналитических материалах, статических бюллетенях и изданиях, нормативно-правовых документах; анкетирование; опрос.</w:t>
            </w:r>
          </w:p>
        </w:tc>
      </w:tr>
      <w:tr w:rsidR="008F2103" w:rsidRPr="008F2103" w:rsidTr="00C718C4">
        <w:trPr>
          <w:trHeight w:val="253"/>
        </w:trPr>
        <w:tc>
          <w:tcPr>
            <w:tcW w:w="5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03" w:rsidRPr="008F2103" w:rsidRDefault="008F2103" w:rsidP="008F2103">
            <w:pPr>
              <w:numPr>
                <w:ilvl w:val="0"/>
                <w:numId w:val="24"/>
              </w:numPr>
              <w:ind w:left="284" w:right="-66" w:hanging="284"/>
              <w:contextualSpacing/>
              <w:jc w:val="left"/>
              <w:rPr>
                <w:rFonts w:eastAsia="Times New Roman" w:cs="Times New Roman"/>
                <w:color w:val="auto"/>
                <w:sz w:val="20"/>
              </w:rPr>
            </w:pPr>
            <w:r w:rsidRPr="008F2103">
              <w:rPr>
                <w:rFonts w:eastAsia="Times New Roman" w:cs="Times New Roman"/>
                <w:color w:val="auto"/>
                <w:sz w:val="20"/>
              </w:rPr>
              <w:t>Нормы и нормативы расходования ресурсов</w:t>
            </w:r>
          </w:p>
        </w:tc>
        <w:tc>
          <w:tcPr>
            <w:tcW w:w="4290" w:type="dxa"/>
            <w:vMerge/>
            <w:vAlign w:val="center"/>
          </w:tcPr>
          <w:p w:rsidR="008F2103" w:rsidRPr="008F2103" w:rsidRDefault="008F2103" w:rsidP="008F2103">
            <w:pPr>
              <w:ind w:left="175"/>
              <w:contextualSpacing/>
              <w:jc w:val="left"/>
              <w:rPr>
                <w:rFonts w:eastAsia="Times New Roman" w:cs="Times New Roman"/>
                <w:color w:val="auto"/>
                <w:sz w:val="20"/>
              </w:rPr>
            </w:pPr>
          </w:p>
        </w:tc>
      </w:tr>
      <w:tr w:rsidR="008F2103" w:rsidRPr="008F2103" w:rsidTr="00C718C4">
        <w:trPr>
          <w:trHeight w:val="461"/>
        </w:trPr>
        <w:tc>
          <w:tcPr>
            <w:tcW w:w="5344" w:type="dxa"/>
            <w:tcBorders>
              <w:top w:val="single" w:sz="4" w:space="0" w:color="auto"/>
            </w:tcBorders>
            <w:vAlign w:val="center"/>
          </w:tcPr>
          <w:p w:rsidR="008F2103" w:rsidRPr="008F2103" w:rsidRDefault="008F2103" w:rsidP="008F2103">
            <w:pPr>
              <w:numPr>
                <w:ilvl w:val="0"/>
                <w:numId w:val="24"/>
              </w:numPr>
              <w:ind w:left="284" w:right="-66" w:hanging="284"/>
              <w:contextualSpacing/>
              <w:jc w:val="left"/>
              <w:rPr>
                <w:rFonts w:eastAsia="Times New Roman" w:cs="Times New Roman"/>
                <w:color w:val="auto"/>
                <w:sz w:val="24"/>
              </w:rPr>
            </w:pPr>
            <w:r w:rsidRPr="008F2103">
              <w:rPr>
                <w:rFonts w:eastAsia="Times New Roman" w:cs="Times New Roman"/>
                <w:color w:val="auto"/>
                <w:sz w:val="20"/>
              </w:rPr>
              <w:t>Используемая система налогообложения, ставки налогов, отчислений, дисконтирования и кредитования</w:t>
            </w:r>
          </w:p>
        </w:tc>
        <w:tc>
          <w:tcPr>
            <w:tcW w:w="4290" w:type="dxa"/>
            <w:vMerge/>
            <w:vAlign w:val="center"/>
          </w:tcPr>
          <w:p w:rsidR="008F2103" w:rsidRPr="008F2103" w:rsidRDefault="008F2103" w:rsidP="008F2103">
            <w:pPr>
              <w:ind w:left="175"/>
              <w:contextualSpacing/>
              <w:jc w:val="left"/>
              <w:rPr>
                <w:rFonts w:eastAsia="Times New Roman" w:cs="Times New Roman"/>
                <w:color w:val="auto"/>
                <w:sz w:val="20"/>
              </w:rPr>
            </w:pPr>
          </w:p>
        </w:tc>
      </w:tr>
      <w:tr w:rsidR="008F2103" w:rsidRPr="008F2103" w:rsidTr="00C718C4">
        <w:trPr>
          <w:trHeight w:val="457"/>
        </w:trPr>
        <w:tc>
          <w:tcPr>
            <w:tcW w:w="9634" w:type="dxa"/>
            <w:gridSpan w:val="2"/>
            <w:tcBorders>
              <w:top w:val="single" w:sz="4" w:space="0" w:color="auto"/>
            </w:tcBorders>
            <w:vAlign w:val="center"/>
          </w:tcPr>
          <w:p w:rsidR="008F2103" w:rsidRPr="008F2103" w:rsidRDefault="008F2103" w:rsidP="008F2103">
            <w:pPr>
              <w:contextualSpacing/>
              <w:jc w:val="left"/>
              <w:rPr>
                <w:rFonts w:eastAsia="Times New Roman" w:cs="Times New Roman"/>
                <w:b/>
                <w:color w:val="auto"/>
                <w:sz w:val="20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24"/>
              </w:rPr>
              <w:t>Перечень вопросов, подлежащих исследованию, проектированию и разработке:</w:t>
            </w:r>
          </w:p>
        </w:tc>
      </w:tr>
      <w:tr w:rsidR="008F2103" w:rsidRPr="008F2103" w:rsidTr="00C718C4">
        <w:trPr>
          <w:trHeight w:val="454"/>
        </w:trPr>
        <w:tc>
          <w:tcPr>
            <w:tcW w:w="5344" w:type="dxa"/>
            <w:tcBorders>
              <w:bottom w:val="single" w:sz="4" w:space="0" w:color="auto"/>
            </w:tcBorders>
            <w:vAlign w:val="center"/>
          </w:tcPr>
          <w:p w:rsidR="008F2103" w:rsidRPr="008F2103" w:rsidRDefault="008F2103" w:rsidP="008F2103">
            <w:pPr>
              <w:numPr>
                <w:ilvl w:val="0"/>
                <w:numId w:val="25"/>
              </w:numPr>
              <w:ind w:left="284" w:right="-66" w:hanging="284"/>
              <w:contextualSpacing/>
              <w:jc w:val="left"/>
              <w:rPr>
                <w:rFonts w:eastAsia="Times New Roman" w:cs="Times New Roman"/>
                <w:color w:val="auto"/>
                <w:sz w:val="20"/>
              </w:rPr>
            </w:pPr>
            <w:r w:rsidRPr="008F2103">
              <w:rPr>
                <w:rFonts w:eastAsia="Times New Roman" w:cs="Times New Roman"/>
                <w:iCs/>
                <w:color w:val="auto"/>
                <w:sz w:val="20"/>
              </w:rPr>
              <w:t>Оценка коммерческого потенциала, перспективности и альтернатив проведения НИ с позиции ресурсоэффективности и ресурсосбережения</w:t>
            </w:r>
          </w:p>
        </w:tc>
        <w:tc>
          <w:tcPr>
            <w:tcW w:w="4290" w:type="dxa"/>
            <w:tcBorders>
              <w:bottom w:val="single" w:sz="4" w:space="0" w:color="auto"/>
            </w:tcBorders>
            <w:vAlign w:val="center"/>
          </w:tcPr>
          <w:p w:rsidR="008F2103" w:rsidRPr="008F2103" w:rsidRDefault="008F2103" w:rsidP="008F2103">
            <w:pPr>
              <w:jc w:val="left"/>
              <w:rPr>
                <w:rFonts w:eastAsia="Times New Roman" w:cs="Times New Roman"/>
                <w:color w:val="auto"/>
                <w:sz w:val="20"/>
              </w:rPr>
            </w:pPr>
            <w:r w:rsidRPr="008F2103">
              <w:rPr>
                <w:rFonts w:eastAsia="Times New Roman" w:cs="Times New Roman"/>
                <w:color w:val="auto"/>
                <w:sz w:val="20"/>
              </w:rPr>
              <w:t>Проведение предпроектного анализа. Определение целевого рынка и проведение его сегментирования. Выполнение SWOT-анализа проекта</w:t>
            </w:r>
          </w:p>
        </w:tc>
      </w:tr>
      <w:tr w:rsidR="008F2103" w:rsidRPr="008F2103" w:rsidTr="00C718C4">
        <w:trPr>
          <w:trHeight w:val="283"/>
        </w:trPr>
        <w:tc>
          <w:tcPr>
            <w:tcW w:w="5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03" w:rsidRPr="008F2103" w:rsidRDefault="008F2103" w:rsidP="008F2103">
            <w:pPr>
              <w:numPr>
                <w:ilvl w:val="0"/>
                <w:numId w:val="25"/>
              </w:numPr>
              <w:ind w:left="284" w:right="-66" w:hanging="284"/>
              <w:contextualSpacing/>
              <w:jc w:val="left"/>
              <w:rPr>
                <w:rFonts w:eastAsia="Times New Roman" w:cs="Times New Roman"/>
                <w:color w:val="auto"/>
                <w:sz w:val="20"/>
              </w:rPr>
            </w:pPr>
            <w:r w:rsidRPr="008F2103">
              <w:rPr>
                <w:rFonts w:eastAsia="Times New Roman" w:cs="Times New Roman"/>
                <w:iCs/>
                <w:color w:val="auto"/>
                <w:kern w:val="36"/>
                <w:sz w:val="20"/>
              </w:rPr>
              <w:t>Определение возможных альтернатив проведения     научных исследований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2103" w:rsidRPr="008F2103" w:rsidRDefault="008F2103" w:rsidP="008F2103">
            <w:pPr>
              <w:jc w:val="left"/>
              <w:rPr>
                <w:rFonts w:eastAsia="Times New Roman" w:cs="Times New Roman"/>
                <w:color w:val="auto"/>
                <w:sz w:val="20"/>
              </w:rPr>
            </w:pPr>
            <w:r w:rsidRPr="008F2103">
              <w:rPr>
                <w:rFonts w:eastAsia="Times New Roman" w:cs="Times New Roman"/>
                <w:color w:val="auto"/>
                <w:sz w:val="20"/>
              </w:rPr>
              <w:t>Определение целей и ожиданий, требований проекта. Определение заинтересованных сторон и их ожиданий.</w:t>
            </w:r>
          </w:p>
        </w:tc>
      </w:tr>
      <w:tr w:rsidR="008F2103" w:rsidRPr="008F2103" w:rsidTr="00C718C4">
        <w:trPr>
          <w:trHeight w:val="510"/>
        </w:trPr>
        <w:tc>
          <w:tcPr>
            <w:tcW w:w="5344" w:type="dxa"/>
            <w:tcBorders>
              <w:top w:val="single" w:sz="4" w:space="0" w:color="auto"/>
            </w:tcBorders>
            <w:vAlign w:val="center"/>
          </w:tcPr>
          <w:p w:rsidR="008F2103" w:rsidRPr="008F2103" w:rsidRDefault="008F2103" w:rsidP="008F2103">
            <w:pPr>
              <w:numPr>
                <w:ilvl w:val="0"/>
                <w:numId w:val="25"/>
              </w:numPr>
              <w:ind w:left="284" w:right="-66" w:hanging="284"/>
              <w:contextualSpacing/>
              <w:jc w:val="left"/>
              <w:rPr>
                <w:rFonts w:eastAsia="Times New Roman" w:cs="Times New Roman"/>
                <w:color w:val="auto"/>
                <w:sz w:val="20"/>
              </w:rPr>
            </w:pPr>
            <w:r w:rsidRPr="008F2103">
              <w:rPr>
                <w:rFonts w:eastAsia="Times New Roman" w:cs="Times New Roman"/>
                <w:color w:val="auto"/>
                <w:sz w:val="20"/>
              </w:rPr>
              <w:t>Планирование процесса управления НТИ: структура и график проведения, бюджет, риски и организация закупок</w:t>
            </w:r>
          </w:p>
        </w:tc>
        <w:tc>
          <w:tcPr>
            <w:tcW w:w="4290" w:type="dxa"/>
            <w:tcBorders>
              <w:top w:val="single" w:sz="4" w:space="0" w:color="auto"/>
            </w:tcBorders>
            <w:vAlign w:val="center"/>
          </w:tcPr>
          <w:p w:rsidR="008F2103" w:rsidRPr="008F2103" w:rsidRDefault="008F2103" w:rsidP="008F2103">
            <w:pPr>
              <w:jc w:val="left"/>
              <w:rPr>
                <w:rFonts w:eastAsia="Times New Roman" w:cs="Times New Roman"/>
                <w:color w:val="auto"/>
                <w:sz w:val="20"/>
              </w:rPr>
            </w:pPr>
            <w:r w:rsidRPr="008F2103">
              <w:rPr>
                <w:rFonts w:eastAsia="Times New Roman" w:cs="Times New Roman"/>
                <w:color w:val="auto"/>
                <w:sz w:val="20"/>
              </w:rPr>
              <w:t>Составление календарного плана проекта. Определение бюджета НТИ</w:t>
            </w:r>
          </w:p>
        </w:tc>
      </w:tr>
      <w:tr w:rsidR="008F2103" w:rsidRPr="008F2103" w:rsidTr="00C718C4">
        <w:trPr>
          <w:trHeight w:val="283"/>
        </w:trPr>
        <w:tc>
          <w:tcPr>
            <w:tcW w:w="5344" w:type="dxa"/>
            <w:tcBorders>
              <w:top w:val="single" w:sz="4" w:space="0" w:color="auto"/>
            </w:tcBorders>
            <w:vAlign w:val="center"/>
          </w:tcPr>
          <w:p w:rsidR="008F2103" w:rsidRPr="008F2103" w:rsidRDefault="008F2103" w:rsidP="008F2103">
            <w:pPr>
              <w:numPr>
                <w:ilvl w:val="0"/>
                <w:numId w:val="25"/>
              </w:numPr>
              <w:ind w:left="284" w:right="-66" w:hanging="284"/>
              <w:contextualSpacing/>
              <w:jc w:val="left"/>
              <w:rPr>
                <w:rFonts w:eastAsia="Times New Roman" w:cs="Times New Roman"/>
                <w:color w:val="auto"/>
                <w:sz w:val="20"/>
              </w:rPr>
            </w:pPr>
            <w:r w:rsidRPr="008F2103">
              <w:rPr>
                <w:rFonts w:eastAsia="Times New Roman" w:cs="Times New Roman"/>
                <w:color w:val="auto"/>
                <w:sz w:val="20"/>
              </w:rPr>
              <w:t>Определение ресурсной, финансовой, экономической эффективности</w:t>
            </w:r>
          </w:p>
        </w:tc>
        <w:tc>
          <w:tcPr>
            <w:tcW w:w="4290" w:type="dxa"/>
            <w:tcBorders>
              <w:top w:val="single" w:sz="4" w:space="0" w:color="auto"/>
            </w:tcBorders>
            <w:vAlign w:val="center"/>
          </w:tcPr>
          <w:p w:rsidR="008F2103" w:rsidRPr="008F2103" w:rsidRDefault="008F2103" w:rsidP="008F2103">
            <w:pPr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8F2103">
              <w:rPr>
                <w:rFonts w:eastAsia="Times New Roman" w:cs="Times New Roman"/>
                <w:iCs/>
                <w:color w:val="auto"/>
                <w:sz w:val="20"/>
              </w:rPr>
              <w:t xml:space="preserve">Проведение оценки экономической эффективности определения отношений между пользователями социальной сети Twitter на основе анализа текста сообщений. </w:t>
            </w:r>
          </w:p>
          <w:p w:rsidR="008F2103" w:rsidRPr="008F2103" w:rsidRDefault="008F2103" w:rsidP="008F2103">
            <w:pPr>
              <w:ind w:left="175"/>
              <w:contextualSpacing/>
              <w:jc w:val="left"/>
              <w:rPr>
                <w:rFonts w:eastAsia="Times New Roman" w:cs="Times New Roman"/>
                <w:color w:val="auto"/>
                <w:sz w:val="20"/>
              </w:rPr>
            </w:pPr>
          </w:p>
        </w:tc>
      </w:tr>
      <w:tr w:rsidR="008F2103" w:rsidRPr="008F2103" w:rsidTr="00C718C4">
        <w:trPr>
          <w:trHeight w:val="283"/>
        </w:trPr>
        <w:tc>
          <w:tcPr>
            <w:tcW w:w="9634" w:type="dxa"/>
            <w:gridSpan w:val="2"/>
            <w:vAlign w:val="center"/>
          </w:tcPr>
          <w:p w:rsidR="008F2103" w:rsidRPr="007212DF" w:rsidRDefault="008F2103" w:rsidP="008F2103">
            <w:pPr>
              <w:ind w:left="-63" w:right="-98"/>
              <w:contextualSpacing/>
              <w:jc w:val="left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212DF">
              <w:rPr>
                <w:rFonts w:eastAsia="Times New Roman" w:cs="Times New Roman"/>
                <w:b/>
                <w:color w:val="auto"/>
                <w:sz w:val="24"/>
                <w:szCs w:val="24"/>
              </w:rPr>
              <w:t>Перечень графического материала</w:t>
            </w:r>
            <w:r w:rsidRPr="007212DF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(с точным указанием обязательных чертежей):</w:t>
            </w:r>
          </w:p>
        </w:tc>
      </w:tr>
      <w:tr w:rsidR="008F2103" w:rsidRPr="008F2103" w:rsidTr="00C718C4">
        <w:trPr>
          <w:trHeight w:val="503"/>
        </w:trPr>
        <w:tc>
          <w:tcPr>
            <w:tcW w:w="9634" w:type="dxa"/>
            <w:gridSpan w:val="2"/>
            <w:vAlign w:val="center"/>
          </w:tcPr>
          <w:p w:rsidR="008F2103" w:rsidRPr="008F2103" w:rsidRDefault="008F2103" w:rsidP="008F2103">
            <w:pPr>
              <w:numPr>
                <w:ilvl w:val="0"/>
                <w:numId w:val="26"/>
              </w:numPr>
              <w:ind w:left="284" w:right="-66" w:hanging="284"/>
              <w:contextualSpacing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F2103">
              <w:rPr>
                <w:rFonts w:eastAsia="Times New Roman" w:cs="Times New Roman"/>
                <w:color w:val="000000"/>
                <w:sz w:val="20"/>
              </w:rPr>
              <w:t>Оценка конкурентоспособности технических решений</w:t>
            </w:r>
          </w:p>
          <w:p w:rsidR="008F2103" w:rsidRPr="008F2103" w:rsidRDefault="008F2103" w:rsidP="008F2103">
            <w:pPr>
              <w:numPr>
                <w:ilvl w:val="0"/>
                <w:numId w:val="26"/>
              </w:numPr>
              <w:ind w:left="284" w:right="-66" w:hanging="284"/>
              <w:contextualSpacing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F2103">
              <w:rPr>
                <w:rFonts w:eastAsia="Times New Roman" w:cs="Times New Roman"/>
                <w:color w:val="000000"/>
                <w:sz w:val="20"/>
              </w:rPr>
              <w:t xml:space="preserve">Матрица </w:t>
            </w:r>
            <w:r w:rsidRPr="008F2103">
              <w:rPr>
                <w:rFonts w:eastAsia="Times New Roman" w:cs="Times New Roman"/>
                <w:color w:val="000000"/>
                <w:sz w:val="20"/>
                <w:lang w:val="en-US"/>
              </w:rPr>
              <w:t>SWOT</w:t>
            </w:r>
          </w:p>
          <w:p w:rsidR="008F2103" w:rsidRPr="008F2103" w:rsidRDefault="008F2103" w:rsidP="008F2103">
            <w:pPr>
              <w:numPr>
                <w:ilvl w:val="0"/>
                <w:numId w:val="26"/>
              </w:numPr>
              <w:ind w:left="284" w:right="-66" w:hanging="284"/>
              <w:contextualSpacing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F2103">
              <w:rPr>
                <w:rFonts w:eastAsia="Times New Roman" w:cs="Times New Roman"/>
                <w:color w:val="000000"/>
                <w:sz w:val="20"/>
              </w:rPr>
              <w:t>График проведения и бюджет НТИ</w:t>
            </w:r>
          </w:p>
          <w:p w:rsidR="008F2103" w:rsidRPr="008F2103" w:rsidRDefault="008F2103" w:rsidP="008F2103">
            <w:pPr>
              <w:numPr>
                <w:ilvl w:val="0"/>
                <w:numId w:val="26"/>
              </w:numPr>
              <w:ind w:left="284" w:right="-66" w:hanging="284"/>
              <w:contextualSpacing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F2103">
              <w:rPr>
                <w:rFonts w:eastAsia="Times New Roman" w:cs="Times New Roman"/>
                <w:color w:val="000000"/>
                <w:sz w:val="20"/>
              </w:rPr>
              <w:t>Расчёт денежного потока</w:t>
            </w:r>
          </w:p>
          <w:p w:rsidR="008F2103" w:rsidRPr="008F2103" w:rsidRDefault="008F2103" w:rsidP="008F2103">
            <w:pPr>
              <w:numPr>
                <w:ilvl w:val="0"/>
                <w:numId w:val="26"/>
              </w:numPr>
              <w:ind w:left="284" w:right="-66" w:hanging="284"/>
              <w:contextualSpacing/>
              <w:jc w:val="lef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F2103">
              <w:rPr>
                <w:rFonts w:eastAsia="Times New Roman" w:cs="Times New Roman"/>
                <w:color w:val="000000"/>
                <w:sz w:val="20"/>
              </w:rPr>
              <w:t>Оценка ресурсной, финансовой и экономической эффективности НТИ</w:t>
            </w:r>
          </w:p>
          <w:p w:rsidR="008F2103" w:rsidRPr="008F2103" w:rsidRDefault="008F2103" w:rsidP="008F2103">
            <w:pPr>
              <w:ind w:left="284" w:right="-66"/>
              <w:contextualSpacing/>
              <w:jc w:val="left"/>
              <w:rPr>
                <w:rFonts w:eastAsia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8F2103" w:rsidRPr="008F2103" w:rsidRDefault="008F2103" w:rsidP="008F2103">
      <w:pPr>
        <w:jc w:val="left"/>
        <w:rPr>
          <w:rFonts w:eastAsia="Times New Roman" w:cs="Times New Roman"/>
          <w:color w:val="auto"/>
          <w:sz w:val="18"/>
          <w:lang w:eastAsia="ru-RU"/>
        </w:rPr>
      </w:pPr>
    </w:p>
    <w:tbl>
      <w:tblPr>
        <w:tblStyle w:val="12"/>
        <w:tblW w:w="9668" w:type="dxa"/>
        <w:tblInd w:w="-34" w:type="dxa"/>
        <w:tblLook w:val="04A0" w:firstRow="1" w:lastRow="0" w:firstColumn="1" w:lastColumn="0" w:noHBand="0" w:noVBand="1"/>
      </w:tblPr>
      <w:tblGrid>
        <w:gridCol w:w="7088"/>
        <w:gridCol w:w="2580"/>
      </w:tblGrid>
      <w:tr w:rsidR="008F2103" w:rsidRPr="008F2103" w:rsidTr="00C718C4">
        <w:tc>
          <w:tcPr>
            <w:tcW w:w="7088" w:type="dxa"/>
          </w:tcPr>
          <w:p w:rsidR="008F2103" w:rsidRPr="008F2103" w:rsidRDefault="008F2103" w:rsidP="008F2103">
            <w:pPr>
              <w:contextualSpacing/>
              <w:rPr>
                <w:rFonts w:eastAsia="Times New Roman" w:cs="Times New Roman"/>
                <w:b/>
                <w:color w:val="auto"/>
                <w:sz w:val="24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24"/>
              </w:rPr>
              <w:t>Дата выдачи задания для раздела по линейному графику</w:t>
            </w:r>
          </w:p>
        </w:tc>
        <w:tc>
          <w:tcPr>
            <w:tcW w:w="2580" w:type="dxa"/>
          </w:tcPr>
          <w:p w:rsidR="008F2103" w:rsidRPr="008F2103" w:rsidRDefault="008F2103" w:rsidP="008F2103">
            <w:pPr>
              <w:contextualSpacing/>
              <w:rPr>
                <w:rFonts w:eastAsia="Times New Roman" w:cs="Times New Roman"/>
                <w:color w:val="auto"/>
                <w:sz w:val="24"/>
              </w:rPr>
            </w:pPr>
          </w:p>
        </w:tc>
      </w:tr>
    </w:tbl>
    <w:p w:rsidR="008F2103" w:rsidRPr="008F2103" w:rsidRDefault="008F2103" w:rsidP="008F2103">
      <w:pPr>
        <w:rPr>
          <w:rFonts w:eastAsia="Times New Roman" w:cs="Times New Roman"/>
          <w:color w:val="auto"/>
          <w:sz w:val="18"/>
          <w:lang w:eastAsia="ru-RU"/>
        </w:rPr>
      </w:pPr>
    </w:p>
    <w:p w:rsidR="008F2103" w:rsidRPr="008F2103" w:rsidRDefault="008F2103" w:rsidP="008F2103">
      <w:pPr>
        <w:outlineLvl w:val="0"/>
        <w:rPr>
          <w:rFonts w:eastAsia="Times New Roman" w:cs="Times New Roman"/>
          <w:b/>
          <w:color w:val="auto"/>
          <w:sz w:val="24"/>
          <w:lang w:eastAsia="ru-RU"/>
        </w:rPr>
      </w:pPr>
      <w:r w:rsidRPr="008F2103">
        <w:rPr>
          <w:rFonts w:eastAsia="Times New Roman" w:cs="Times New Roman"/>
          <w:b/>
          <w:color w:val="auto"/>
          <w:sz w:val="24"/>
          <w:lang w:eastAsia="ru-RU"/>
        </w:rPr>
        <w:t>Задание выдал консультант: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696"/>
        <w:gridCol w:w="2960"/>
        <w:gridCol w:w="2991"/>
        <w:gridCol w:w="920"/>
        <w:gridCol w:w="1067"/>
      </w:tblGrid>
      <w:tr w:rsidR="008F2103" w:rsidRPr="008F2103" w:rsidTr="00D90684">
        <w:tc>
          <w:tcPr>
            <w:tcW w:w="1696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b/>
                <w:color w:val="auto"/>
                <w:sz w:val="18"/>
                <w:szCs w:val="18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18"/>
                <w:szCs w:val="18"/>
              </w:rPr>
              <w:t>Должность</w:t>
            </w:r>
          </w:p>
        </w:tc>
        <w:tc>
          <w:tcPr>
            <w:tcW w:w="2960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b/>
                <w:color w:val="auto"/>
                <w:sz w:val="18"/>
                <w:szCs w:val="18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18"/>
                <w:szCs w:val="18"/>
              </w:rPr>
              <w:t>ФИО</w:t>
            </w:r>
          </w:p>
        </w:tc>
        <w:tc>
          <w:tcPr>
            <w:tcW w:w="2991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b/>
                <w:color w:val="auto"/>
                <w:sz w:val="18"/>
                <w:szCs w:val="18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18"/>
                <w:szCs w:val="18"/>
              </w:rPr>
              <w:t>Ученая степень, звание</w:t>
            </w:r>
          </w:p>
        </w:tc>
        <w:tc>
          <w:tcPr>
            <w:tcW w:w="920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b/>
                <w:color w:val="auto"/>
                <w:sz w:val="18"/>
                <w:szCs w:val="18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18"/>
                <w:szCs w:val="18"/>
              </w:rPr>
              <w:t>Подпись</w:t>
            </w:r>
          </w:p>
        </w:tc>
        <w:tc>
          <w:tcPr>
            <w:tcW w:w="1067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b/>
                <w:color w:val="auto"/>
                <w:sz w:val="18"/>
                <w:szCs w:val="18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18"/>
                <w:szCs w:val="18"/>
              </w:rPr>
              <w:t>Дата</w:t>
            </w:r>
          </w:p>
        </w:tc>
      </w:tr>
      <w:tr w:rsidR="008F2103" w:rsidRPr="008F2103" w:rsidTr="00D90684">
        <w:tc>
          <w:tcPr>
            <w:tcW w:w="1696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color w:val="auto"/>
                <w:sz w:val="24"/>
              </w:rPr>
            </w:pPr>
          </w:p>
        </w:tc>
        <w:tc>
          <w:tcPr>
            <w:tcW w:w="2960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color w:val="auto"/>
                <w:sz w:val="24"/>
              </w:rPr>
            </w:pPr>
          </w:p>
        </w:tc>
        <w:tc>
          <w:tcPr>
            <w:tcW w:w="2991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color w:val="auto"/>
                <w:sz w:val="24"/>
              </w:rPr>
            </w:pPr>
          </w:p>
        </w:tc>
        <w:tc>
          <w:tcPr>
            <w:tcW w:w="920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color w:val="auto"/>
                <w:sz w:val="24"/>
              </w:rPr>
            </w:pPr>
          </w:p>
        </w:tc>
        <w:tc>
          <w:tcPr>
            <w:tcW w:w="1067" w:type="dxa"/>
            <w:vAlign w:val="center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color w:val="auto"/>
                <w:sz w:val="24"/>
              </w:rPr>
            </w:pPr>
          </w:p>
        </w:tc>
      </w:tr>
    </w:tbl>
    <w:p w:rsidR="008F2103" w:rsidRPr="008F2103" w:rsidRDefault="008F2103" w:rsidP="008F2103">
      <w:pPr>
        <w:rPr>
          <w:rFonts w:eastAsia="Times New Roman" w:cs="Times New Roman"/>
          <w:b/>
          <w:color w:val="auto"/>
          <w:sz w:val="24"/>
          <w:lang w:eastAsia="ru-RU"/>
        </w:rPr>
      </w:pPr>
      <w:r w:rsidRPr="008F2103">
        <w:rPr>
          <w:rFonts w:eastAsia="Times New Roman" w:cs="Times New Roman"/>
          <w:b/>
          <w:color w:val="auto"/>
          <w:sz w:val="24"/>
          <w:lang w:eastAsia="ru-RU"/>
        </w:rPr>
        <w:t>Задание принял к исполнению студент: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1"/>
        <w:gridCol w:w="3969"/>
        <w:gridCol w:w="2126"/>
        <w:gridCol w:w="1588"/>
      </w:tblGrid>
      <w:tr w:rsidR="008F2103" w:rsidRPr="008F2103" w:rsidTr="00C718C4">
        <w:trPr>
          <w:trHeight w:val="227"/>
        </w:trPr>
        <w:tc>
          <w:tcPr>
            <w:tcW w:w="1951" w:type="dxa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b/>
                <w:color w:val="auto"/>
                <w:sz w:val="18"/>
                <w:szCs w:val="18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18"/>
                <w:szCs w:val="18"/>
              </w:rPr>
              <w:t>Группа</w:t>
            </w:r>
          </w:p>
        </w:tc>
        <w:tc>
          <w:tcPr>
            <w:tcW w:w="3969" w:type="dxa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b/>
                <w:color w:val="auto"/>
                <w:sz w:val="18"/>
                <w:szCs w:val="18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18"/>
                <w:szCs w:val="18"/>
              </w:rPr>
              <w:t>ФИО</w:t>
            </w:r>
          </w:p>
        </w:tc>
        <w:tc>
          <w:tcPr>
            <w:tcW w:w="2126" w:type="dxa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b/>
                <w:color w:val="auto"/>
                <w:sz w:val="18"/>
                <w:szCs w:val="18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18"/>
                <w:szCs w:val="18"/>
              </w:rPr>
              <w:t>Подпись</w:t>
            </w:r>
          </w:p>
        </w:tc>
        <w:tc>
          <w:tcPr>
            <w:tcW w:w="1588" w:type="dxa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b/>
                <w:color w:val="auto"/>
                <w:sz w:val="18"/>
                <w:szCs w:val="18"/>
              </w:rPr>
            </w:pPr>
            <w:r w:rsidRPr="008F2103">
              <w:rPr>
                <w:rFonts w:eastAsia="Times New Roman" w:cs="Times New Roman"/>
                <w:b/>
                <w:color w:val="auto"/>
                <w:sz w:val="18"/>
                <w:szCs w:val="18"/>
              </w:rPr>
              <w:t>Дата</w:t>
            </w:r>
          </w:p>
        </w:tc>
      </w:tr>
      <w:tr w:rsidR="008F2103" w:rsidRPr="008F2103" w:rsidTr="00C718C4">
        <w:tc>
          <w:tcPr>
            <w:tcW w:w="1951" w:type="dxa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color w:val="auto"/>
                <w:sz w:val="24"/>
              </w:rPr>
            </w:pPr>
          </w:p>
        </w:tc>
        <w:tc>
          <w:tcPr>
            <w:tcW w:w="3969" w:type="dxa"/>
          </w:tcPr>
          <w:p w:rsidR="008F2103" w:rsidRPr="008F2103" w:rsidRDefault="008F2103" w:rsidP="008F2103">
            <w:pPr>
              <w:jc w:val="center"/>
              <w:rPr>
                <w:rFonts w:eastAsia="Times New Roman" w:cs="Times New Roman"/>
                <w:color w:val="auto"/>
                <w:sz w:val="24"/>
              </w:rPr>
            </w:pPr>
          </w:p>
        </w:tc>
        <w:tc>
          <w:tcPr>
            <w:tcW w:w="2126" w:type="dxa"/>
          </w:tcPr>
          <w:p w:rsidR="008F2103" w:rsidRPr="008F2103" w:rsidRDefault="008F2103" w:rsidP="008F2103">
            <w:pPr>
              <w:rPr>
                <w:rFonts w:eastAsia="Times New Roman" w:cs="Times New Roman"/>
                <w:color w:val="auto"/>
                <w:sz w:val="24"/>
              </w:rPr>
            </w:pPr>
          </w:p>
        </w:tc>
        <w:tc>
          <w:tcPr>
            <w:tcW w:w="1588" w:type="dxa"/>
          </w:tcPr>
          <w:p w:rsidR="008F2103" w:rsidRPr="008F2103" w:rsidRDefault="008F2103" w:rsidP="008F2103">
            <w:pPr>
              <w:rPr>
                <w:rFonts w:eastAsia="Times New Roman" w:cs="Times New Roman"/>
                <w:color w:val="auto"/>
                <w:sz w:val="24"/>
              </w:rPr>
            </w:pPr>
          </w:p>
        </w:tc>
      </w:tr>
    </w:tbl>
    <w:p w:rsidR="008161B8" w:rsidRDefault="007B139F" w:rsidP="007B139F">
      <w:pPr>
        <w:spacing w:line="360" w:lineRule="auto"/>
        <w:ind w:firstLine="360"/>
        <w:outlineLvl w:val="1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Тема: </w:t>
      </w:r>
      <w:r w:rsidR="00670DDA">
        <w:rPr>
          <w:rFonts w:cs="Times New Roman"/>
          <w:b/>
          <w:szCs w:val="28"/>
        </w:rPr>
        <w:t>«</w:t>
      </w:r>
      <w:r w:rsidR="00C6524D" w:rsidRPr="0057144F">
        <w:rPr>
          <w:rFonts w:cs="Times New Roman"/>
          <w:szCs w:val="28"/>
        </w:rPr>
        <w:t xml:space="preserve">Определение отношений между пользователями социальной сети </w:t>
      </w:r>
      <w:r w:rsidR="006B3459">
        <w:rPr>
          <w:rFonts w:cs="Times New Roman"/>
          <w:szCs w:val="28"/>
        </w:rPr>
        <w:t xml:space="preserve">«Twitter» </w:t>
      </w:r>
      <w:r w:rsidR="00C6524D" w:rsidRPr="0057144F">
        <w:rPr>
          <w:rFonts w:cs="Times New Roman"/>
          <w:szCs w:val="28"/>
        </w:rPr>
        <w:t>на основе анализа текста сообщений.</w:t>
      </w:r>
      <w:r w:rsidR="00670DDA">
        <w:rPr>
          <w:rFonts w:cs="Times New Roman"/>
          <w:szCs w:val="28"/>
        </w:rPr>
        <w:t>»</w:t>
      </w:r>
    </w:p>
    <w:p w:rsidR="00341652" w:rsidRPr="00EE2AB2" w:rsidRDefault="00341652" w:rsidP="00341652">
      <w:pPr>
        <w:spacing w:line="360" w:lineRule="auto"/>
        <w:ind w:firstLine="360"/>
        <w:outlineLvl w:val="1"/>
        <w:rPr>
          <w:rFonts w:cs="Times New Roman"/>
          <w:b/>
          <w:color w:val="FF0000"/>
          <w:szCs w:val="28"/>
        </w:rPr>
      </w:pPr>
      <w:r>
        <w:rPr>
          <w:rFonts w:cs="Times New Roman"/>
          <w:b/>
          <w:szCs w:val="28"/>
        </w:rPr>
        <w:t>Краткое описание</w:t>
      </w:r>
      <w:r w:rsidRPr="00EE2AB2">
        <w:rPr>
          <w:rFonts w:cs="Times New Roman"/>
          <w:b/>
          <w:color w:val="FF0000"/>
          <w:szCs w:val="28"/>
        </w:rPr>
        <w:t>.</w:t>
      </w:r>
      <w:r w:rsidR="00EE2AB2" w:rsidRPr="00EE2AB2">
        <w:rPr>
          <w:rFonts w:cs="Times New Roman"/>
          <w:b/>
          <w:color w:val="FF0000"/>
          <w:szCs w:val="28"/>
        </w:rPr>
        <w:t xml:space="preserve"> (надо на лист)</w:t>
      </w:r>
    </w:p>
    <w:p w:rsidR="00FD6248" w:rsidRDefault="00D1046D" w:rsidP="00341652">
      <w:pPr>
        <w:spacing w:line="360" w:lineRule="auto"/>
        <w:ind w:firstLine="360"/>
        <w:outlineLvl w:val="1"/>
        <w:rPr>
          <w:rFonts w:cs="Times New Roman"/>
          <w:szCs w:val="28"/>
        </w:rPr>
      </w:pPr>
      <w:r w:rsidRPr="00D1046D">
        <w:rPr>
          <w:rFonts w:cs="Times New Roman"/>
          <w:szCs w:val="28"/>
        </w:rPr>
        <w:t>Данная ВКР посвящена разработке классификатора отношений между пользователем-автором сообщения и пользователями-комментаторами социальной сети Twitter и его программной реализации.</w:t>
      </w:r>
    </w:p>
    <w:p w:rsidR="00FD6248" w:rsidRDefault="00FD624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058D5" w:rsidRPr="007E0D77" w:rsidRDefault="00A058D5" w:rsidP="007E0D77">
      <w:pPr>
        <w:pStyle w:val="ab"/>
        <w:numPr>
          <w:ilvl w:val="0"/>
          <w:numId w:val="7"/>
        </w:numPr>
        <w:spacing w:line="360" w:lineRule="auto"/>
        <w:rPr>
          <w:rFonts w:eastAsia="Times New Roman" w:cs="Times New Roman"/>
          <w:b/>
          <w:szCs w:val="28"/>
        </w:rPr>
      </w:pPr>
      <w:r w:rsidRPr="007E0D77">
        <w:rPr>
          <w:rFonts w:eastAsia="Times New Roman" w:cs="Times New Roman"/>
          <w:b/>
          <w:szCs w:val="28"/>
        </w:rPr>
        <w:t>Финансовый менеджмент, ресурсоэффективность и ресурсосбережение</w:t>
      </w:r>
    </w:p>
    <w:p w:rsidR="001D6ED6" w:rsidRPr="003E7694" w:rsidRDefault="001D6ED6" w:rsidP="00A058D5">
      <w:pPr>
        <w:pStyle w:val="ab"/>
        <w:numPr>
          <w:ilvl w:val="1"/>
          <w:numId w:val="7"/>
        </w:numPr>
        <w:spacing w:line="360" w:lineRule="auto"/>
        <w:outlineLvl w:val="1"/>
        <w:rPr>
          <w:rFonts w:cs="Times New Roman"/>
          <w:b/>
          <w:szCs w:val="28"/>
        </w:rPr>
      </w:pPr>
      <w:r w:rsidRPr="003E7694">
        <w:rPr>
          <w:rFonts w:cs="Times New Roman"/>
          <w:b/>
          <w:szCs w:val="28"/>
        </w:rPr>
        <w:t>Предпроектный анализ</w:t>
      </w:r>
      <w:bookmarkEnd w:id="0"/>
    </w:p>
    <w:p w:rsidR="001D6ED6" w:rsidRPr="003E7694" w:rsidRDefault="001D6ED6" w:rsidP="00A058D5">
      <w:pPr>
        <w:pStyle w:val="ab"/>
        <w:numPr>
          <w:ilvl w:val="2"/>
          <w:numId w:val="7"/>
        </w:numPr>
        <w:spacing w:line="360" w:lineRule="auto"/>
        <w:jc w:val="left"/>
        <w:outlineLvl w:val="2"/>
        <w:rPr>
          <w:rFonts w:cs="Times New Roman"/>
          <w:b/>
          <w:szCs w:val="28"/>
        </w:rPr>
      </w:pPr>
      <w:bookmarkStart w:id="1" w:name="_Toc513030750"/>
      <w:r w:rsidRPr="003E7694">
        <w:rPr>
          <w:rFonts w:cs="Times New Roman"/>
          <w:b/>
          <w:szCs w:val="28"/>
        </w:rPr>
        <w:t>Потенциальные потребители результатов исследования</w:t>
      </w:r>
      <w:bookmarkEnd w:id="1"/>
    </w:p>
    <w:p w:rsidR="001D6ED6" w:rsidRPr="003E7694" w:rsidRDefault="001D6ED6" w:rsidP="00A058D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Разработка, которой посвящена данная работа, представляет собой многопользовательское веб-приложение для анализа сообщений социальной сети </w:t>
      </w:r>
      <w:r w:rsidR="00F55F17" w:rsidRPr="003E7694">
        <w:rPr>
          <w:rFonts w:cs="Times New Roman"/>
          <w:szCs w:val="28"/>
        </w:rPr>
        <w:t>«</w:t>
      </w:r>
      <w:r w:rsidR="00F55F17" w:rsidRPr="003E7694">
        <w:rPr>
          <w:rFonts w:cs="Times New Roman"/>
          <w:szCs w:val="28"/>
          <w:lang w:val="en-US"/>
        </w:rPr>
        <w:t>Twitter</w:t>
      </w:r>
      <w:r w:rsidR="00F55F17" w:rsidRPr="003E7694">
        <w:rPr>
          <w:rFonts w:cs="Times New Roman"/>
          <w:szCs w:val="28"/>
        </w:rPr>
        <w:t xml:space="preserve">» </w:t>
      </w:r>
      <w:r w:rsidRPr="003E7694">
        <w:rPr>
          <w:rFonts w:cs="Times New Roman"/>
          <w:szCs w:val="28"/>
        </w:rPr>
        <w:t xml:space="preserve">на основе нейронной сети архитектуры LSTM. </w:t>
      </w:r>
    </w:p>
    <w:p w:rsidR="001D6ED6" w:rsidRPr="003E7694" w:rsidRDefault="001D6ED6" w:rsidP="00A058D5">
      <w:pPr>
        <w:spacing w:line="360" w:lineRule="auto"/>
        <w:ind w:firstLine="708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Исходя из особенностей веб-приложения, можно судить о круге лиц, которые потенциально будут заинтересованы в разработке. Целевым рынком</w:t>
      </w:r>
      <w:r w:rsidR="0086109A" w:rsidRPr="003E7694">
        <w:rPr>
          <w:rFonts w:cs="Times New Roman"/>
          <w:szCs w:val="28"/>
        </w:rPr>
        <w:t xml:space="preserve"> нынешней разработки</w:t>
      </w:r>
      <w:r w:rsidRPr="003E7694">
        <w:rPr>
          <w:rFonts w:cs="Times New Roman"/>
          <w:szCs w:val="28"/>
        </w:rPr>
        <w:t xml:space="preserve"> являются маркетинговые компании, основной деятельностью которых является проведение исследовании рынка на различные тематики, таких как выявление мнений, споров, проведение голосовании. Все компании, нуждающиеся в автоматизации процесса анализа больших данных социальной сети</w:t>
      </w:r>
      <w:r w:rsidR="00AE307E" w:rsidRPr="003E7694">
        <w:rPr>
          <w:rFonts w:cs="Times New Roman"/>
          <w:szCs w:val="28"/>
        </w:rPr>
        <w:t>,</w:t>
      </w:r>
      <w:r w:rsidR="008B167A" w:rsidRPr="003E7694">
        <w:rPr>
          <w:rFonts w:cs="Times New Roman"/>
          <w:szCs w:val="28"/>
        </w:rPr>
        <w:t xml:space="preserve"> будут заинтересованы в такого рода программном продукте</w:t>
      </w:r>
      <w:r w:rsidRPr="003E7694">
        <w:rPr>
          <w:rFonts w:cs="Times New Roman"/>
          <w:szCs w:val="28"/>
        </w:rPr>
        <w:t>. Однако, в силу наличия в приложении искусственного интеллекта, работа может быть интересна также для лиц, занимающихся научно-исследовательской деятельностью, связанной с методами машинного обучения.</w:t>
      </w:r>
    </w:p>
    <w:p w:rsidR="00D1585C" w:rsidRDefault="00D1585C" w:rsidP="0068173D">
      <w:pPr>
        <w:spacing w:line="360" w:lineRule="auto"/>
        <w:ind w:firstLine="708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Сегментировать рынок услуг можно по степени потребности использования данных расчетов. Результат сегментирования представлены на </w:t>
      </w:r>
      <w:r w:rsidR="00DE27D5">
        <w:rPr>
          <w:rFonts w:cs="Times New Roman"/>
          <w:szCs w:val="28"/>
        </w:rPr>
        <w:t>таблице</w:t>
      </w:r>
      <w:r w:rsidR="001A284C" w:rsidRPr="00E2366E">
        <w:rPr>
          <w:rFonts w:cs="Times New Roman"/>
          <w:szCs w:val="28"/>
        </w:rPr>
        <w:t>5.</w:t>
      </w:r>
      <w:r w:rsidRPr="003E7694">
        <w:rPr>
          <w:rFonts w:cs="Times New Roman"/>
          <w:szCs w:val="28"/>
        </w:rPr>
        <w:t xml:space="preserve">1. </w:t>
      </w:r>
    </w:p>
    <w:p w:rsidR="00EB1B31" w:rsidRDefault="00EB1B31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E61A4" w:rsidRPr="003E7694" w:rsidRDefault="0068173D" w:rsidP="003E5FDB">
      <w:pPr>
        <w:tabs>
          <w:tab w:val="left" w:pos="1080"/>
        </w:tabs>
        <w:spacing w:after="12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E61A4">
        <w:rPr>
          <w:rFonts w:cs="Times New Roman"/>
          <w:szCs w:val="28"/>
        </w:rPr>
        <w:t xml:space="preserve">Таблица </w:t>
      </w:r>
      <w:r w:rsidR="00E53077" w:rsidRPr="00E2366E">
        <w:rPr>
          <w:rFonts w:cs="Times New Roman"/>
          <w:szCs w:val="28"/>
        </w:rPr>
        <w:t>5.</w:t>
      </w:r>
      <w:r w:rsidR="00AE61A4">
        <w:rPr>
          <w:rFonts w:cs="Times New Roman"/>
          <w:szCs w:val="28"/>
        </w:rPr>
        <w:t xml:space="preserve">1 – </w:t>
      </w:r>
      <w:r w:rsidR="00AE61A4" w:rsidRPr="003E7694">
        <w:rPr>
          <w:rFonts w:cs="Times New Roman"/>
          <w:szCs w:val="28"/>
        </w:rPr>
        <w:t xml:space="preserve">Карта сегментирования рынка услуг по разработке интернет-ресурсов. </w:t>
      </w:r>
    </w:p>
    <w:tbl>
      <w:tblPr>
        <w:tblW w:w="9248" w:type="dxa"/>
        <w:jc w:val="center"/>
        <w:tblLayout w:type="fixed"/>
        <w:tblLook w:val="0000" w:firstRow="0" w:lastRow="0" w:firstColumn="0" w:lastColumn="0" w:noHBand="0" w:noVBand="0"/>
      </w:tblPr>
      <w:tblGrid>
        <w:gridCol w:w="426"/>
        <w:gridCol w:w="1275"/>
        <w:gridCol w:w="1696"/>
        <w:gridCol w:w="1593"/>
        <w:gridCol w:w="2235"/>
        <w:gridCol w:w="2023"/>
      </w:tblGrid>
      <w:tr w:rsidR="00813FF5" w:rsidRPr="00617CAA" w:rsidTr="00B35114">
        <w:trPr>
          <w:cantSplit/>
          <w:trHeight w:hRule="exact" w:val="479"/>
          <w:jc w:val="center"/>
        </w:trPr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5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jc w:val="center"/>
              <w:rPr>
                <w:rFonts w:cs="Times New Roman"/>
                <w:sz w:val="24"/>
              </w:rPr>
            </w:pPr>
            <w:r w:rsidRPr="00617CAA">
              <w:rPr>
                <w:rFonts w:cs="Times New Roman"/>
                <w:sz w:val="24"/>
              </w:rPr>
              <w:t xml:space="preserve">Вид </w:t>
            </w:r>
            <w:r w:rsidR="00EB304B" w:rsidRPr="00617CAA">
              <w:rPr>
                <w:rFonts w:cs="Times New Roman"/>
                <w:sz w:val="24"/>
              </w:rPr>
              <w:t>интернет-ресурса</w:t>
            </w:r>
          </w:p>
        </w:tc>
      </w:tr>
      <w:tr w:rsidR="00813FF5" w:rsidRPr="00617CAA" w:rsidTr="00B35114">
        <w:trPr>
          <w:cantSplit/>
          <w:trHeight w:val="736"/>
          <w:jc w:val="center"/>
        </w:trPr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813FF5" w:rsidRPr="00617CAA" w:rsidRDefault="00813FF5" w:rsidP="00C43071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3FF5" w:rsidRPr="00617CAA" w:rsidRDefault="00861C7E" w:rsidP="00C43071">
            <w:pPr>
              <w:pStyle w:val="aff1"/>
              <w:tabs>
                <w:tab w:val="left" w:pos="1007"/>
              </w:tabs>
              <w:snapToGrid w:val="0"/>
              <w:ind w:left="-73"/>
              <w:jc w:val="center"/>
              <w:rPr>
                <w:rFonts w:cs="Times New Roman"/>
                <w:color w:val="000000"/>
                <w:sz w:val="24"/>
              </w:rPr>
            </w:pPr>
            <w:r w:rsidRPr="00617CAA">
              <w:rPr>
                <w:rFonts w:cs="Times New Roman"/>
                <w:color w:val="000000"/>
                <w:sz w:val="24"/>
              </w:rPr>
              <w:t>Нейронные сети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3FF5" w:rsidRPr="00617CAA" w:rsidRDefault="004616F2" w:rsidP="00C43071">
            <w:pPr>
              <w:pStyle w:val="aff1"/>
              <w:tabs>
                <w:tab w:val="left" w:pos="1080"/>
              </w:tabs>
              <w:snapToGrid w:val="0"/>
              <w:jc w:val="center"/>
              <w:rPr>
                <w:rFonts w:cs="Times New Roman"/>
                <w:sz w:val="24"/>
              </w:rPr>
            </w:pPr>
            <w:r w:rsidRPr="00617CAA">
              <w:rPr>
                <w:rFonts w:cs="Times New Roman"/>
                <w:sz w:val="24"/>
              </w:rPr>
              <w:t>Поиск сообщений социальных сетей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3FF5" w:rsidRPr="00617CAA" w:rsidRDefault="0041732D" w:rsidP="00C43071">
            <w:pPr>
              <w:pStyle w:val="aff1"/>
              <w:tabs>
                <w:tab w:val="left" w:pos="1080"/>
              </w:tabs>
              <w:snapToGrid w:val="0"/>
              <w:jc w:val="center"/>
              <w:rPr>
                <w:rFonts w:cs="Times New Roman"/>
                <w:sz w:val="24"/>
              </w:rPr>
            </w:pPr>
            <w:r w:rsidRPr="00617CAA">
              <w:rPr>
                <w:rFonts w:cs="Times New Roman"/>
                <w:sz w:val="24"/>
              </w:rPr>
              <w:t>Веб-сервисы по анализу сообщений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3FF5" w:rsidRPr="00617CAA" w:rsidRDefault="00873F76" w:rsidP="00C43071">
            <w:pPr>
              <w:pStyle w:val="aff1"/>
              <w:tabs>
                <w:tab w:val="left" w:pos="1021"/>
              </w:tabs>
              <w:ind w:left="-59" w:right="-40"/>
              <w:jc w:val="center"/>
              <w:rPr>
                <w:rFonts w:cs="Times New Roman"/>
                <w:sz w:val="24"/>
              </w:rPr>
            </w:pPr>
            <w:r w:rsidRPr="00617CAA">
              <w:rPr>
                <w:rFonts w:cs="Times New Roman"/>
                <w:sz w:val="24"/>
              </w:rPr>
              <w:t>Автоматизация процессов</w:t>
            </w:r>
          </w:p>
        </w:tc>
      </w:tr>
      <w:tr w:rsidR="00813FF5" w:rsidRPr="00617CAA" w:rsidTr="00B35114">
        <w:trPr>
          <w:cantSplit/>
          <w:trHeight w:hRule="exact" w:val="836"/>
          <w:jc w:val="center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:rsidR="00813FF5" w:rsidRPr="00617CAA" w:rsidRDefault="00813FF5" w:rsidP="00296B14">
            <w:pPr>
              <w:pStyle w:val="aff1"/>
              <w:tabs>
                <w:tab w:val="left" w:pos="1193"/>
              </w:tabs>
              <w:snapToGrid w:val="0"/>
              <w:ind w:right="113"/>
              <w:jc w:val="center"/>
              <w:rPr>
                <w:rFonts w:cs="Times New Roman"/>
                <w:b/>
                <w:i/>
                <w:sz w:val="24"/>
              </w:rPr>
            </w:pPr>
            <w:r w:rsidRPr="00617CAA">
              <w:rPr>
                <w:rFonts w:cs="Times New Roman"/>
                <w:b/>
                <w:i/>
                <w:sz w:val="24"/>
              </w:rPr>
              <w:t>Размер компании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jc w:val="center"/>
              <w:rPr>
                <w:rFonts w:cs="Times New Roman"/>
                <w:sz w:val="24"/>
              </w:rPr>
            </w:pPr>
            <w:r w:rsidRPr="00617CAA">
              <w:rPr>
                <w:rFonts w:cs="Times New Roman"/>
                <w:sz w:val="24"/>
              </w:rPr>
              <w:t>Крупные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AAAAA"/>
          </w:tcPr>
          <w:p w:rsidR="00813FF5" w:rsidRPr="00617CAA" w:rsidRDefault="00D43565" w:rsidP="00C43071">
            <w:pPr>
              <w:pStyle w:val="aff1"/>
              <w:tabs>
                <w:tab w:val="left" w:pos="1080"/>
              </w:tabs>
              <w:snapToGrid w:val="0"/>
              <w:rPr>
                <w:rFonts w:cs="Times New Roman"/>
                <w:sz w:val="24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345" o:spid="_x0000_s1026" alt="Широкий диагональный 2" style="position:absolute;left:0;text-align:left;margin-left:-4.9pt;margin-top:.85pt;width:84pt;height:75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vKiQIAANAEAAAOAAAAZHJzL2Uyb0RvYy54bWysVM1u1DAQviPxDpbvNLvb3bKNmq2qXYqQ&#10;ClQqfQCv7SQWjm1s72bLqRJHkHgErhyR4FAK7TNk34ixky4tPxdEDs4483m+mfk82dtfVRItuXVC&#10;qwz3t3oYcUU1E6rI8OmLwwdjjJwnihGpFc/wGXd4f3L/3l5tUj7QpZaMWwRBlEtrk+HSe5MmiaMl&#10;r4jb0oYrcObaVsTD1hYJs6SG6JVMBr3eTlJry4zVlDsHX2etE09i/Dzn1D/Pc8c9khmG3HxcbVzn&#10;YU0meyQtLDGloF0a5B+yqIhQQLoJNSOeoIUVv4WqBLXa6dxvUV0lOs8F5bEGqKbf+6Wak5IYHmuB&#10;5jizaZP7f2Hps+WxRYJleHs4wkiRCkRqPqzP1++b7831+k3zubluvq3fNVfNRXOJIopxR6GHzcfm&#10;Yn0O7ktwfUXNF3h9ivgreMcz67fgGIQu18alQHZijm3okzNHmr50SOlpSVTBD6zVdckJg9r6AZ/c&#10;ORA2Do6ief1UM0iRLLyODV/ltgoBoZVoFXU92+jKVx5R+Njv7eyMeyA/Bd/uaLQ9HEcKkt6cNtb5&#10;x1xXKBgZtnBvYnSyPHI+ZEPSG0ggM8T7QyFlB6/ZqZkJUsQjeTGVbYm2mIOJliTcvfh0rBvI/I/Y&#10;w/h02A4SEuhIQwJSoTqUMhhFTqelYCGh2Nq/8t6BVcLD5ElRZRh6A08gJGnQ4JFi0fZEyNYGeqk6&#10;UYIOrZ5zzc5AE6vbsYLfABiltq8xqmGkMuxeLYjlGMknCnTd7Q+HYQbjZjh6OICNve2Z3/YQRSFU&#10;hj1GrTn17dwujBVFCUz9WLvSB3AXchFlCvekzapLFsYmqteNeJjL2/uI+vkjmvwAAAD//wMAUEsD&#10;BBQABgAIAAAAIQBOyY6G4wAAAA0BAAAPAAAAZHJzL2Rvd25yZXYueG1sTI/NTsNADITvSLzDykhc&#10;ULtpUGmbZlNFIOCChCg/ZzcxSUTWG2U3beDpcU5wsWyPPP4m3Y22VUfqfePYwGIegSIuXNlwZeDt&#10;9X62BuUDcomtYzLwTR522flZiknpTvxCx32olJiwT9BAHUKXaO2Lmiz6ueuIRft0vcUgY1/psseT&#10;mNtWx1F0oy02LB9q7Oi2puJrP1gDQz48/jTLj/z6fXX1sOmetMfx2ZjLi/FuKyXfggo0hr8LmDII&#10;P2QCdnADl161BmYbwQ+yX4Ga5OU6BnWYmngBOkv1/xTZLwAAAP//AwBQSwECLQAUAAYACAAAACEA&#10;toM4kv4AAADhAQAAEwAAAAAAAAAAAAAAAAAAAAAAW0NvbnRlbnRfVHlwZXNdLnhtbFBLAQItABQA&#10;BgAIAAAAIQA4/SH/1gAAAJQBAAALAAAAAAAAAAAAAAAAAC8BAABfcmVscy8ucmVsc1BLAQItABQA&#10;BgAIAAAAIQD6o3vKiQIAANAEAAAOAAAAAAAAAAAAAAAAAC4CAABkcnMvZTJvRG9jLnhtbFBLAQIt&#10;ABQABgAIAAAAIQBOyY6G4wAAAA0BAAAPAAAAAAAAAAAAAAAAAOMEAABkcnMvZG93bnJldi54bWxQ&#10;SwUGAAAAAAQABADzAAAA8wUAAAAAQUFBQUFBQUFBQUFBQUFBT01FQUFCa2N=&#10;" fillcolor="black">
                  <v:fill r:id="rId6" o:title="" type="pattern"/>
                </v:rect>
              </w:pic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rPr>
                <w:rFonts w:cs="Times New Roman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AAAAA"/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rPr>
                <w:rFonts w:cs="Times New Roman"/>
                <w:sz w:val="24"/>
              </w:rPr>
            </w:pP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rPr>
                <w:rFonts w:cs="Times New Roman"/>
                <w:sz w:val="24"/>
              </w:rPr>
            </w:pPr>
          </w:p>
        </w:tc>
      </w:tr>
      <w:tr w:rsidR="00813FF5" w:rsidRPr="00617CAA" w:rsidTr="00B35114">
        <w:trPr>
          <w:cantSplit/>
          <w:trHeight w:hRule="exact" w:val="702"/>
          <w:jc w:val="center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3FF5" w:rsidRPr="00617CAA" w:rsidRDefault="00813FF5" w:rsidP="00C43071">
            <w:pPr>
              <w:rPr>
                <w:rFonts w:cs="Times New Roman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jc w:val="center"/>
              <w:rPr>
                <w:rFonts w:cs="Times New Roman"/>
                <w:sz w:val="24"/>
              </w:rPr>
            </w:pPr>
            <w:r w:rsidRPr="00617CAA">
              <w:rPr>
                <w:rFonts w:cs="Times New Roman"/>
                <w:sz w:val="24"/>
              </w:rPr>
              <w:t>Средние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AAAAA"/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rPr>
                <w:rFonts w:cs="Times New Roman"/>
                <w:sz w:val="24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rPr>
                <w:rFonts w:cs="Times New Roman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rPr>
                <w:rFonts w:cs="Times New Roman"/>
                <w:sz w:val="24"/>
              </w:rPr>
            </w:pP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AAAAA"/>
          </w:tcPr>
          <w:p w:rsidR="00813FF5" w:rsidRPr="00617CAA" w:rsidRDefault="00D43565" w:rsidP="00C43071">
            <w:pPr>
              <w:pStyle w:val="aff1"/>
              <w:tabs>
                <w:tab w:val="left" w:pos="1080"/>
              </w:tabs>
              <w:snapToGrid w:val="0"/>
              <w:rPr>
                <w:rFonts w:cs="Times New Roman"/>
                <w:sz w:val="24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347" o:spid="_x0000_s1085" style="position:absolute;left:0;text-align:left;margin-left:-4.45pt;margin-top:.4pt;width:98.75pt;height:33.7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"/>
              </w:pict>
            </w:r>
            <w:r>
              <w:rPr>
                <w:rFonts w:cs="Times New Roman"/>
                <w:noProof/>
                <w:sz w:val="24"/>
                <w:lang w:eastAsia="ru-RU"/>
              </w:rPr>
              <w:pict>
                <v:line id="Line 227" o:spid="_x0000_s1084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15pt,-.05pt" to="94.75pt,34.75pt">
                  <o:lock v:ext="edit" shapetype="f"/>
                </v:line>
              </w:pict>
            </w:r>
          </w:p>
        </w:tc>
      </w:tr>
      <w:tr w:rsidR="00813FF5" w:rsidRPr="00617CAA" w:rsidTr="00B35114">
        <w:trPr>
          <w:cantSplit/>
          <w:trHeight w:val="764"/>
          <w:jc w:val="center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3FF5" w:rsidRPr="00617CAA" w:rsidRDefault="00813FF5" w:rsidP="00C43071">
            <w:pPr>
              <w:rPr>
                <w:rFonts w:cs="Times New Roman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jc w:val="center"/>
              <w:rPr>
                <w:rFonts w:cs="Times New Roman"/>
                <w:sz w:val="24"/>
              </w:rPr>
            </w:pPr>
            <w:r w:rsidRPr="00617CAA">
              <w:rPr>
                <w:rFonts w:cs="Times New Roman"/>
                <w:sz w:val="24"/>
              </w:rPr>
              <w:t>Мелкие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rPr>
                <w:rFonts w:cs="Times New Roman"/>
                <w:sz w:val="24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AAAAA"/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rPr>
                <w:rFonts w:cs="Times New Roman"/>
                <w:sz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AAAAA"/>
          </w:tcPr>
          <w:p w:rsidR="00813FF5" w:rsidRPr="00617CAA" w:rsidRDefault="00D43565" w:rsidP="00C43071">
            <w:pPr>
              <w:pStyle w:val="aff1"/>
              <w:tabs>
                <w:tab w:val="left" w:pos="1080"/>
              </w:tabs>
              <w:snapToGrid w:val="0"/>
              <w:rPr>
                <w:rFonts w:cs="Times New Roman"/>
                <w:sz w:val="24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346" o:spid="_x0000_s1083" style="position:absolute;left:0;text-align:left;margin-left:-85.1pt;margin-top:-1.25pt;width:192.85pt;height:38.8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1x9TAIAAFsEAAAOAAAAZHJzL2Uyb0RvYy54bWysVM1uEzEQviPxDpbvZJN0U5pVNlWVUoRU&#10;oFKBu+P1Zi28thk72YRTJa5IPAIPwQXx02fYvBFjb5SmcEGIHCzPzsznb76ZyeR0XSuyEuCk0Tkd&#10;9PqUCM1NIfUip69fXTw6ocR5pgumjBY53QhHT6cPH0wam4mhqYwqBBAE0S5rbE4r722WJI5Xomau&#10;Z6zQ6CwN1MyjCYukANYgeq2SYb9/nDQGCguGC+fw63nnpNOIX5aC+5dl6YQnKqfIzccT4jkPZzKd&#10;sGwBzFaS72iwf2BRM6nx0T3UOfOMLEH+AVVLDsaZ0ve4qRNTlpKLWANWM+j/Vs11xayItaA4zu5l&#10;cv8Plr9YXQGRRU6P0mNKNKuxSe3n7c32U/ujvd1+aL+0t+337cf2Z/u1/UZCFGrWWJdh6rW9glC1&#10;s5eGv3VEm1nF9EKcAZimEqxApoMQn9xLCIbDVDJvnpsCH2RLb6J86xJqUipp34TEAI0SkXXs12bf&#10;L7H2hOPHYZqOB+MRJRx96fhoOIrkEpYFnJBtwfmnwtQkXHIKOA8Rla0unQ+87kJiHUbJ4kIqFQ1Y&#10;zGcKyIqF2Ym/WAqWeximNGlyOh4NRxH5ns/9HUQtPS6BknVOT/bvsCwI+EQXcUQ9k6q7I2Wld4oG&#10;EbtmzE2xQUHBdBOOG4mXysB7Shqc7py6d0sGghL1TGNTxoM0DesQjXT0eIgGHHrmhx6mOULl1FPS&#10;XWe+W6GlBbmo8KWuV9qcYSNLGZUNTe5Y7cjiBEfBd9sWVuTQjlF3/wnTXwAAAP//AwBQSwMEFAAG&#10;AAgAAAAhAOzlfMHhAAAADwEAAA8AAABkcnMvZG93bnJldi54bWxMT8tOwzAQvCPxD9YicWudWAqh&#10;aZyKh5Dg0AOFD9jGbhKI11HsNOnfs5zgsprVzs6j3C2uF2c7hs6ThnSdgLBUe9NRo+Hz42V1DyJE&#10;JIO9J6vhYgPsquurEgvjZ3q350NsBItQKFBDG+NQSBnq1joMaz9Y4tvJjw4jr2MjzYgzi7teqiS5&#10;kw47YocWB/vU2vr7MDkNb2Z6zfa+Hr5CjpO5zPvNIxqtb2+W5y2Phy2IaJf49wG/HTg/VBzs6Ccy&#10;QfQaVmmeKOYyUhkIZqg0Y3DUkGcKZFXK/z2qHwAAAP//AwBQSwECLQAUAAYACAAAACEAtoM4kv4A&#10;AADhAQAAEwAAAAAAAAAAAAAAAAAAAAAAW0NvbnRlbnRfVHlwZXNdLnhtbFBLAQItABQABgAIAAAA&#10;IQA4/SH/1gAAAJQBAAALAAAAAAAAAAAAAAAAAC8BAABfcmVscy8ucmVsc1BLAQItABQABgAIAAAA&#10;IQBzQ1x9TAIAAFsEAAAOAAAAAAAAAAAAAAAAAC4CAABkcnMvZTJvRG9jLnhtbFBLAQItABQABgAI&#10;AAAAIQDs5XzB4QAAAA8BAAAPAAAAAAAAAAAAAAAAAKYEAABkcnMvZG93bnJldi54bWxQSwUGAAAA&#10;AAQABADzAAAAtAUAAAAAQUFBQUFBQUFBQUFBS1lFQUFCa2N=&#10;" fillcolor="black"/>
              </w:pic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AAAAA"/>
          </w:tcPr>
          <w:p w:rsidR="00813FF5" w:rsidRPr="00617CAA" w:rsidRDefault="00813FF5" w:rsidP="00C43071">
            <w:pPr>
              <w:pStyle w:val="aff1"/>
              <w:tabs>
                <w:tab w:val="left" w:pos="1080"/>
              </w:tabs>
              <w:snapToGrid w:val="0"/>
              <w:rPr>
                <w:rFonts w:cs="Times New Roman"/>
                <w:sz w:val="24"/>
              </w:rPr>
            </w:pPr>
          </w:p>
        </w:tc>
      </w:tr>
    </w:tbl>
    <w:p w:rsidR="00C90496" w:rsidRDefault="00C90496" w:rsidP="00CF7785">
      <w:pPr>
        <w:pStyle w:val="ab"/>
        <w:spacing w:line="360" w:lineRule="auto"/>
        <w:ind w:left="1080"/>
        <w:outlineLvl w:val="2"/>
        <w:rPr>
          <w:rFonts w:cs="Times New Roman"/>
          <w:b/>
          <w:szCs w:val="28"/>
        </w:rPr>
      </w:pPr>
      <w:bookmarkStart w:id="2" w:name="_Toc513030751"/>
    </w:p>
    <w:tbl>
      <w:tblPr>
        <w:tblW w:w="9248" w:type="dxa"/>
        <w:jc w:val="center"/>
        <w:tblLayout w:type="fixed"/>
        <w:tblLook w:val="0000" w:firstRow="0" w:lastRow="0" w:firstColumn="0" w:lastColumn="0" w:noHBand="0" w:noVBand="0"/>
      </w:tblPr>
      <w:tblGrid>
        <w:gridCol w:w="913"/>
        <w:gridCol w:w="1985"/>
        <w:gridCol w:w="992"/>
        <w:gridCol w:w="2381"/>
        <w:gridCol w:w="794"/>
        <w:gridCol w:w="2183"/>
      </w:tblGrid>
      <w:tr w:rsidR="00B35114" w:rsidRPr="003E7694" w:rsidTr="00C718C4">
        <w:trPr>
          <w:trHeight w:val="305"/>
          <w:jc w:val="center"/>
        </w:trPr>
        <w:tc>
          <w:tcPr>
            <w:tcW w:w="827" w:type="dxa"/>
            <w:shd w:val="clear" w:color="auto" w:fill="AAAAAA"/>
          </w:tcPr>
          <w:p w:rsidR="00B35114" w:rsidRPr="003E7694" w:rsidRDefault="00D43565" w:rsidP="00C718C4">
            <w:p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pict>
                <v:rect id="Прямоугольник 349" o:spid="_x0000_s1082" alt="Широкий диагональный 2" style="position:absolute;left:0;text-align:left;margin-left:-4.75pt;margin-top:.5pt;width:45.2pt;height:23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hWiQIAAM8EAAAOAAAAZHJzL2Uyb0RvYy54bWysVM1u1DAQviPxDpbvNLvpbn+iZquqpQip&#10;QKXSB/DaTmLh2Mb2bracKvUIEo/AlSMSHEqhfYbsGzF20qXl54LIwRlnPs98M58nO7uLWqI5t05o&#10;lePh2gAjrqhmQpU5Pn15+GgLI+eJYkRqxXN8xh3enTx8sNOYjKe60pJxiyCIclljclx5b7IkcbTi&#10;NXFr2nAFzkLbmnjY2jJhljQQvZZJOhhsJI22zFhNuXPw9aBz4kmMXxSc+hdF4bhHMsfAzcfVxnUa&#10;1mSyQ7LSElMJ2tMg/8CiJkJB0lWoA+IJmlnxW6haUKudLvwa1XWii0JQHmuAaoaDX6o5qYjhsRZo&#10;jjOrNrn/F5Y+nx9bJFiO10fbGClSg0jth+X58n37vb1ZXrSf25v22/Jde91etlcoohh3FHrYfmwv&#10;l+fgvgLXV9R+gdeniL+GdzyzfAuONHS5MS6DZCfm2IY+OXOk6SuHlN6viCr5nrW6qThhUNsw4JN7&#10;B8LGwVE0bZ5pBhTJzOvY8EVh6xAQWokWUdezla584RGFj+PN0WAE6lNwrQ/SdCPqnpDs9rCxzj/h&#10;ukbByLGFaxODk/mR84EMyW4hIZch3h8KKXt4w07NgSBlPFKU+7Kr0JZTMNGchKsXn1gXyVaQ6R+x&#10;h/HpsT0kEOiTBgJSoSbH2+N0HHM6LQULhGJn/5r3HqwWHgZPijrHWytyJAsSPFYsjoUnQnY2pJeq&#10;1yTI0Mk51ewMJLG6myr4C4BRafsGowYmKsfu9YxYjpF8qkDW7eEoiODjZjTeTGFj73qmdz1EUQiV&#10;Y49RZ+77bmxnxoqygkzDWLvSe3AVChFlCtekY9WThamJ6vUTHsby7j6ifv6HJj8AAAD//wMAUEsD&#10;BBQABgAIAAAAIQCAiPnW4gAAAAsBAAAPAAAAZHJzL2Rvd25yZXYueG1sTI/NTsNADITvSLzDykhc&#10;ULvhp22SZlNFIOCChGiBs5uYJCLrjbKbNvD0mBNcLNljj+fLNpPt1IEG3zo2cDmPQBGXrmq5NvC6&#10;u5/FoHxArrBzTAa+yMMmPz3JMK3ckV/osA21EhP2KRpoQuhTrX3ZkEU/dz2xaB9usBikHWpdDXgU&#10;c9vpqyhaaosty4cGe7ptqPzcjtbAWIyP3+3ivbh+W108JP2T9jg9G3N+Nt2tpRRrUIGm8HcBvwyS&#10;H3IJtncjV151BmbJQjZlLlgix1ECam/gJl6CzjP9nyH/AQAA//8DAFBLAQItABQABgAIAAAAIQC2&#10;gziS/gAAAOEBAAATAAAAAAAAAAAAAAAAAAAAAABbQ29udGVudF9UeXBlc10ueG1sUEsBAi0AFAAG&#10;AAgAAAAhADj9If/WAAAAlAEAAAsAAAAAAAAAAAAAAAAALwEAAF9yZWxzLy5yZWxzUEsBAi0AFAAG&#10;AAgAAAAhAHHOGFaJAgAAzwQAAA4AAAAAAAAAAAAAAAAALgIAAGRycy9lMm9Eb2MueG1sUEsBAi0A&#10;FAAGAAgAAAAhAICI+dbiAAAACwEAAA8AAAAAAAAAAAAAAAAA4wQAAGRycy9kb3ducmV2LnhtbFBL&#10;BQYAAAAABAAEAPMAAADyBQAAAABBQUFBQUFBQUFBQUFBQUFBNHdRQUFHUk==&#10;" fillcolor="black">
                  <v:fill r:id="rId6" o:title="" type="pattern"/>
                </v:rect>
              </w:pict>
            </w:r>
            <w:r>
              <w:rPr>
                <w:rFonts w:cs="Times New Roman"/>
                <w:noProof/>
                <w:szCs w:val="28"/>
              </w:rPr>
              <w:pict>
                <v:line id="_x0000_s1081" style="position:absolute;left:0;text-align:lef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2pt,12.2pt" to="34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q9WEQIAACEEAAAOAAAAZHJzL2Uyb0RvYy54bWysU8uu0zAQ3SPxD1b2bR43LWnU9Ao1LSwK&#10;VLrwAa7tNBaObdlu0wrx74ydtFDYIEQWztgzPnNmznj5fOkEOjNjuZJVlE6TCDFJFOXyWEVfPm8n&#10;RYSsw5JioSSroiuz0fPq9atlr0uWqVYJygwCEGnLXldR65wu49iSlnXYTpVmEpyNMh12sDXHmBrc&#10;A3on4ixJ5nGvDNVGEWYtnNaDM1oF/KZhxH1qGsscElUE3FxYTVgPfo1XS1weDdYtJyMN/A8sOswl&#10;JL1D1dhhdDL8D6iOE6OsatyUqC5WTcMJCzVANWnyWzUvLdYs1ALNsfreJvv/YMnH894gTkG7CEnc&#10;gUQ7LhlKi7nvTa9tCSFruTe+OnKRL3qnyFcLvvjB6TdWA9ah/6AowOCTU6Ell8Z0qBFcv/dJPAyU&#10;jS5Bg+tdA3ZxiMBh8VRkIBQBT5qlC7B9Klx6FH9XG+veMdUhb1SRALIBE5931g2htxAfLtWWCwHn&#10;uBQS9VW0mGWzcMEqwal3ep81x8NaGHTGfk7CN+Z9CDPqJGkAaxmmm9F2mIvBBp5CejyoBuiM1jAI&#10;3xbJYlNsinySZ/PNJE/qevJ2u84n8236ZlY/1et1nX731NK8bDmlTHp2t6FM878TfXwewzjdx/Le&#10;hvgRPbQWyN7+gXQQ1ms56H9Q9Lo3vrVeY5jDEDy+GT/ov+5D1M+XvfoBAAD//wMAUEsDBBQABgAI&#10;AAAAIQB6cjIW3wAAAAwBAAAPAAAAZHJzL2Rvd25yZXYueG1sTE9LT4NAEL6b+B82Y+LNLlIkljI0&#10;ja+LiYkVPS/sCMR9EHZL8d87nvQyk8n3zfcod4s1YqYpDN4hXK8SEORarwfXIdRvj1e3IEJUTivj&#10;HSF8U4BddX5WqkL7k3ul+RA7wSIuFAqhj3EspAxtT1aFlR/JMfbpJ6sin1Mn9aROLG6NTJMkl1YN&#10;jh16NdJdT+3X4WgR9h/PD+uXubHe6E1Xv2tbJ08p4uXFcr/lsd+CiLTEvw/47cD5oeJgjT86HYRB&#10;uMkzZiKkGW/G800OokHI1jnIqpT/S1Q/AAAA//8DAFBLAQItABQABgAIAAAAIQC2gziS/gAAAOEB&#10;AAATAAAAAAAAAAAAAAAAAAAAAABbQ29udGVudF9UeXBlc10ueG1sUEsBAi0AFAAGAAgAAAAhADj9&#10;If/WAAAAlAEAAAsAAAAAAAAAAAAAAAAALwEAAF9yZWxzLy5yZWxzUEsBAi0AFAAGAAgAAAAhAHwW&#10;r1YRAgAAIQQAAA4AAAAAAAAAAAAAAAAALgIAAGRycy9lMm9Eb2MueG1sUEsBAi0AFAAGAAgAAAAh&#10;AHpyMhbfAAAADAEAAA8AAAAAAAAAAAAAAAAAawQAAGRycy9kb3ducmV2LnhtbFBLBQYAAAAABAAE&#10;APMAAAB3BQAAAABBQUFBQWF3UUFBR1J5Y3k5a2IzZG==&#10;">
                  <o:lock v:ext="edit" shapetype="f"/>
                </v:line>
              </w:pict>
            </w:r>
            <w:r>
              <w:rPr>
                <w:rFonts w:cs="Times New Roman"/>
                <w:noProof/>
                <w:szCs w:val="28"/>
              </w:rPr>
              <w:pict>
                <v:line id="Line 188" o:spid="_x0000_s1080" style="position:absolute;left:0;text-align:lef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pt,.05pt" to="13.1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CFQIAACQEAAAOAAAAZHJzL2Uyb0RvYy54bWysU12PGiEUfW/S/0B41/no6I4Tx03jaPtg&#10;tybb/gAExiFlgAA6mqb/vRd03dq+NE19QOBej+fcc5g/nnqJjtw6oVWNs3GKEVdUM6H2Nf76ZT0q&#10;MXKeKEakVrzGZ+7w4+Ltm/lgKp7rTkvGLQIQ5arB1Ljz3lRJ4mjHe+LG2nAFxVbbnng42n3CLBkA&#10;vZdJnqbTZNCWGaspdw5um0sRLyJ+23LqP7et4x7JGgM3H1cb111Yk8WcVHtLTCfolQb5BxY9EQr+&#10;9AbVEE/QwYo/oHpBrXa69WOq+0S3raA8agA1WfqbmueOGB61wHCcuY3J/T9Y+nTcWiRYjfPJDCNF&#10;ejBpIxRHWVmG6QzGVdC0VFsb9NGTejYbTb85qCV3xXBwBtB2wyfNAIYcvI5DObW2R60U5iNEJN6A&#10;cHSKLpxvLvCTRxQu8/RhWkwwolDKZ8W0iC4lpAowgYOxzn/gukdhU2MJbCMoOW6cD7ReW0K70msh&#10;ZTRaKjTUeDbJJ/EHTkvBQjG0ObvfLaVFRxKiEj9BP4DdtVl9UCyCdZyw1XXviZCXPfRLFfBADtC5&#10;7i5Z+D5LZ6tyVRajIp+uRkXaNKP362Uxmq6zh0nzrlkum+xHoJYVVScY4yqwe8llVvyd79cXcknU&#10;LZm3MST36FEikH35jqSjs8HMSwB2mp23NkwjmAxRjM3XZxOy/us5dr0+7sVPAAAA//8DAFBLAwQU&#10;AAYACAAAACEADCc8Kt4AAAAKAQAADwAAAGRycy9kb3ducmV2LnhtbExPTU/DMAy9I/EfIiNx21K6&#10;UUHXdJr4uiBNYhTOaWPaisSpmqwr/x7vBBdL9nt+H8V2dlZMOIbek4KbZQICqfGmp1ZB9f68uAMR&#10;oiajrSdU8IMBtuXlRaFz40/0htMhtoJFKORaQRfjkEsZmg6dDks/IDH25UenI69jK82oTyzurEyT&#10;JJNO98QOnR7wocPm+3B0Cnafr0+r/VQ7b819W30YVyUvqVLXV/PjhsduAyLiHP8+4NyB80PJwWp/&#10;JBOEVbDI1sw83wWjabYCUStYZ7cgy0L+r1D+AgAA//8DAFBLAQItABQABgAIAAAAIQC2gziS/gAA&#10;AOEBAAATAAAAAAAAAAAAAAAAAAAAAABbQ29udGVudF9UeXBlc10ueG1sUEsBAi0AFAAGAAgAAAAh&#10;ADj9If/WAAAAlAEAAAsAAAAAAAAAAAAAAAAALwEAAF9yZWxzLy5yZWxzUEsBAi0AFAAGAAgAAAAh&#10;AIgeBYIVAgAAJAQAAA4AAAAAAAAAAAAAAAAALgIAAGRycy9lMm9Eb2MueG1sUEsBAi0AFAAGAAgA&#10;AAAhAAwnPCreAAAACgEAAA8AAAAAAAAAAAAAAAAAbwQAAGRycy9kb3ducmV2LnhtbFBLBQYAAAAA&#10;BAAEAPMAAAB6BQAAAABBQUFBQUFid1FBQUdSeWN5OWtiM2==&#10;">
                  <o:lock v:ext="edit" shapetype="f"/>
                </v:line>
              </w:pict>
            </w:r>
            <w:r>
              <w:rPr>
                <w:rFonts w:cs="Times New Roman"/>
                <w:noProof/>
                <w:szCs w:val="28"/>
              </w:rPr>
              <w:pict>
                <v:line id="Line 191" o:spid="_x0000_s1079" style="position:absolute;left:0;text-align:lef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75pt,2.45pt" to="34.75pt,24.25pt">
                  <o:lock v:ext="edit" shapetype="f"/>
                </v:line>
              </w:pict>
            </w:r>
            <w:r>
              <w:rPr>
                <w:rFonts w:cs="Times New Roman"/>
                <w:noProof/>
                <w:szCs w:val="28"/>
              </w:rPr>
              <w:pict>
                <v:line id="Line 192" o:spid="_x0000_s1078" style="position:absolute;left:0;text-align:lef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15pt,.05pt" to="29.55pt,23.25pt">
                  <o:lock v:ext="edit" shapetype="f"/>
                </v:line>
              </w:pict>
            </w:r>
            <w:r>
              <w:rPr>
                <w:rFonts w:cs="Times New Roman"/>
                <w:noProof/>
                <w:szCs w:val="28"/>
              </w:rPr>
              <w:pict>
                <v:line id="Line 190" o:spid="_x0000_s1077" style="position:absolute;left:0;text-align:lef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5pt,.65pt" to="23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ToFgIAACQEAAAOAAAAZHJzL2Uyb0RvYy54bWysU02P2jAQvVfqf7B8h3wQWBIRVhWB9rBt&#10;kbb9AcZ2iFXHtmxDQFX/e8eGZUt7qarm4Mx4Ji9vZt4sHk+9REdundCqxtk4xYgrqplQ+xp//bIZ&#10;zTFynihGpFa8xmfu8OPy7ZvFYCqe605Lxi0CEOWqwdS4895USeJox3vixtpwBcFW2554cO0+YZYM&#10;gN7LJE/TWTJoy4zVlDsHt80liJcRv2059Z/b1nGPZI2Bm4+njecunMlyQaq9JaYT9EqD/AOLnggF&#10;P71BNcQTdLDiD6heUKudbv2Y6j7RbSsojzVANVn6WzXPHTE81gLNcebWJvf/YOmn49YiwWqczzKM&#10;FOlhSE9CcZSVsTuDcRUkrdTWhvroST2bJ02/OehcchcMjjOAths+agYw5OB1bMqptT1qpTAfQCLx&#10;BgpHpziF820K/OQRhcs8m0xmMCsKobwsH/LIIyFVgAkcjHX+Pdc9CkaNJbCNoOT45Hyg9ZoS0pXe&#10;CCnjoKVCQ43LaT6NHzgtBQvBkObsfreSFh1JkEp8gjoA7C7N6oNiEazjhK2vtidCXmzIlyrgQTlA&#10;52pdtPC9TMv1fD0vRkU+W4+KtGlG7zarYjTbZA/TZtKsVk32I1DLiqoTjHEV2L3oMiv+bu7XDbko&#10;6qbMWxuSe/RYIpB9eUfScbJhmGGRXLXT7Ly1oRvBAynG5OvaBK3/6ses1+Ve/gQAAP//AwBQSwME&#10;FAAGAAgAAAAhALbdJkveAAAACwEAAA8AAABkcnMvZG93bnJldi54bWxMT8tOwzAQvCP1H6xF4kYd&#10;2lLaNE5V8bpUqkQJnJ14SaLa6yh20/D3LCe47Gg0u7Mz2XZ0VgzYh9aTgrtpAgKp8qalWkHx/nK7&#10;AhGiJqOtJ1TwjQG2+eQq06nxF3rD4RhrwSYUUq2gibFLpQxVg06Hqe+QWPvyvdORaV9L0+sLmzsr&#10;Z0mylE63xB8a3eFjg9XpeHYKdp/75/lhKJ23Zl0XH8YVyetMqZvr8WnDY7cBEXGMfxfw24HzQ87B&#10;Sn8mE4RlvpjzJiMDy4uHNYiScXUPMs/k/w75DwAAAP//AwBQSwECLQAUAAYACAAAACEAtoM4kv4A&#10;AADhAQAAEwAAAAAAAAAAAAAAAAAAAAAAW0NvbnRlbnRfVHlwZXNdLnhtbFBLAQItABQABgAIAAAA&#10;IQA4/SH/1gAAAJQBAAALAAAAAAAAAAAAAAAAAC8BAABfcmVscy8ucmVsc1BLAQItABQABgAIAAAA&#10;IQCrVFToFgIAACQEAAAOAAAAAAAAAAAAAAAAAC4CAABkcnMvZTJvRG9jLnhtbFBLAQItABQABgAI&#10;AAAAIQC23SZL3gAAAAsBAAAPAAAAAAAAAAAAAAAAAHAEAABkcnMvZG93bnJldi54bWxQSwUGAAAA&#10;AAQABADzAAAAewUAAAAAQUFBQUFIQUVBQUJrY25NdlpHOTN=&#10;">
                  <o:lock v:ext="edit" shapetype="f"/>
                </v:line>
              </w:pict>
            </w:r>
            <w:r>
              <w:rPr>
                <w:rFonts w:cs="Times New Roman"/>
                <w:noProof/>
                <w:szCs w:val="28"/>
              </w:rPr>
              <w:pict>
                <v:line id="Line 189" o:spid="_x0000_s1076" style="position:absolute;left:0;text-align:lef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.05pt" to="18.5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DNEwIAACQEAAAOAAAAZHJzL2Uyb0RvYy54bWysU12PGiEUfW/S/0B41/lwtDpx3DSOtg92&#10;a7LdH4DAOKQMEEBH0/S/94KuW7svTVMfELjX4zn3HOYPp06iI7dOaFXhbJhixBXVTKh9hZ+/rQdT&#10;jJwnihGpFa/wmTv8sHj/bt6bkue61ZJxiwBEubI3FW69N2WSONryjrihNlxBsdG2Ix6Odp8wS3pA&#10;72SSp+kk6bVlxmrKnYPb+lLEi4jfNJz6r03juEeywsDNx9XGdRfWZDEn5d4S0wp6pUH+gUVHhII/&#10;vUHVxBN0sOINVCeo1U43fkh1l+imEZRHDaAmS/9Q89QSw6MWGI4ztzG5/wdLH49biwSrcD6B+SjS&#10;gUkboTjKprMwnd64EpqWamuDPnpST2aj6XcHteSuGA7OANqu/6IZwJCD13Eop8Z2qJHCfIaIxBsQ&#10;jk7RhfPNBX7yiMJlno1GgQuFUj4rJkV0KSFlgAkcjHX+E9cdCpsKS2AbQclx43yg9doS2pVeCymj&#10;0VKhvsKzcT6OP3BaChaKoc3Z/W4pLTqSEJX4CfoB7K7N6oNiEazlhK2ue0+EvOyhX6qAB3KAznV3&#10;ycKPWTpbTVfTYlDkk9WgSOt68HG9LAaTdfZhXI/q5bLOfgZqWVG2gjGuAruXXGbF3/l+fSGXRN2S&#10;eRtDco8eJQLZl+9IOjobzLwEYKfZeWvDNILJEMXYfH02Ieu/n2PX6+Ne/AIAAP//AwBQSwMEFAAG&#10;AAgAAAAhABtzjqDdAAAACQEAAA8AAABkcnMvZG93bnJldi54bWxMT0tPwzAMviPxHyIjcWMpKxuj&#10;azpNvC6TkNgK57QxbUXiVE3WlX+Pd4KLLfuzv0e+mZwVIw6h86TgdpaAQKq96ahRUB5eblYgQtRk&#10;tPWECn4wwKa4vMh1ZvyJ3nHcx0YwCYVMK2hj7DMpQ92i02HmeyTGvvzgdORxaKQZ9InJnZXzJFlK&#10;pztihVb3+Nhi/b0/OgXbz91z+jZWzlvz0JQfxpXJ61yp66vpac1luwYRcYp/H3DOwP6hYGOVP5IJ&#10;wipIF3x4XgsG03vulYK75QJkkcv/CYpfAAAA//8DAFBLAQItABQABgAIAAAAIQC2gziS/gAAAOEB&#10;AAATAAAAAAAAAAAAAAAAAAAAAABbQ29udGVudF9UeXBlc10ueG1sUEsBAi0AFAAGAAgAAAAhADj9&#10;If/WAAAAlAEAAAsAAAAAAAAAAAAAAAAALwEAAF9yZWxzLy5yZWxzUEsBAi0AFAAGAAgAAAAhAALt&#10;YM0TAgAAJAQAAA4AAAAAAAAAAAAAAAAALgIAAGRycy9lMm9Eb2MueG1sUEsBAi0AFAAGAAgAAAAh&#10;ABtzjqDdAAAACQEAAA8AAAAAAAAAAAAAAAAAbQQAAGRycy9kb3ducmV2LnhtbFBLBQYAAAAABAAE&#10;APMAAAB3BQAAAABBQUFBQWJRUUFBR1J5Y3k5a2IzZG==&#10;">
                  <o:lock v:ext="edit" shapetype="f"/>
                </v:line>
              </w:pict>
            </w:r>
            <w:r>
              <w:rPr>
                <w:rFonts w:cs="Times New Roman"/>
                <w:noProof/>
                <w:szCs w:val="28"/>
              </w:rPr>
              <w:pict>
                <v:line id="Line 187" o:spid="_x0000_s1075" style="position:absolute;left:0;text-align:lef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.05pt" to="7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5ieFAIAACQEAAAOAAAAZHJzL2Uyb0RvYy54bWysU12PGiEUfW/S/0B41/lwdHXiuGkcbR9s&#10;a7LdH4DAOKQMEEBH0/S/94KuW7svTVMfELjX4zn3HOaPp06iI7dOaFXhbJhixBXVTKh9hZ+/rQdT&#10;jJwnihGpFa/wmTv8uHj/bt6bkue61ZJxiwBEubI3FW69N2WSONryjrihNlxBsdG2Ix6Odp8wS3pA&#10;72SSp+kk6bVlxmrKnYPb+lLEi4jfNJz6r03juEeywsDNx9XGdRfWZDEn5d4S0wp6pUH+gUVHhII/&#10;vUHVxBN0sOINVCeo1U43fkh1l+imEZRHDaAmS/9Q89QSw6MWGI4ztzG5/wdLvxy3FglW4XwMVinS&#10;gUkboTjKpg9hOr1xJTQt1dYGffSknsxG0+8OasldMRycAbRd/1kzgCEHr+NQTo3tUCOF+QQRiTcg&#10;HJ2iC+ebC/zkEYXLbJKmOXhFoZSPRpNpdCkhZYAJHIx1/iPXHQqbCktgG0HJceN8oPXaEtqVXgsp&#10;o9FSob7Cs3E+jj9wWgoWiqHN2f1uKS06khCV+An6AeyuzeqDYhGs5YStrntPhLzsoV+qgAdygM51&#10;d8nCj1k6W01X02JQ5JPVoEjrevBhvSwGk3X2MK5H9XJZZz8DtawoW8EYV4HdSy6z4u98v76QS6Ju&#10;ybyNIblHjxKB7Mt3JB2dDWZeArDT7Ly1YRrBZIhibL4+m5D138+x6/VxL34BAAD//wMAUEsDBBQA&#10;BgAIAAAAIQCVNr9g4AAAAAsBAAAPAAAAZHJzL2Rvd25yZXYueG1sTI/NasMwEITvhb6D2EJviZS4&#10;hNqxHEL/LoVCUrdn2drYJtLKWIrjvn3lU3tZWL7Z2Zl8N1nDRhx850jCaimAIdVOd9RIKD9fF4/A&#10;fFCklXGEEn7Qw664vclVpt2VDjgeQ8OiCflMSWhD6DPOfd2iVX7peqTITm6wKsR1aLge1DWaW8PX&#10;Qmy4VR3FD63q8anF+ny8WAn77/eX5GOsrDM6bcovbUvxtpby/m563sax3wILOIW/C5g7xPxQxGCV&#10;u5D2zEhYrEQapTNgM35IgFUSkk0KvMj5/w7FLwAAAP//AwBQSwECLQAUAAYACAAAACEAtoM4kv4A&#10;AADhAQAAEwAAAAAAAAAAAAAAAAAAAAAAW0NvbnRlbnRfVHlwZXNdLnhtbFBLAQItABQABgAIAAAA&#10;IQA4/SH/1gAAAJQBAAALAAAAAAAAAAAAAAAAAC8BAABfcmVscy8ucmVsc1BLAQItABQABgAIAAAA&#10;IQB9A5ieFAIAACQEAAAOAAAAAAAAAAAAAAAAAC4CAABkcnMvZTJvRG9jLnhtbFBLAQItABQABgAI&#10;AAAAIQCVNr9g4AAAAAsBAAAPAAAAAAAAAAAAAAAAAG4EAABkcnMvZG93bnJldi54bWxQSwUGAAAA&#10;AAQABADzAAAAewUAAAAAQUFBQUFHNEVBQUJrY25NdlpHOTN=&#10;">
                  <o:lock v:ext="edit" shapetype="f"/>
                </v:line>
              </w:pict>
            </w:r>
            <w:r>
              <w:rPr>
                <w:rFonts w:cs="Times New Roman"/>
                <w:noProof/>
                <w:szCs w:val="28"/>
              </w:rPr>
              <w:pict>
                <v:line id="Line 193" o:spid="_x0000_s1074" style="position:absolute;left:0;text-align:lef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05pt,.45pt" to="-3.2pt,5.25pt">
                  <o:lock v:ext="edit" shapetype="f"/>
                </v:line>
              </w:pict>
            </w:r>
            <w:r>
              <w:rPr>
                <w:rFonts w:cs="Times New Roman"/>
                <w:noProof/>
                <w:szCs w:val="28"/>
              </w:rPr>
              <w:pict>
                <v:line id="Line 186" o:spid="_x0000_s1073" style="position:absolute;left:0;text-align:lef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.7pt" to="1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+9FAIAACMEAAAOAAAAZHJzL2Uyb0RvYy54bWysU8GO2jAQvVfqP1i+Q0g2sCEirCoC7WG7&#10;Rdr2A4ztEKuObdmGgKr+e8cm0NJeqqoczNgzeX4z73nxdOokOnLrhFYVTscTjLiimgm1r/CXz5tR&#10;gZHzRDEiteIVPnOHn5Zv3yx6U/JMt1oybhGAKFf2psKt96ZMEkdb3hE31oYrSDbadsTD1u4TZkkP&#10;6J1MsslklvTaMmM15c7BaX1J4mXEbxpO/aemcdwjWWHg5uNq47oLa7JckHJviWkFHWiQf2DREaHg&#10;0htUTTxBByv+gOoEtdrpxo+p7hLdNILy2AN0k05+6+a1JYbHXmA4ztzG5P4fLH05bi0SrMLZ9BEj&#10;RToQ6VkojtJiFqbTG1dC0UptbeiPntSredb0q4NccpcMG2cAbdd/1AxgyMHrOJRTYzvUSGE+gEXi&#10;CTSOTlGF800FfvKIwmHxUGQgFYVMmqVziMNVpAwogYKxzr/nukMhqLAEshGTHJ+dv5ReS0K50hsh&#10;JZyTUirUV3g+zabxA6elYCEZcs7udytp0ZEEp8TfcO9dmdUHxSJYywlbD7EnQl5i4ClVwINugM4Q&#10;XazwbT6Zr4t1kY/ybLYe5ZO6Hr3brPLRbJM+TuuHerWq0++BWpqXrWCMq8Duass0/zvZhwdyMdTN&#10;mLcxJPfocbRA9vofSUdhg5YX/Xeanbc2jDZoDE6MxcOrCVb/dR+rfr7t5Q8AAAD//wMAUEsDBBQA&#10;BgAIAAAAIQDvmJST3wAAAAoBAAAPAAAAZHJzL2Rvd25yZXYueG1sTE9NT8MwDL0j8R8iI3HbUjoY&#10;W9d0mvi6TEJiK5zTxrQViVM1WVf+PeYEF0v2e34f+XZyVow4hM6Tgpt5AgKp9qajRkF5fJ6tQISo&#10;yWjrCRV8Y4BtcXmR68z4M73heIiNYBEKmVbQxthnUoa6RafD3PdIjH36wenI69BIM+gzizsr0yRZ&#10;Sqc7YodW9/jQYv11ODkFu4/90+J1rJy3Zt2U78aVyUuq1PXV9LjhsduAiDjFvw/47cD5oeBglT+R&#10;CcIqmK3vmcn3WxAML+5AVArSZAmyyOX/CsUPAAAA//8DAFBLAQItABQABgAIAAAAIQC2gziS/gAA&#10;AOEBAAATAAAAAAAAAAAAAAAAAAAAAABbQ29udGVudF9UeXBlc10ueG1sUEsBAi0AFAAGAAgAAAAh&#10;ADj9If/WAAAAlAEAAAsAAAAAAAAAAAAAAAAALwEAAF9yZWxzLy5yZWxzUEsBAi0AFAAGAAgAAAAh&#10;ALM8X70UAgAAIwQAAA4AAAAAAAAAAAAAAAAALgIAAGRycy9lMm9Eb2MueG1sUEsBAi0AFAAGAAgA&#10;AAAhAO+YlJPfAAAACgEAAA8AAAAAAAAAAAAAAAAAbgQAAGRycy9kb3ducmV2LnhtbFBLBQYAAAAA&#10;BAAEAPMAAAB6BQAAAABBQUFBQUFiZ1FBQUdSeWN5OWtiM2==&#10;">
                  <o:lock v:ext="edit" shapetype="f"/>
                </v:line>
              </w:pict>
            </w:r>
          </w:p>
        </w:tc>
        <w:tc>
          <w:tcPr>
            <w:tcW w:w="1797" w:type="dxa"/>
          </w:tcPr>
          <w:p w:rsidR="00B35114" w:rsidRPr="003E7694" w:rsidRDefault="00B35114" w:rsidP="00C718C4">
            <w:p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Фирма А</w:t>
            </w:r>
          </w:p>
        </w:tc>
        <w:tc>
          <w:tcPr>
            <w:tcW w:w="898" w:type="dxa"/>
            <w:shd w:val="clear" w:color="auto" w:fill="AAAAAA"/>
          </w:tcPr>
          <w:p w:rsidR="00B35114" w:rsidRPr="003E7694" w:rsidRDefault="00D43565" w:rsidP="00C718C4">
            <w:p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pict>
                <v:rect id="Прямоугольник 348" o:spid="_x0000_s1072" style="position:absolute;left:0;text-align:left;margin-left:-4.85pt;margin-top:.5pt;width:49.4pt;height:22.8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"/>
              </w:pict>
            </w:r>
          </w:p>
        </w:tc>
        <w:tc>
          <w:tcPr>
            <w:tcW w:w="2156" w:type="dxa"/>
          </w:tcPr>
          <w:p w:rsidR="00B35114" w:rsidRPr="003E7694" w:rsidRDefault="00B35114" w:rsidP="00C718C4">
            <w:p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Фирма Б</w:t>
            </w:r>
          </w:p>
        </w:tc>
        <w:tc>
          <w:tcPr>
            <w:tcW w:w="719" w:type="dxa"/>
            <w:shd w:val="clear" w:color="auto" w:fill="AAAAAA"/>
          </w:tcPr>
          <w:p w:rsidR="00B35114" w:rsidRPr="003E7694" w:rsidRDefault="00B35114" w:rsidP="00C718C4">
            <w:p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77" w:type="dxa"/>
          </w:tcPr>
          <w:p w:rsidR="00B35114" w:rsidRPr="003E7694" w:rsidRDefault="00B35114" w:rsidP="00C718C4">
            <w:pPr>
              <w:tabs>
                <w:tab w:val="left" w:pos="1080"/>
              </w:tabs>
              <w:snapToGrid w:val="0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Фирма В</w:t>
            </w:r>
          </w:p>
        </w:tc>
      </w:tr>
    </w:tbl>
    <w:p w:rsidR="00B35114" w:rsidRDefault="00B35114" w:rsidP="00CF7785">
      <w:pPr>
        <w:pStyle w:val="ab"/>
        <w:spacing w:line="360" w:lineRule="auto"/>
        <w:ind w:left="1080"/>
        <w:outlineLvl w:val="2"/>
        <w:rPr>
          <w:rFonts w:cs="Times New Roman"/>
          <w:b/>
          <w:szCs w:val="28"/>
        </w:rPr>
      </w:pPr>
    </w:p>
    <w:p w:rsidR="001D6ED6" w:rsidRPr="003E7694" w:rsidRDefault="001D6ED6" w:rsidP="00CF7785">
      <w:pPr>
        <w:pStyle w:val="ab"/>
        <w:numPr>
          <w:ilvl w:val="2"/>
          <w:numId w:val="7"/>
        </w:numPr>
        <w:spacing w:line="360" w:lineRule="auto"/>
        <w:outlineLvl w:val="2"/>
        <w:rPr>
          <w:rFonts w:cs="Times New Roman"/>
          <w:b/>
          <w:szCs w:val="28"/>
        </w:rPr>
      </w:pPr>
      <w:r w:rsidRPr="003E7694">
        <w:rPr>
          <w:rFonts w:cs="Times New Roman"/>
          <w:b/>
          <w:szCs w:val="28"/>
        </w:rPr>
        <w:t>Анализ конкурентных решений</w:t>
      </w:r>
      <w:bookmarkEnd w:id="2"/>
    </w:p>
    <w:p w:rsidR="001D6ED6" w:rsidRPr="003E7694" w:rsidRDefault="001D6ED6" w:rsidP="00CF778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Данная разработанное решение по классификации отношении между пользователей социальной сети является уникальной в своем роде, так как содержит в себе несколько взаимосвязанных компонентов, аналогов такой системы не обнаружено. Поэтому в качестве конкурентов были рассмотрены похожие решения по отдельным компонентам. К примеру, веб-сервис по поиску сообщении из социальной сети</w:t>
      </w:r>
      <w:r w:rsidR="00A600A8" w:rsidRPr="003E7694">
        <w:rPr>
          <w:rFonts w:cs="Times New Roman"/>
          <w:szCs w:val="28"/>
        </w:rPr>
        <w:t xml:space="preserve">, или любой </w:t>
      </w:r>
      <w:r w:rsidR="007D70AE" w:rsidRPr="003E7694">
        <w:rPr>
          <w:rFonts w:cs="Times New Roman"/>
          <w:szCs w:val="28"/>
        </w:rPr>
        <w:t>ресурс,</w:t>
      </w:r>
      <w:r w:rsidR="00A600A8" w:rsidRPr="003E7694">
        <w:rPr>
          <w:rFonts w:cs="Times New Roman"/>
          <w:szCs w:val="28"/>
        </w:rPr>
        <w:t xml:space="preserve"> где реализован искусственный интеллект</w:t>
      </w:r>
      <w:r w:rsidRPr="003E7694">
        <w:rPr>
          <w:rFonts w:cs="Times New Roman"/>
          <w:szCs w:val="28"/>
        </w:rPr>
        <w:t>. В конечном итоге, в качестве конкурирующих решении были выбраны следующие продукты:</w:t>
      </w:r>
    </w:p>
    <w:p w:rsidR="001D6ED6" w:rsidRPr="003E7694" w:rsidRDefault="001D6ED6" w:rsidP="00CF7785">
      <w:pPr>
        <w:pStyle w:val="ab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Онлайн ресурс «sentistrength»</w:t>
      </w:r>
      <w:r w:rsidR="00774D04" w:rsidRPr="003E7694">
        <w:rPr>
          <w:rFonts w:cs="Times New Roman"/>
          <w:szCs w:val="28"/>
        </w:rPr>
        <w:t xml:space="preserve"> [1]</w:t>
      </w:r>
    </w:p>
    <w:p w:rsidR="001D6ED6" w:rsidRPr="003E7694" w:rsidRDefault="001D6ED6" w:rsidP="00CF7785">
      <w:pPr>
        <w:pStyle w:val="ab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Веб-сервис «tone-analyzer»</w:t>
      </w:r>
      <w:r w:rsidR="00FA4C4B" w:rsidRPr="003E7694">
        <w:rPr>
          <w:rFonts w:cs="Times New Roman"/>
          <w:szCs w:val="28"/>
        </w:rPr>
        <w:t xml:space="preserve"> [2]</w:t>
      </w:r>
    </w:p>
    <w:p w:rsidR="001D6ED6" w:rsidRPr="003E7694" w:rsidRDefault="001D6ED6" w:rsidP="00CF7785">
      <w:pPr>
        <w:pStyle w:val="ab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Анализатор сообщений от разработчика «sentdex»</w:t>
      </w:r>
      <w:r w:rsidR="00000F4F" w:rsidRPr="003E7694">
        <w:rPr>
          <w:rFonts w:cs="Times New Roman"/>
          <w:szCs w:val="28"/>
        </w:rPr>
        <w:t xml:space="preserve"> [3]</w:t>
      </w:r>
    </w:p>
    <w:p w:rsidR="005220CC" w:rsidRDefault="001D6ED6" w:rsidP="00C1107F">
      <w:pPr>
        <w:spacing w:line="360" w:lineRule="auto"/>
        <w:ind w:firstLine="708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Экспертная оценка основных технических характеристик данных прод</w:t>
      </w:r>
      <w:r w:rsidR="00E2366E">
        <w:rPr>
          <w:rFonts w:cs="Times New Roman"/>
          <w:szCs w:val="28"/>
        </w:rPr>
        <w:t xml:space="preserve">уктов представлена в таблице </w:t>
      </w:r>
      <w:r w:rsidR="00E2366E" w:rsidRPr="00D12C4C">
        <w:rPr>
          <w:rFonts w:cs="Times New Roman"/>
          <w:szCs w:val="28"/>
        </w:rPr>
        <w:t>5.2</w:t>
      </w:r>
      <w:r w:rsidRPr="003E7694">
        <w:rPr>
          <w:rFonts w:cs="Times New Roman"/>
          <w:szCs w:val="28"/>
        </w:rPr>
        <w:t>.</w:t>
      </w:r>
    </w:p>
    <w:p w:rsidR="00C63CD1" w:rsidRDefault="00C63CD1" w:rsidP="00C1107F">
      <w:pPr>
        <w:spacing w:line="360" w:lineRule="auto"/>
        <w:ind w:firstLine="708"/>
        <w:contextualSpacing/>
        <w:rPr>
          <w:rFonts w:cs="Times New Roman"/>
          <w:szCs w:val="28"/>
        </w:rPr>
      </w:pPr>
    </w:p>
    <w:p w:rsidR="001D6ED6" w:rsidRPr="005220CC" w:rsidRDefault="00E2366E" w:rsidP="002D6133">
      <w:pPr>
        <w:spacing w:line="360" w:lineRule="auto"/>
        <w:ind w:firstLine="708"/>
        <w:contextualSpacing/>
        <w:rPr>
          <w:rFonts w:cs="Times New Roman"/>
          <w:szCs w:val="28"/>
        </w:rPr>
      </w:pPr>
      <w:r>
        <w:rPr>
          <w:szCs w:val="28"/>
        </w:rPr>
        <w:t xml:space="preserve">Таблица </w:t>
      </w:r>
      <w:r w:rsidRPr="00E2366E">
        <w:rPr>
          <w:szCs w:val="28"/>
        </w:rPr>
        <w:t>5</w:t>
      </w:r>
      <w:r>
        <w:rPr>
          <w:szCs w:val="28"/>
        </w:rPr>
        <w:t>.</w:t>
      </w:r>
      <w:r w:rsidRPr="00E2366E">
        <w:rPr>
          <w:szCs w:val="28"/>
        </w:rPr>
        <w:t>2</w:t>
      </w:r>
      <w:r w:rsidR="001D6ED6" w:rsidRPr="003E7694">
        <w:rPr>
          <w:szCs w:val="28"/>
        </w:rPr>
        <w:t xml:space="preserve"> – оценочная карта сравнения конкурентных технических решений</w:t>
      </w:r>
    </w:p>
    <w:tbl>
      <w:tblPr>
        <w:tblW w:w="9339" w:type="dxa"/>
        <w:jc w:val="center"/>
        <w:tblLook w:val="04A0" w:firstRow="1" w:lastRow="0" w:firstColumn="1" w:lastColumn="0" w:noHBand="0" w:noVBand="1"/>
      </w:tblPr>
      <w:tblGrid>
        <w:gridCol w:w="453"/>
        <w:gridCol w:w="2665"/>
        <w:gridCol w:w="1233"/>
        <w:gridCol w:w="535"/>
        <w:gridCol w:w="625"/>
        <w:gridCol w:w="625"/>
        <w:gridCol w:w="625"/>
        <w:gridCol w:w="702"/>
        <w:gridCol w:w="705"/>
        <w:gridCol w:w="701"/>
        <w:gridCol w:w="696"/>
      </w:tblGrid>
      <w:tr w:rsidR="001D6ED6" w:rsidRPr="006F283F" w:rsidTr="00B764FA">
        <w:trPr>
          <w:trHeight w:val="640"/>
          <w:jc w:val="center"/>
        </w:trPr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Times New Roman" w:cs="Times New Roman"/>
                <w:b/>
                <w:bCs/>
                <w:sz w:val="24"/>
              </w:rPr>
              <w:t>№</w:t>
            </w:r>
          </w:p>
        </w:tc>
        <w:tc>
          <w:tcPr>
            <w:tcW w:w="2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Times New Roman" w:cs="Times New Roman"/>
                <w:b/>
                <w:bCs/>
                <w:sz w:val="24"/>
              </w:rPr>
              <w:t>Критерии оценки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Times New Roman" w:cs="Times New Roman"/>
                <w:b/>
                <w:bCs/>
                <w:sz w:val="24"/>
              </w:rPr>
              <w:t>Вес критерия</w:t>
            </w:r>
          </w:p>
        </w:tc>
        <w:tc>
          <w:tcPr>
            <w:tcW w:w="23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Times New Roman" w:cs="Times New Roman"/>
                <w:b/>
                <w:bCs/>
                <w:sz w:val="24"/>
              </w:rPr>
              <w:t>Баллы</w:t>
            </w:r>
          </w:p>
        </w:tc>
        <w:tc>
          <w:tcPr>
            <w:tcW w:w="27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Times New Roman" w:cs="Times New Roman"/>
                <w:b/>
                <w:bCs/>
                <w:sz w:val="24"/>
              </w:rPr>
              <w:t>Конкурентоспособность</w:t>
            </w:r>
          </w:p>
        </w:tc>
      </w:tr>
      <w:tr w:rsidR="001D6ED6" w:rsidRPr="006F283F" w:rsidTr="00B764FA">
        <w:trPr>
          <w:trHeight w:val="395"/>
          <w:jc w:val="center"/>
        </w:trPr>
        <w:tc>
          <w:tcPr>
            <w:tcW w:w="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6ED6" w:rsidRPr="006F283F" w:rsidRDefault="001D6ED6" w:rsidP="006F283F">
            <w:pPr>
              <w:rPr>
                <w:rFonts w:eastAsia="Times New Roman" w:cs="Times New Roman"/>
                <w:b/>
                <w:bCs/>
                <w:sz w:val="24"/>
              </w:rPr>
            </w:pPr>
          </w:p>
        </w:tc>
        <w:tc>
          <w:tcPr>
            <w:tcW w:w="2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6ED6" w:rsidRPr="006F283F" w:rsidRDefault="001D6ED6" w:rsidP="006F283F">
            <w:pPr>
              <w:rPr>
                <w:rFonts w:eastAsia="Times New Roman" w:cs="Times New Roman"/>
                <w:b/>
                <w:bCs/>
                <w:sz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6ED6" w:rsidRPr="006F283F" w:rsidRDefault="001D6ED6" w:rsidP="006F283F">
            <w:pPr>
              <w:rPr>
                <w:rFonts w:eastAsia="Times New Roman" w:cs="Times New Roman"/>
                <w:b/>
                <w:bCs/>
                <w:sz w:val="24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Times New Roman" w:cs="Times New Roman"/>
                <w:b/>
                <w:bCs/>
                <w:sz w:val="24"/>
              </w:rPr>
              <w:t>Бф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Times New Roman" w:cs="Times New Roman"/>
                <w:b/>
                <w:bCs/>
                <w:sz w:val="24"/>
              </w:rPr>
              <w:t>Бк1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Times New Roman" w:cs="Times New Roman"/>
                <w:b/>
                <w:bCs/>
                <w:sz w:val="24"/>
              </w:rPr>
              <w:t>Бк2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Times New Roman" w:cs="Times New Roman"/>
                <w:b/>
                <w:bCs/>
                <w:sz w:val="24"/>
              </w:rPr>
              <w:t>Бк3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Times New Roman" w:cs="Times New Roman"/>
                <w:b/>
                <w:bCs/>
                <w:sz w:val="24"/>
              </w:rPr>
              <w:t>Кф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Times New Roman" w:cs="Times New Roman"/>
                <w:b/>
                <w:bCs/>
                <w:sz w:val="24"/>
              </w:rPr>
              <w:t>К1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Times New Roman" w:cs="Times New Roman"/>
                <w:b/>
                <w:bCs/>
                <w:sz w:val="24"/>
              </w:rPr>
              <w:t>К2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Times New Roman" w:cs="Times New Roman"/>
                <w:b/>
                <w:bCs/>
                <w:sz w:val="24"/>
              </w:rPr>
              <w:t>К3</w:t>
            </w:r>
          </w:p>
        </w:tc>
      </w:tr>
      <w:tr w:rsidR="001D6ED6" w:rsidRPr="006F283F" w:rsidTr="00B764FA">
        <w:trPr>
          <w:trHeight w:val="319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7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9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10</w:t>
            </w:r>
          </w:p>
        </w:tc>
      </w:tr>
      <w:tr w:rsidR="001D6ED6" w:rsidRPr="006F283F" w:rsidTr="008F7E0B">
        <w:trPr>
          <w:trHeight w:val="304"/>
          <w:jc w:val="center"/>
        </w:trPr>
        <w:tc>
          <w:tcPr>
            <w:tcW w:w="93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Calibri" w:cs="Times New Roman"/>
                <w:b/>
                <w:bCs/>
                <w:sz w:val="24"/>
              </w:rPr>
              <w:t>Технические критерии оценки ресурсоэффективности</w:t>
            </w:r>
          </w:p>
        </w:tc>
      </w:tr>
      <w:tr w:rsidR="0068761A" w:rsidRPr="006F283F" w:rsidTr="00B764FA">
        <w:trPr>
          <w:trHeight w:val="716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Calibri" w:cs="Times New Roman"/>
                <w:sz w:val="24"/>
              </w:rPr>
              <w:t>Повышение производительности труда пользователя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0,4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0,6</w:t>
            </w:r>
          </w:p>
        </w:tc>
      </w:tr>
      <w:tr w:rsidR="0068761A" w:rsidRPr="006F283F" w:rsidTr="00B764FA">
        <w:trPr>
          <w:trHeight w:val="960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Calibri" w:cs="Times New Roman"/>
                <w:sz w:val="24"/>
              </w:rPr>
              <w:t>Удобство в эксплуатации (соответствует требованиям потребителей)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0,75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0,45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0,6</w:t>
            </w:r>
          </w:p>
        </w:tc>
      </w:tr>
      <w:tr w:rsidR="0068761A" w:rsidRPr="006F283F" w:rsidTr="00B764FA">
        <w:trPr>
          <w:trHeight w:val="319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Calibri" w:cs="Times New Roman"/>
                <w:sz w:val="24"/>
              </w:rPr>
              <w:t>Помехоустойчивость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0,15</w:t>
            </w:r>
          </w:p>
        </w:tc>
      </w:tr>
      <w:tr w:rsidR="0068761A" w:rsidRPr="006F283F" w:rsidTr="00B764FA">
        <w:trPr>
          <w:trHeight w:val="319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Calibri" w:cs="Times New Roman"/>
                <w:sz w:val="24"/>
              </w:rPr>
              <w:t>Энергоэкономичность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0,05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0,04</w:t>
            </w:r>
          </w:p>
        </w:tc>
      </w:tr>
      <w:tr w:rsidR="0068761A" w:rsidRPr="006F283F" w:rsidTr="00B764FA">
        <w:trPr>
          <w:trHeight w:val="319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Calibri" w:cs="Times New Roman"/>
                <w:sz w:val="24"/>
              </w:rPr>
              <w:t>Надежность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0,15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0,25</w:t>
            </w:r>
          </w:p>
        </w:tc>
      </w:tr>
      <w:tr w:rsidR="0068761A" w:rsidRPr="006F283F" w:rsidTr="00B764FA">
        <w:trPr>
          <w:trHeight w:val="319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Calibri" w:cs="Times New Roman"/>
                <w:sz w:val="24"/>
              </w:rPr>
              <w:t>Потребность в ресурсах памяти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0,15</w:t>
            </w:r>
          </w:p>
        </w:tc>
      </w:tr>
      <w:tr w:rsidR="0068761A" w:rsidRPr="006F283F" w:rsidTr="00B764FA">
        <w:trPr>
          <w:trHeight w:val="640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7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Calibri" w:cs="Times New Roman"/>
                <w:sz w:val="24"/>
              </w:rPr>
              <w:t>Функциональная мощность (предоставляемые возможности)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0,2</w:t>
            </w:r>
          </w:p>
        </w:tc>
      </w:tr>
      <w:tr w:rsidR="0068761A" w:rsidRPr="006F283F" w:rsidTr="00B764FA">
        <w:trPr>
          <w:trHeight w:val="319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8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Calibri" w:cs="Times New Roman"/>
                <w:sz w:val="24"/>
              </w:rPr>
              <w:t>Простота эксплуатации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0,4</w:t>
            </w:r>
          </w:p>
        </w:tc>
      </w:tr>
      <w:tr w:rsidR="0068761A" w:rsidRPr="006F283F" w:rsidTr="00B764FA">
        <w:trPr>
          <w:trHeight w:val="640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9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Calibri" w:cs="Times New Roman"/>
                <w:sz w:val="24"/>
              </w:rPr>
              <w:t>Качество пользовательского интерфейса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0,07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0,28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0,07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61A" w:rsidRPr="006F283F" w:rsidRDefault="0068761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0,35</w:t>
            </w:r>
          </w:p>
        </w:tc>
      </w:tr>
      <w:tr w:rsidR="001D6ED6" w:rsidRPr="006F283F" w:rsidTr="008F7E0B">
        <w:trPr>
          <w:trHeight w:val="304"/>
          <w:jc w:val="center"/>
        </w:trPr>
        <w:tc>
          <w:tcPr>
            <w:tcW w:w="93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D6ED6" w:rsidRPr="006F283F" w:rsidRDefault="001D6ED6" w:rsidP="006F283F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6F283F">
              <w:rPr>
                <w:rFonts w:eastAsia="Calibri" w:cs="Times New Roman"/>
                <w:b/>
                <w:bCs/>
                <w:sz w:val="24"/>
              </w:rPr>
              <w:t>Экономические критерии оценки эффективности</w:t>
            </w:r>
          </w:p>
        </w:tc>
      </w:tr>
      <w:tr w:rsidR="00B764FA" w:rsidRPr="006F283F" w:rsidTr="00B764FA">
        <w:trPr>
          <w:trHeight w:val="426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Calibri" w:cs="Times New Roman"/>
                <w:sz w:val="24"/>
              </w:rPr>
              <w:t>Конкурентоспособность продукта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eastAsia="Times New Roman"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0,02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0,04</w:t>
            </w:r>
          </w:p>
        </w:tc>
      </w:tr>
      <w:tr w:rsidR="00B764FA" w:rsidRPr="006F283F" w:rsidTr="00B764FA">
        <w:trPr>
          <w:trHeight w:val="319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Calibri" w:cs="Times New Roman"/>
                <w:sz w:val="24"/>
              </w:rPr>
              <w:t>Уровень проникновения на рынок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0,03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0,01</w:t>
            </w:r>
          </w:p>
        </w:tc>
      </w:tr>
      <w:tr w:rsidR="00B764FA" w:rsidRPr="006F283F" w:rsidTr="00B764FA">
        <w:trPr>
          <w:trHeight w:val="319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Цена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0,09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0,36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0,18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0,18</w:t>
            </w:r>
          </w:p>
        </w:tc>
      </w:tr>
      <w:tr w:rsidR="00B764FA" w:rsidRPr="006F283F" w:rsidTr="00B764FA">
        <w:trPr>
          <w:trHeight w:val="640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Послепродажное обслуживание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0,16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0,32</w:t>
            </w:r>
          </w:p>
        </w:tc>
      </w:tr>
      <w:tr w:rsidR="00B764FA" w:rsidRPr="006F283F" w:rsidTr="00B764FA">
        <w:trPr>
          <w:trHeight w:val="640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Финансирование научной разработки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0,16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0,12</w:t>
            </w:r>
          </w:p>
        </w:tc>
      </w:tr>
      <w:tr w:rsidR="00B764FA" w:rsidRPr="006F283F" w:rsidTr="00B764FA">
        <w:trPr>
          <w:trHeight w:val="640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Срок выхода на рынок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0,05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0,05</w:t>
            </w:r>
          </w:p>
        </w:tc>
      </w:tr>
      <w:tr w:rsidR="00B764FA" w:rsidRPr="006F283F" w:rsidTr="00B764FA">
        <w:trPr>
          <w:trHeight w:val="640"/>
          <w:jc w:val="center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left"/>
              <w:rPr>
                <w:rFonts w:eastAsia="Times New Roman" w:cs="Times New Roman"/>
                <w:sz w:val="24"/>
              </w:rPr>
            </w:pPr>
            <w:r w:rsidRPr="006F283F">
              <w:rPr>
                <w:rFonts w:eastAsia="Times New Roman" w:cs="Times New Roman"/>
                <w:sz w:val="24"/>
              </w:rPr>
              <w:t>Итого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63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42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6F283F" w:rsidRDefault="00B764FA" w:rsidP="006F283F">
            <w:pPr>
              <w:jc w:val="center"/>
              <w:rPr>
                <w:rFonts w:cs="Times New Roman"/>
                <w:color w:val="000000"/>
                <w:sz w:val="24"/>
              </w:rPr>
            </w:pPr>
            <w:r w:rsidRPr="006F283F">
              <w:rPr>
                <w:rFonts w:cs="Times New Roman"/>
                <w:color w:val="000000"/>
                <w:sz w:val="24"/>
              </w:rPr>
              <w:t>54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E64A3E" w:rsidRDefault="00B764FA" w:rsidP="006F283F">
            <w:pPr>
              <w:jc w:val="center"/>
              <w:rPr>
                <w:rFonts w:cs="Times New Roman"/>
                <w:b/>
                <w:color w:val="000000"/>
                <w:sz w:val="24"/>
              </w:rPr>
            </w:pPr>
            <w:r w:rsidRPr="00E64A3E">
              <w:rPr>
                <w:rFonts w:cs="Times New Roman"/>
                <w:b/>
                <w:color w:val="000000"/>
                <w:sz w:val="24"/>
              </w:rPr>
              <w:t>4,6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E64A3E" w:rsidRDefault="00B764FA" w:rsidP="006F283F">
            <w:pPr>
              <w:jc w:val="center"/>
              <w:rPr>
                <w:rFonts w:cs="Times New Roman"/>
                <w:b/>
                <w:color w:val="000000"/>
                <w:sz w:val="24"/>
              </w:rPr>
            </w:pPr>
            <w:r w:rsidRPr="00E64A3E">
              <w:rPr>
                <w:rFonts w:cs="Times New Roman"/>
                <w:b/>
                <w:color w:val="000000"/>
                <w:sz w:val="24"/>
              </w:rPr>
              <w:t>2,36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E64A3E" w:rsidRDefault="00B764FA" w:rsidP="006F283F">
            <w:pPr>
              <w:jc w:val="center"/>
              <w:rPr>
                <w:rFonts w:cs="Times New Roman"/>
                <w:b/>
                <w:color w:val="000000"/>
                <w:sz w:val="24"/>
              </w:rPr>
            </w:pPr>
            <w:r w:rsidRPr="00E64A3E">
              <w:rPr>
                <w:rFonts w:cs="Times New Roman"/>
                <w:b/>
                <w:color w:val="000000"/>
                <w:sz w:val="24"/>
              </w:rPr>
              <w:t>2,19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4FA" w:rsidRPr="00E64A3E" w:rsidRDefault="00B764FA" w:rsidP="006F283F">
            <w:pPr>
              <w:jc w:val="center"/>
              <w:rPr>
                <w:rFonts w:cs="Times New Roman"/>
                <w:b/>
                <w:color w:val="000000"/>
                <w:sz w:val="24"/>
              </w:rPr>
            </w:pPr>
            <w:r w:rsidRPr="00E64A3E">
              <w:rPr>
                <w:rFonts w:cs="Times New Roman"/>
                <w:b/>
                <w:color w:val="000000"/>
                <w:sz w:val="24"/>
              </w:rPr>
              <w:t>3,46</w:t>
            </w:r>
          </w:p>
        </w:tc>
      </w:tr>
    </w:tbl>
    <w:p w:rsidR="001D6ED6" w:rsidRPr="003E7694" w:rsidRDefault="001D6ED6" w:rsidP="00CF7785">
      <w:pPr>
        <w:spacing w:line="360" w:lineRule="auto"/>
        <w:rPr>
          <w:rFonts w:cs="Times New Roman"/>
          <w:szCs w:val="28"/>
        </w:rPr>
      </w:pPr>
    </w:p>
    <w:p w:rsidR="001D6ED6" w:rsidRPr="003E7694" w:rsidRDefault="001D6ED6" w:rsidP="00CF7785">
      <w:pPr>
        <w:spacing w:line="360" w:lineRule="auto"/>
        <w:ind w:firstLine="851"/>
        <w:contextualSpacing/>
        <w:rPr>
          <w:rStyle w:val="afa"/>
          <w:szCs w:val="28"/>
        </w:rPr>
      </w:pPr>
      <w:r w:rsidRPr="003E7694">
        <w:rPr>
          <w:rFonts w:cs="Times New Roman"/>
          <w:szCs w:val="28"/>
        </w:rPr>
        <w:t xml:space="preserve">Исходя из проведенного анализа можно заключить, что уязвимость конкурентных технологических решений связана, прежде всего с отсутствием повышения производительности труда, то есть предоставляемые системами возможности не достаточны, для реализации успешного процесса автоматизации. </w:t>
      </w:r>
      <w:r w:rsidRPr="003E7694">
        <w:rPr>
          <w:rStyle w:val="afa"/>
          <w:szCs w:val="28"/>
        </w:rPr>
        <w:t xml:space="preserve">Реализации первых двух конкурентов очень схожи, онлайн ресурс tone-analyzer и </w:t>
      </w:r>
      <w:r w:rsidRPr="003E7694">
        <w:rPr>
          <w:rFonts w:cs="Times New Roman"/>
          <w:szCs w:val="28"/>
        </w:rPr>
        <w:t>SentiStrength</w:t>
      </w:r>
      <w:r w:rsidRPr="003E7694">
        <w:rPr>
          <w:rStyle w:val="afa"/>
          <w:szCs w:val="28"/>
        </w:rPr>
        <w:t xml:space="preserve">, поэтому коэффициенты их конкурентоспособности едва различимы. Данные компании обладают практически единственным боле-менее значительным достоинством – это уровень их проникновения на рынок, они располагают широкой базой тайных покупателей из разных регионов страны, а многие предприятия пользуются их услугами. </w:t>
      </w:r>
    </w:p>
    <w:p w:rsidR="001D6ED6" w:rsidRPr="003E7694" w:rsidRDefault="001D6ED6" w:rsidP="00CF7785">
      <w:pPr>
        <w:spacing w:line="360" w:lineRule="auto"/>
        <w:ind w:firstLine="851"/>
        <w:contextualSpacing/>
        <w:rPr>
          <w:rStyle w:val="afa"/>
          <w:szCs w:val="28"/>
        </w:rPr>
      </w:pPr>
      <w:r w:rsidRPr="003E7694">
        <w:rPr>
          <w:rStyle w:val="afa"/>
          <w:szCs w:val="28"/>
        </w:rPr>
        <w:t xml:space="preserve">Наиболее сильным конкурентом можно считать стандартный функционал системы от разработчика «sendtex». Его основными достоинствами являются надежность и помехоустойчивость, удобность в использовании, однако, как и два предыдущих конкурента, данный </w:t>
      </w:r>
      <w:r w:rsidR="001B582A" w:rsidRPr="003E7694">
        <w:rPr>
          <w:rStyle w:val="afa"/>
          <w:szCs w:val="28"/>
        </w:rPr>
        <w:t xml:space="preserve">онлайн ресурс </w:t>
      </w:r>
      <w:r w:rsidRPr="003E7694">
        <w:rPr>
          <w:rStyle w:val="afa"/>
          <w:szCs w:val="28"/>
        </w:rPr>
        <w:t>не удовлетворяет требованиям, предъявляемым к системе, необходимой для автоматизации процессов.</w:t>
      </w:r>
    </w:p>
    <w:p w:rsidR="00320B30" w:rsidRPr="003E7694" w:rsidRDefault="001D6ED6" w:rsidP="00CF7785">
      <w:pPr>
        <w:spacing w:line="360" w:lineRule="auto"/>
        <w:ind w:firstLine="510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Преимуществом собственной разработки помимо того, что, она в десятки раз сокращает время выполнения процесса, можно считать то, что данный продукт на рынке является уникальным. Аналогов разработанной системы не существует. Также сильной стороной является то, что данная система проста в использовании так как разрабатывалась с тем учетом, что большинство ее пользователей не будут иметь большого опыта работы с компьютерами – ведь доступ к системе можно получить из любого удобного устройства включая как телефоны, планшеты, так и умные телевизоры.</w:t>
      </w:r>
    </w:p>
    <w:p w:rsidR="001D6ED6" w:rsidRPr="003E7694" w:rsidRDefault="001D6ED6" w:rsidP="00CF7785">
      <w:pPr>
        <w:pStyle w:val="ab"/>
        <w:numPr>
          <w:ilvl w:val="2"/>
          <w:numId w:val="7"/>
        </w:numPr>
        <w:spacing w:line="360" w:lineRule="auto"/>
        <w:outlineLvl w:val="2"/>
        <w:rPr>
          <w:rFonts w:cs="Times New Roman"/>
          <w:b/>
          <w:szCs w:val="28"/>
        </w:rPr>
      </w:pPr>
      <w:bookmarkStart w:id="3" w:name="_Toc513030752"/>
      <w:r w:rsidRPr="003E7694">
        <w:rPr>
          <w:rFonts w:cs="Times New Roman"/>
          <w:b/>
          <w:szCs w:val="28"/>
        </w:rPr>
        <w:t>SWOT-анализ</w:t>
      </w:r>
      <w:bookmarkEnd w:id="3"/>
    </w:p>
    <w:p w:rsidR="001D6ED6" w:rsidRPr="003E7694" w:rsidRDefault="001D6ED6" w:rsidP="00CF7785">
      <w:pPr>
        <w:pStyle w:val="afb"/>
        <w:rPr>
          <w:color w:val="000000" w:themeColor="text1"/>
          <w:szCs w:val="28"/>
        </w:rPr>
      </w:pPr>
      <w:r w:rsidRPr="003E7694">
        <w:rPr>
          <w:color w:val="000000" w:themeColor="text1"/>
          <w:szCs w:val="28"/>
        </w:rPr>
        <w:t>SWOT-анализ применяют для исследования внешней и внутренней среды проекта. Матрица составляется на основе анализа рынка и конкурентных технических решений, и показывает сильные и слабые стороны проекта, возможности и угрозы для разработки.</w:t>
      </w:r>
    </w:p>
    <w:p w:rsidR="00124C1B" w:rsidRDefault="001D6ED6" w:rsidP="00124C1B">
      <w:pPr>
        <w:pStyle w:val="afb"/>
        <w:rPr>
          <w:color w:val="000000" w:themeColor="text1"/>
          <w:szCs w:val="28"/>
        </w:rPr>
      </w:pPr>
      <w:r w:rsidRPr="003E7694">
        <w:rPr>
          <w:color w:val="000000" w:themeColor="text1"/>
          <w:szCs w:val="28"/>
        </w:rPr>
        <w:t>Первый этап заключается в описании сильных и слабых сторон проекта, в выявлении возможностей и угроз для реализации проекта, которые проявились или могут появиться в его внешней среде. Матрица</w:t>
      </w:r>
      <w:r w:rsidR="00D12C4C">
        <w:rPr>
          <w:color w:val="000000" w:themeColor="text1"/>
          <w:szCs w:val="28"/>
        </w:rPr>
        <w:t xml:space="preserve"> SWOT представлена в таблице </w:t>
      </w:r>
      <w:r w:rsidR="00D12C4C">
        <w:rPr>
          <w:color w:val="000000" w:themeColor="text1"/>
          <w:szCs w:val="28"/>
          <w:lang w:val="en-US"/>
        </w:rPr>
        <w:t>5</w:t>
      </w:r>
      <w:r w:rsidR="00D12C4C">
        <w:rPr>
          <w:color w:val="000000" w:themeColor="text1"/>
          <w:szCs w:val="28"/>
        </w:rPr>
        <w:t>.</w:t>
      </w:r>
      <w:r w:rsidR="00D12C4C">
        <w:rPr>
          <w:color w:val="000000" w:themeColor="text1"/>
          <w:szCs w:val="28"/>
          <w:lang w:val="en-US"/>
        </w:rPr>
        <w:t>3</w:t>
      </w:r>
      <w:r w:rsidRPr="003E7694">
        <w:rPr>
          <w:color w:val="000000" w:themeColor="text1"/>
          <w:szCs w:val="28"/>
        </w:rPr>
        <w:t>.</w:t>
      </w:r>
    </w:p>
    <w:p w:rsidR="001D6ED6" w:rsidRPr="003E7694" w:rsidRDefault="00D12C4C" w:rsidP="00124C1B">
      <w:pPr>
        <w:pStyle w:val="afb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  <w:lang w:val="en-US"/>
        </w:rPr>
        <w:t>5</w:t>
      </w:r>
      <w:r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3</w:t>
      </w:r>
      <w:r w:rsidR="001D6ED6" w:rsidRPr="003E7694">
        <w:rPr>
          <w:color w:val="000000" w:themeColor="text1"/>
          <w:szCs w:val="28"/>
        </w:rPr>
        <w:t xml:space="preserve"> – </w:t>
      </w:r>
      <w:r w:rsidR="001D6ED6" w:rsidRPr="003E7694">
        <w:rPr>
          <w:color w:val="000000" w:themeColor="text1"/>
          <w:szCs w:val="28"/>
          <w:lang w:val="en-US"/>
        </w:rPr>
        <w:t>SWOT</w:t>
      </w:r>
      <w:r w:rsidR="001D6ED6" w:rsidRPr="003E7694">
        <w:rPr>
          <w:color w:val="000000" w:themeColor="text1"/>
          <w:szCs w:val="28"/>
        </w:rPr>
        <w:t>-анализ</w:t>
      </w:r>
    </w:p>
    <w:tbl>
      <w:tblPr>
        <w:tblW w:w="9776" w:type="dxa"/>
        <w:jc w:val="center"/>
        <w:tblLook w:val="04A0" w:firstRow="1" w:lastRow="0" w:firstColumn="1" w:lastColumn="0" w:noHBand="0" w:noVBand="1"/>
      </w:tblPr>
      <w:tblGrid>
        <w:gridCol w:w="405"/>
        <w:gridCol w:w="354"/>
        <w:gridCol w:w="2024"/>
        <w:gridCol w:w="4111"/>
        <w:gridCol w:w="3260"/>
      </w:tblGrid>
      <w:tr w:rsidR="001D6ED6" w:rsidRPr="00DE1B2E" w:rsidTr="00DA09AB">
        <w:trPr>
          <w:trHeight w:val="314"/>
          <w:jc w:val="center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ED6" w:rsidRPr="00DE1B2E" w:rsidRDefault="001D6ED6" w:rsidP="00DE1B2E">
            <w:pPr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6ED6" w:rsidRPr="00DE1B2E" w:rsidRDefault="001D6ED6" w:rsidP="00DE1B2E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DE1B2E">
              <w:rPr>
                <w:rFonts w:eastAsia="Times New Roman" w:cs="Times New Roman"/>
                <w:b/>
                <w:bCs/>
                <w:sz w:val="24"/>
              </w:rPr>
              <w:t>Сильные стороны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DE1B2E">
              <w:rPr>
                <w:rFonts w:eastAsia="Times New Roman" w:cs="Times New Roman"/>
                <w:b/>
                <w:bCs/>
                <w:sz w:val="24"/>
              </w:rPr>
              <w:t>Слабые стороны</w:t>
            </w:r>
          </w:p>
        </w:tc>
      </w:tr>
      <w:tr w:rsidR="001D6ED6" w:rsidRPr="00DE1B2E" w:rsidTr="00DA09AB">
        <w:trPr>
          <w:trHeight w:val="945"/>
          <w:jc w:val="center"/>
        </w:trPr>
        <w:tc>
          <w:tcPr>
            <w:tcW w:w="240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 xml:space="preserve">С1. Хорошо спроектированная архитектура нейронной сети, удобный web-интерфейс и их налаженное взаимодействие.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СЛ1. Использование IP-адреса при обращении к web-приложению, что затрудняет доступ к ресурсу.</w:t>
            </w:r>
          </w:p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</w:tr>
      <w:tr w:rsidR="001D6ED6" w:rsidRPr="00DE1B2E" w:rsidTr="00DA09AB">
        <w:trPr>
          <w:trHeight w:val="945"/>
          <w:jc w:val="center"/>
        </w:trPr>
        <w:tc>
          <w:tcPr>
            <w:tcW w:w="240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 xml:space="preserve">С2. Широкий спектр дополнительного функционала, облегчающий работу пользователя (к примеру, возможность настраивать нейронную сеть). 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 xml:space="preserve">СЛ2. Потребность в больших объемах вычислительных ресурсов (мощностей компьютера). </w:t>
            </w:r>
          </w:p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</w:tr>
      <w:tr w:rsidR="001D6ED6" w:rsidRPr="00DE1B2E" w:rsidTr="00DA09AB">
        <w:trPr>
          <w:trHeight w:val="630"/>
          <w:jc w:val="center"/>
        </w:trPr>
        <w:tc>
          <w:tcPr>
            <w:tcW w:w="240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 xml:space="preserve">С3. Дружелюбный и интуитивно понятный интерфейс и полная документация. 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СЛ3. Высокие денежные затраты на разработку</w:t>
            </w:r>
          </w:p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</w:tr>
      <w:tr w:rsidR="001D6ED6" w:rsidRPr="00DE1B2E" w:rsidTr="00DA09AB">
        <w:trPr>
          <w:trHeight w:val="390"/>
          <w:jc w:val="center"/>
        </w:trPr>
        <w:tc>
          <w:tcPr>
            <w:tcW w:w="240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 xml:space="preserve">С4. Постоянная поддержка разработчика. </w:t>
            </w:r>
          </w:p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СЛ4. Неточность полученных результатов.</w:t>
            </w:r>
          </w:p>
        </w:tc>
      </w:tr>
      <w:tr w:rsidR="001D6ED6" w:rsidRPr="00DE1B2E" w:rsidTr="00DA09AB">
        <w:trPr>
          <w:trHeight w:val="390"/>
          <w:jc w:val="center"/>
        </w:trPr>
        <w:tc>
          <w:tcPr>
            <w:tcW w:w="240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С5. Доступ к платным ресурсам посредствам студенческих поддержек.</w:t>
            </w:r>
          </w:p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СЛ5. Временами происходящие отказы системы.</w:t>
            </w:r>
          </w:p>
        </w:tc>
      </w:tr>
      <w:tr w:rsidR="001D6ED6" w:rsidRPr="00DE1B2E" w:rsidTr="00DA09AB">
        <w:trPr>
          <w:trHeight w:val="390"/>
          <w:jc w:val="center"/>
        </w:trPr>
        <w:tc>
          <w:tcPr>
            <w:tcW w:w="240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С6. Использование облачных сервисов для проведения вычислений.</w:t>
            </w:r>
          </w:p>
        </w:tc>
        <w:tc>
          <w:tcPr>
            <w:tcW w:w="32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</w:tr>
      <w:tr w:rsidR="001D6ED6" w:rsidRPr="00DE1B2E" w:rsidTr="00DA09AB">
        <w:trPr>
          <w:trHeight w:val="314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 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 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b/>
                <w:bCs/>
                <w:sz w:val="24"/>
              </w:rPr>
            </w:pPr>
            <w:r w:rsidRPr="00DE1B2E">
              <w:rPr>
                <w:rFonts w:eastAsia="Times New Roman" w:cs="Times New Roman"/>
                <w:b/>
                <w:bCs/>
                <w:sz w:val="24"/>
              </w:rPr>
              <w:t>Возможности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В1С5. Использование бесплатных сервисов для студентов позволит получить доменное имя.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 xml:space="preserve">В1СЛ3 Поддержка доменного имени может увеличить денежные затраты. </w:t>
            </w:r>
          </w:p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</w:tr>
      <w:tr w:rsidR="001D6ED6" w:rsidRPr="00DE1B2E" w:rsidTr="00DA09AB">
        <w:trPr>
          <w:trHeight w:val="750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В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Покупка доменного имени</w:t>
            </w:r>
          </w:p>
        </w:tc>
        <w:tc>
          <w:tcPr>
            <w:tcW w:w="4111" w:type="dxa"/>
            <w:vMerge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</w:tr>
      <w:tr w:rsidR="001D6ED6" w:rsidRPr="00DE1B2E" w:rsidTr="00DA09AB">
        <w:trPr>
          <w:trHeight w:val="1035"/>
          <w:jc w:val="center"/>
        </w:trPr>
        <w:tc>
          <w:tcPr>
            <w:tcW w:w="40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В</w:t>
            </w: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164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Работа алгоритма онлайн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 xml:space="preserve">В2С6. Облачные вычисления позволят сократить нагрузку на локальную машину. 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В2СЛ5. Выходу системы на рынок может воспрепятствовать использование IP-адреса для обращения к web-приложению, а также системные ошибки, вызывающие крах системы.</w:t>
            </w:r>
          </w:p>
        </w:tc>
      </w:tr>
      <w:tr w:rsidR="001D6ED6" w:rsidRPr="00DE1B2E" w:rsidTr="00DA09AB">
        <w:trPr>
          <w:trHeight w:val="1306"/>
          <w:jc w:val="center"/>
        </w:trPr>
        <w:tc>
          <w:tcPr>
            <w:tcW w:w="40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В</w:t>
            </w: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164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Получить финансирование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В2В5С4С5. Хорошо спроектированная архитектура нейронной сети и постоянная поддержка разработчика позволит доработать систему и выйти в плюс по прибылям.</w:t>
            </w:r>
          </w:p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</w:tr>
      <w:tr w:rsidR="001D6ED6" w:rsidRPr="00DE1B2E" w:rsidTr="00DA09AB">
        <w:trPr>
          <w:trHeight w:val="585"/>
          <w:jc w:val="center"/>
        </w:trPr>
        <w:tc>
          <w:tcPr>
            <w:tcW w:w="405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В</w:t>
            </w:r>
          </w:p>
        </w:tc>
        <w:tc>
          <w:tcPr>
            <w:tcW w:w="354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1646" w:type="dxa"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Выход системы на рынок</w:t>
            </w:r>
          </w:p>
        </w:tc>
        <w:tc>
          <w:tcPr>
            <w:tcW w:w="4111" w:type="dxa"/>
            <w:vMerge w:val="restar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В4С2С3С4. Широкий спектр функционала, дружественный интерфейс, документация, а также поддержка разработчика способствуют распространению системы на рынок.</w:t>
            </w:r>
          </w:p>
        </w:tc>
        <w:tc>
          <w:tcPr>
            <w:tcW w:w="3260" w:type="dxa"/>
            <w:vMerge w:val="restart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В3В2В5СЛ5. Высокая стоимость разработки и недоработка старых ошибок могут стать помехой в расширении функционала.</w:t>
            </w:r>
          </w:p>
        </w:tc>
      </w:tr>
      <w:tr w:rsidR="001D6ED6" w:rsidRPr="00DE1B2E" w:rsidTr="00DA09AB">
        <w:trPr>
          <w:trHeight w:val="675"/>
          <w:jc w:val="center"/>
        </w:trPr>
        <w:tc>
          <w:tcPr>
            <w:tcW w:w="40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В</w:t>
            </w:r>
          </w:p>
        </w:tc>
        <w:tc>
          <w:tcPr>
            <w:tcW w:w="3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164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 xml:space="preserve">Доработка в связи с пожеланиями </w:t>
            </w:r>
          </w:p>
        </w:tc>
        <w:tc>
          <w:tcPr>
            <w:tcW w:w="4111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</w:tr>
      <w:tr w:rsidR="001D6ED6" w:rsidRPr="00DE1B2E" w:rsidTr="00DA09AB">
        <w:trPr>
          <w:trHeight w:val="329"/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jc w:val="center"/>
              <w:rPr>
                <w:rFonts w:eastAsia="Times New Roman" w:cs="Times New Roman"/>
                <w:b/>
                <w:bCs/>
                <w:sz w:val="24"/>
              </w:rPr>
            </w:pPr>
            <w:r w:rsidRPr="00DE1B2E">
              <w:rPr>
                <w:rFonts w:eastAsia="Times New Roman" w:cs="Times New Roman"/>
                <w:b/>
                <w:bCs/>
                <w:sz w:val="24"/>
              </w:rPr>
              <w:t>Угрозы</w:t>
            </w: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У1У2С2С3С4. Дружелюбный интерфейс, понятная документация позволят избежать неправильного выполнения инструкций, а также неприятия автоматизации. Также избеганию неприятия способствует автоматическое логгирование ошибок и другие скрытые возможности системы.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У4СЛ1 из-за несвоевременного финансирования невозможно купить доменное имя.</w:t>
            </w:r>
          </w:p>
        </w:tc>
      </w:tr>
      <w:tr w:rsidR="001D6ED6" w:rsidRPr="00DE1B2E" w:rsidTr="00DA09AB">
        <w:trPr>
          <w:trHeight w:val="94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У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Неприятие автоматизации пользователями</w:t>
            </w:r>
          </w:p>
        </w:tc>
        <w:tc>
          <w:tcPr>
            <w:tcW w:w="41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</w:tr>
      <w:tr w:rsidR="001D6ED6" w:rsidRPr="00DE1B2E" w:rsidTr="00DA09AB">
        <w:trPr>
          <w:trHeight w:val="945"/>
          <w:jc w:val="center"/>
        </w:trPr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У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Неверное выполнение инструкций пользователем</w:t>
            </w:r>
          </w:p>
        </w:tc>
        <w:tc>
          <w:tcPr>
            <w:tcW w:w="41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D6ED6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У1У2У3СЛ1СЛ3СЛ4 Неудобная работа на портативных устройствах, медленная работа системы, несвоевременная поддержка системных администраторов, медленная работа системы, а также нежелание работать в определенных браузерах может привести к отказу пользователей работать с системой.</w:t>
            </w:r>
          </w:p>
          <w:p w:rsidR="00DD00C4" w:rsidRPr="00DE1B2E" w:rsidRDefault="00DD00C4" w:rsidP="00DE1B2E">
            <w:pPr>
              <w:rPr>
                <w:rFonts w:eastAsia="Times New Roman" w:cs="Times New Roman"/>
                <w:sz w:val="24"/>
              </w:rPr>
            </w:pPr>
          </w:p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У4У5СЛ2СЛ3СЛ4 Несвоевременное финансирование высокие мощностные и денежные затраты могут привести к остановке развития системы искусственного интеллекта, что в будущем полностью может потерять актуальность.</w:t>
            </w:r>
          </w:p>
        </w:tc>
      </w:tr>
      <w:tr w:rsidR="001D6ED6" w:rsidRPr="00DE1B2E" w:rsidTr="00DA09AB">
        <w:trPr>
          <w:trHeight w:val="660"/>
          <w:jc w:val="center"/>
        </w:trPr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У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Медленная работа системы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У3С4. Грамотная поддержка разработчика снизит вероятность медленной работы системы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</w:tr>
      <w:tr w:rsidR="001D6ED6" w:rsidRPr="00DE1B2E" w:rsidTr="00DA09AB">
        <w:trPr>
          <w:trHeight w:val="750"/>
          <w:jc w:val="center"/>
        </w:trPr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У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Несвоевременное финансирование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У5С4С5. Постоянная поддержка разработчика и финансирование предприятия способствуют системе всегда оставаться актуальной.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</w:tr>
      <w:tr w:rsidR="001D6ED6" w:rsidRPr="00DE1B2E" w:rsidTr="00DA09AB">
        <w:trPr>
          <w:trHeight w:val="314"/>
          <w:jc w:val="center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У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  <w:r w:rsidRPr="00DE1B2E">
              <w:rPr>
                <w:rFonts w:eastAsia="Times New Roman" w:cs="Times New Roman"/>
                <w:sz w:val="24"/>
              </w:rPr>
              <w:t xml:space="preserve">Потеря актуальности </w:t>
            </w:r>
          </w:p>
        </w:tc>
        <w:tc>
          <w:tcPr>
            <w:tcW w:w="411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ED6" w:rsidRPr="00DE1B2E" w:rsidRDefault="001D6ED6" w:rsidP="00DE1B2E">
            <w:pPr>
              <w:rPr>
                <w:rFonts w:eastAsia="Times New Roman" w:cs="Times New Roman"/>
                <w:sz w:val="24"/>
              </w:rPr>
            </w:pPr>
          </w:p>
        </w:tc>
      </w:tr>
    </w:tbl>
    <w:p w:rsidR="001D6ED6" w:rsidRPr="003E7694" w:rsidRDefault="001D6ED6" w:rsidP="00CF7785">
      <w:pPr>
        <w:pStyle w:val="afb"/>
        <w:ind w:firstLine="0"/>
        <w:rPr>
          <w:color w:val="000000" w:themeColor="text1"/>
          <w:szCs w:val="28"/>
        </w:rPr>
      </w:pPr>
    </w:p>
    <w:p w:rsidR="002064C7" w:rsidRPr="003E7694" w:rsidRDefault="001D6ED6" w:rsidP="00CF7785">
      <w:pPr>
        <w:pStyle w:val="afb"/>
        <w:rPr>
          <w:color w:val="000000" w:themeColor="text1"/>
          <w:szCs w:val="28"/>
        </w:rPr>
      </w:pPr>
      <w:r w:rsidRPr="003E7694">
        <w:rPr>
          <w:color w:val="000000" w:themeColor="text1"/>
          <w:szCs w:val="28"/>
        </w:rPr>
        <w:t xml:space="preserve">Второй этап состоит в выявлении соответствия сильных и слабых сторон научно-исследовательского проекта внешним условиям окружающей среды. Это соответствие или несоответствие должны помочь выявить степень необходимости проведения стратегических изменений. </w:t>
      </w:r>
    </w:p>
    <w:p w:rsidR="0019070B" w:rsidRPr="00E67810" w:rsidRDefault="001D6ED6" w:rsidP="00824436">
      <w:pPr>
        <w:spacing w:line="360" w:lineRule="auto"/>
        <w:ind w:firstLine="708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Соотношения параме</w:t>
      </w:r>
      <w:r w:rsidR="00931EE6" w:rsidRPr="003E7694">
        <w:rPr>
          <w:rFonts w:cs="Times New Roman"/>
          <w:szCs w:val="28"/>
        </w:rPr>
        <w:t>тров представлены в таблице</w:t>
      </w:r>
      <w:r w:rsidR="00B07626" w:rsidRPr="00F4674B">
        <w:rPr>
          <w:rFonts w:cs="Times New Roman"/>
          <w:szCs w:val="28"/>
        </w:rPr>
        <w:t>5</w:t>
      </w:r>
      <w:r w:rsidR="00B07626">
        <w:rPr>
          <w:rFonts w:cs="Times New Roman"/>
          <w:szCs w:val="28"/>
        </w:rPr>
        <w:t>.</w:t>
      </w:r>
      <w:r w:rsidR="00B07626" w:rsidRPr="00F4674B">
        <w:rPr>
          <w:rFonts w:cs="Times New Roman"/>
          <w:szCs w:val="28"/>
        </w:rPr>
        <w:t>4</w:t>
      </w:r>
      <w:r w:rsidRPr="003E7694">
        <w:rPr>
          <w:rFonts w:cs="Times New Roman"/>
          <w:szCs w:val="28"/>
        </w:rPr>
        <w:t>.</w:t>
      </w:r>
    </w:p>
    <w:p w:rsidR="00A845AF" w:rsidRPr="003E7694" w:rsidRDefault="001D6ED6" w:rsidP="00854D3B">
      <w:pPr>
        <w:spacing w:line="360" w:lineRule="auto"/>
        <w:ind w:firstLine="708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Таблица </w:t>
      </w:r>
      <w:r w:rsidR="00835DE3">
        <w:rPr>
          <w:rFonts w:cs="Times New Roman"/>
          <w:szCs w:val="28"/>
          <w:lang w:val="en-US"/>
        </w:rPr>
        <w:t>5</w:t>
      </w:r>
      <w:r w:rsidR="00835DE3">
        <w:rPr>
          <w:rFonts w:cs="Times New Roman"/>
          <w:szCs w:val="28"/>
        </w:rPr>
        <w:t>.</w:t>
      </w:r>
      <w:r w:rsidR="00835DE3">
        <w:rPr>
          <w:rFonts w:cs="Times New Roman"/>
          <w:szCs w:val="28"/>
          <w:lang w:val="en-US"/>
        </w:rPr>
        <w:t>4</w:t>
      </w:r>
      <w:r w:rsidRPr="003E7694">
        <w:rPr>
          <w:rFonts w:cs="Times New Roman"/>
          <w:szCs w:val="28"/>
        </w:rPr>
        <w:t xml:space="preserve"> – </w:t>
      </w:r>
      <w:r w:rsidR="00A845AF" w:rsidRPr="003E7694">
        <w:rPr>
          <w:rFonts w:cs="Times New Roman"/>
          <w:szCs w:val="28"/>
        </w:rPr>
        <w:t>Интерактивная матрица проекта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1119"/>
        <w:gridCol w:w="1119"/>
        <w:gridCol w:w="1119"/>
        <w:gridCol w:w="1119"/>
        <w:gridCol w:w="1123"/>
        <w:gridCol w:w="1125"/>
        <w:gridCol w:w="1125"/>
      </w:tblGrid>
      <w:tr w:rsidR="001D6ED6" w:rsidRPr="00D31CC6" w:rsidTr="00176E9F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Сильные стороны проекта</w:t>
            </w:r>
          </w:p>
        </w:tc>
      </w:tr>
      <w:tr w:rsidR="001D6ED6" w:rsidRPr="00D31CC6" w:rsidTr="00176E9F">
        <w:trPr>
          <w:jc w:val="center"/>
        </w:trPr>
        <w:tc>
          <w:tcPr>
            <w:tcW w:w="897" w:type="pct"/>
            <w:vMerge w:val="restart"/>
            <w:shd w:val="clear" w:color="auto" w:fill="auto"/>
            <w:vAlign w:val="center"/>
          </w:tcPr>
          <w:p w:rsidR="001D6ED6" w:rsidRPr="00D31CC6" w:rsidRDefault="001D6ED6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Возможности проекта</w:t>
            </w:r>
          </w:p>
        </w:tc>
        <w:tc>
          <w:tcPr>
            <w:tcW w:w="585" w:type="pct"/>
            <w:shd w:val="clear" w:color="auto" w:fill="auto"/>
          </w:tcPr>
          <w:p w:rsidR="001D6ED6" w:rsidRPr="00D31CC6" w:rsidRDefault="001D6ED6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С1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С2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С5</w:t>
            </w:r>
          </w:p>
        </w:tc>
        <w:tc>
          <w:tcPr>
            <w:tcW w:w="587" w:type="pct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С6</w:t>
            </w:r>
          </w:p>
        </w:tc>
      </w:tr>
      <w:tr w:rsidR="001D6ED6" w:rsidRPr="00D31CC6" w:rsidTr="00176E9F">
        <w:trPr>
          <w:jc w:val="center"/>
        </w:trPr>
        <w:tc>
          <w:tcPr>
            <w:tcW w:w="897" w:type="pct"/>
            <w:vMerge/>
            <w:shd w:val="clear" w:color="auto" w:fill="auto"/>
          </w:tcPr>
          <w:p w:rsidR="001D6ED6" w:rsidRPr="00D31CC6" w:rsidRDefault="001D6ED6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</w:tcPr>
          <w:p w:rsidR="001D6ED6" w:rsidRPr="00D31CC6" w:rsidRDefault="001D6ED6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В1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7" w:type="pct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</w:tr>
      <w:tr w:rsidR="001D6ED6" w:rsidRPr="00D31CC6" w:rsidTr="00176E9F">
        <w:trPr>
          <w:jc w:val="center"/>
        </w:trPr>
        <w:tc>
          <w:tcPr>
            <w:tcW w:w="897" w:type="pct"/>
            <w:vMerge/>
            <w:shd w:val="clear" w:color="auto" w:fill="auto"/>
          </w:tcPr>
          <w:p w:rsidR="001D6ED6" w:rsidRPr="00D31CC6" w:rsidRDefault="001D6ED6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</w:tcPr>
          <w:p w:rsidR="001D6ED6" w:rsidRPr="00D31CC6" w:rsidRDefault="001D6ED6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В2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FB0E27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7" w:type="pct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</w:tr>
      <w:tr w:rsidR="001D6ED6" w:rsidRPr="00D31CC6" w:rsidTr="00176E9F">
        <w:trPr>
          <w:jc w:val="center"/>
        </w:trPr>
        <w:tc>
          <w:tcPr>
            <w:tcW w:w="897" w:type="pct"/>
            <w:vMerge/>
            <w:shd w:val="clear" w:color="auto" w:fill="auto"/>
          </w:tcPr>
          <w:p w:rsidR="001D6ED6" w:rsidRPr="00D31CC6" w:rsidRDefault="001D6ED6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</w:tcPr>
          <w:p w:rsidR="001D6ED6" w:rsidRPr="00D31CC6" w:rsidRDefault="001D6ED6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В3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  <w:tc>
          <w:tcPr>
            <w:tcW w:w="587" w:type="pct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</w:tr>
      <w:tr w:rsidR="001D6ED6" w:rsidRPr="00D31CC6" w:rsidTr="00176E9F">
        <w:trPr>
          <w:jc w:val="center"/>
        </w:trPr>
        <w:tc>
          <w:tcPr>
            <w:tcW w:w="897" w:type="pct"/>
            <w:vMerge/>
            <w:shd w:val="clear" w:color="auto" w:fill="auto"/>
          </w:tcPr>
          <w:p w:rsidR="001D6ED6" w:rsidRPr="00D31CC6" w:rsidRDefault="001D6ED6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</w:tcPr>
          <w:p w:rsidR="001D6ED6" w:rsidRPr="00D31CC6" w:rsidRDefault="001D6ED6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В4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7" w:type="pct"/>
          </w:tcPr>
          <w:p w:rsidR="001D6ED6" w:rsidRPr="00D31CC6" w:rsidRDefault="001D6ED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</w:tr>
      <w:tr w:rsidR="004F34C3" w:rsidRPr="00D31CC6" w:rsidTr="00176E9F">
        <w:trPr>
          <w:jc w:val="center"/>
        </w:trPr>
        <w:tc>
          <w:tcPr>
            <w:tcW w:w="897" w:type="pct"/>
            <w:shd w:val="clear" w:color="auto" w:fill="auto"/>
          </w:tcPr>
          <w:p w:rsidR="004F34C3" w:rsidRPr="00D31CC6" w:rsidRDefault="004F34C3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</w:tcPr>
          <w:p w:rsidR="004F34C3" w:rsidRPr="00D31CC6" w:rsidRDefault="00FB0E27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В5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4F34C3" w:rsidRPr="00D31CC6" w:rsidRDefault="004F34C3" w:rsidP="00D31CC6">
            <w:pPr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4F34C3" w:rsidRPr="00D31CC6" w:rsidRDefault="004F34C3" w:rsidP="00D31CC6">
            <w:pPr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4F34C3" w:rsidRPr="00D31CC6" w:rsidRDefault="004F34C3" w:rsidP="00D31CC6">
            <w:pPr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587" w:type="pct"/>
            <w:shd w:val="clear" w:color="auto" w:fill="auto"/>
            <w:vAlign w:val="center"/>
          </w:tcPr>
          <w:p w:rsidR="004F34C3" w:rsidRPr="00D31CC6" w:rsidRDefault="004F34C3" w:rsidP="00D31CC6">
            <w:pPr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588" w:type="pct"/>
            <w:shd w:val="clear" w:color="auto" w:fill="auto"/>
            <w:vAlign w:val="center"/>
          </w:tcPr>
          <w:p w:rsidR="004F34C3" w:rsidRPr="00D31CC6" w:rsidRDefault="004F34C3" w:rsidP="00D31CC6">
            <w:pPr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587" w:type="pct"/>
          </w:tcPr>
          <w:p w:rsidR="004F34C3" w:rsidRPr="00D31CC6" w:rsidRDefault="004F34C3" w:rsidP="00D31CC6">
            <w:pPr>
              <w:jc w:val="center"/>
              <w:rPr>
                <w:rFonts w:eastAsia="Calibri" w:cs="Times New Roman"/>
                <w:sz w:val="24"/>
              </w:rPr>
            </w:pPr>
          </w:p>
        </w:tc>
      </w:tr>
    </w:tbl>
    <w:p w:rsidR="005C0106" w:rsidRPr="00D31CC6" w:rsidRDefault="005C0106" w:rsidP="00D31CC6">
      <w:pPr>
        <w:contextualSpacing/>
        <w:rPr>
          <w:rFonts w:cs="Times New Roman"/>
          <w:sz w:val="24"/>
        </w:rPr>
      </w:pPr>
    </w:p>
    <w:tbl>
      <w:tblPr>
        <w:tblW w:w="441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5"/>
        <w:gridCol w:w="1119"/>
        <w:gridCol w:w="1119"/>
        <w:gridCol w:w="1119"/>
        <w:gridCol w:w="1119"/>
        <w:gridCol w:w="1123"/>
        <w:gridCol w:w="1126"/>
      </w:tblGrid>
      <w:tr w:rsidR="005C0106" w:rsidRPr="00D31CC6" w:rsidTr="00831299">
        <w:tc>
          <w:tcPr>
            <w:tcW w:w="5000" w:type="pct"/>
            <w:gridSpan w:val="7"/>
            <w:shd w:val="clear" w:color="auto" w:fill="auto"/>
            <w:vAlign w:val="center"/>
          </w:tcPr>
          <w:p w:rsidR="005C0106" w:rsidRPr="00D31CC6" w:rsidRDefault="00B467F7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Слабые</w:t>
            </w:r>
            <w:r w:rsidR="005C0106" w:rsidRPr="00D31CC6">
              <w:rPr>
                <w:rFonts w:eastAsia="Calibri" w:cs="Times New Roman"/>
                <w:sz w:val="24"/>
              </w:rPr>
              <w:t xml:space="preserve"> стороны проекта</w:t>
            </w:r>
          </w:p>
        </w:tc>
      </w:tr>
      <w:tr w:rsidR="0024377D" w:rsidRPr="00D31CC6" w:rsidTr="0024377D">
        <w:tc>
          <w:tcPr>
            <w:tcW w:w="1016" w:type="pct"/>
            <w:vMerge w:val="restart"/>
            <w:shd w:val="clear" w:color="auto" w:fill="auto"/>
            <w:vAlign w:val="center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Возможности проекта</w:t>
            </w:r>
          </w:p>
        </w:tc>
        <w:tc>
          <w:tcPr>
            <w:tcW w:w="663" w:type="pct"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СЛ1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СЛ2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СЛ3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СЛ4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СЛ5</w:t>
            </w:r>
          </w:p>
        </w:tc>
      </w:tr>
      <w:tr w:rsidR="0024377D" w:rsidRPr="00D31CC6" w:rsidTr="0024377D">
        <w:tc>
          <w:tcPr>
            <w:tcW w:w="1016" w:type="pct"/>
            <w:vMerge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663" w:type="pct"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В1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</w:tr>
      <w:tr w:rsidR="0024377D" w:rsidRPr="00D31CC6" w:rsidTr="0024377D">
        <w:tc>
          <w:tcPr>
            <w:tcW w:w="1016" w:type="pct"/>
            <w:vMerge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663" w:type="pct"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В2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</w:tr>
      <w:tr w:rsidR="0024377D" w:rsidRPr="00D31CC6" w:rsidTr="0024377D">
        <w:tc>
          <w:tcPr>
            <w:tcW w:w="1016" w:type="pct"/>
            <w:vMerge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663" w:type="pct"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В3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</w:tr>
      <w:tr w:rsidR="0024377D" w:rsidRPr="00D31CC6" w:rsidTr="0024377D">
        <w:tc>
          <w:tcPr>
            <w:tcW w:w="1016" w:type="pct"/>
            <w:vMerge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663" w:type="pct"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В4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</w:tr>
      <w:tr w:rsidR="0024377D" w:rsidRPr="00D31CC6" w:rsidTr="0024377D">
        <w:tc>
          <w:tcPr>
            <w:tcW w:w="1016" w:type="pct"/>
            <w:vMerge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663" w:type="pct"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В5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</w:tr>
    </w:tbl>
    <w:p w:rsidR="005C0106" w:rsidRPr="00D31CC6" w:rsidRDefault="005C0106" w:rsidP="00D31CC6">
      <w:pPr>
        <w:contextualSpacing/>
        <w:rPr>
          <w:rFonts w:cs="Times New Roman"/>
          <w:sz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1119"/>
        <w:gridCol w:w="1119"/>
        <w:gridCol w:w="1119"/>
        <w:gridCol w:w="1119"/>
        <w:gridCol w:w="1123"/>
        <w:gridCol w:w="1125"/>
        <w:gridCol w:w="1125"/>
      </w:tblGrid>
      <w:tr w:rsidR="005C0106" w:rsidRPr="00D31CC6" w:rsidTr="00176E9F">
        <w:tc>
          <w:tcPr>
            <w:tcW w:w="5000" w:type="pct"/>
            <w:gridSpan w:val="8"/>
            <w:shd w:val="clear" w:color="auto" w:fill="auto"/>
            <w:vAlign w:val="center"/>
          </w:tcPr>
          <w:p w:rsidR="005C0106" w:rsidRPr="00D31CC6" w:rsidRDefault="005C010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Сильные стороны проекта</w:t>
            </w:r>
          </w:p>
        </w:tc>
      </w:tr>
      <w:tr w:rsidR="0024377D" w:rsidRPr="00D31CC6" w:rsidTr="00176E9F">
        <w:tc>
          <w:tcPr>
            <w:tcW w:w="897" w:type="pct"/>
            <w:vMerge w:val="restart"/>
            <w:shd w:val="clear" w:color="auto" w:fill="auto"/>
            <w:vAlign w:val="center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Угрозы проекта</w:t>
            </w:r>
          </w:p>
        </w:tc>
        <w:tc>
          <w:tcPr>
            <w:tcW w:w="585" w:type="pct"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С1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С2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С3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С4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С5</w:t>
            </w:r>
          </w:p>
        </w:tc>
        <w:tc>
          <w:tcPr>
            <w:tcW w:w="588" w:type="pct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С6</w:t>
            </w:r>
          </w:p>
        </w:tc>
      </w:tr>
      <w:tr w:rsidR="0024377D" w:rsidRPr="00D31CC6" w:rsidTr="00176E9F">
        <w:tc>
          <w:tcPr>
            <w:tcW w:w="897" w:type="pct"/>
            <w:vMerge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</w:tcPr>
          <w:p w:rsidR="0024377D" w:rsidRPr="00D31CC6" w:rsidRDefault="006521D2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У</w:t>
            </w:r>
            <w:r w:rsidR="0024377D" w:rsidRPr="00D31CC6">
              <w:rPr>
                <w:rFonts w:eastAsia="Calibri" w:cs="Times New Roman"/>
                <w:sz w:val="24"/>
              </w:rPr>
              <w:t>1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7E54D9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6C2C2C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6C2C2C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4377D" w:rsidRPr="00D31CC6" w:rsidRDefault="006C2C2C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24377D" w:rsidRPr="00D31CC6" w:rsidRDefault="006C2C2C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8" w:type="pct"/>
          </w:tcPr>
          <w:p w:rsidR="0024377D" w:rsidRPr="00D31CC6" w:rsidRDefault="006C2C2C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</w:tr>
      <w:tr w:rsidR="0024377D" w:rsidRPr="00D31CC6" w:rsidTr="00176E9F">
        <w:tc>
          <w:tcPr>
            <w:tcW w:w="897" w:type="pct"/>
            <w:vMerge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</w:tcPr>
          <w:p w:rsidR="0024377D" w:rsidRPr="00D31CC6" w:rsidRDefault="006521D2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У</w:t>
            </w:r>
            <w:r w:rsidR="0024377D" w:rsidRPr="00D31CC6">
              <w:rPr>
                <w:rFonts w:eastAsia="Calibri" w:cs="Times New Roman"/>
                <w:sz w:val="24"/>
              </w:rPr>
              <w:t>2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CE2FE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24377D" w:rsidRPr="00D31CC6" w:rsidRDefault="00CE2FE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8" w:type="pct"/>
          </w:tcPr>
          <w:p w:rsidR="0024377D" w:rsidRPr="00D31CC6" w:rsidRDefault="00CE2FE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</w:tr>
      <w:tr w:rsidR="0024377D" w:rsidRPr="00D31CC6" w:rsidTr="00176E9F">
        <w:tc>
          <w:tcPr>
            <w:tcW w:w="897" w:type="pct"/>
            <w:vMerge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</w:tcPr>
          <w:p w:rsidR="0024377D" w:rsidRPr="00D31CC6" w:rsidRDefault="006521D2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У</w:t>
            </w:r>
            <w:r w:rsidR="0024377D" w:rsidRPr="00D31CC6">
              <w:rPr>
                <w:rFonts w:eastAsia="Calibri" w:cs="Times New Roman"/>
                <w:sz w:val="24"/>
              </w:rPr>
              <w:t>3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1C229C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1C229C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4377D" w:rsidRPr="00D31CC6" w:rsidRDefault="001C229C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  <w:tc>
          <w:tcPr>
            <w:tcW w:w="588" w:type="pct"/>
          </w:tcPr>
          <w:p w:rsidR="0024377D" w:rsidRPr="00D31CC6" w:rsidRDefault="00825952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</w:tr>
      <w:tr w:rsidR="0024377D" w:rsidRPr="00D31CC6" w:rsidTr="00176E9F">
        <w:tc>
          <w:tcPr>
            <w:tcW w:w="897" w:type="pct"/>
            <w:vMerge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</w:tcPr>
          <w:p w:rsidR="0024377D" w:rsidRPr="00D31CC6" w:rsidRDefault="006521D2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У</w:t>
            </w:r>
            <w:r w:rsidR="0024377D" w:rsidRPr="00D31CC6">
              <w:rPr>
                <w:rFonts w:eastAsia="Calibri" w:cs="Times New Roman"/>
                <w:sz w:val="24"/>
              </w:rPr>
              <w:t>4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1256F5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1256F5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4377D" w:rsidRPr="00D31CC6" w:rsidRDefault="001256F5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8" w:type="pct"/>
          </w:tcPr>
          <w:p w:rsidR="0024377D" w:rsidRPr="00D31CC6" w:rsidRDefault="001256F5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</w:tr>
      <w:tr w:rsidR="0024377D" w:rsidRPr="00D31CC6" w:rsidTr="00176E9F">
        <w:tc>
          <w:tcPr>
            <w:tcW w:w="897" w:type="pct"/>
            <w:vMerge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585" w:type="pct"/>
            <w:shd w:val="clear" w:color="auto" w:fill="auto"/>
          </w:tcPr>
          <w:p w:rsidR="0024377D" w:rsidRPr="00D31CC6" w:rsidRDefault="006521D2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У</w:t>
            </w:r>
            <w:r w:rsidR="0024377D" w:rsidRPr="00D31CC6">
              <w:rPr>
                <w:rFonts w:eastAsia="Calibri" w:cs="Times New Roman"/>
                <w:sz w:val="24"/>
              </w:rPr>
              <w:t>5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083FC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24377D" w:rsidRPr="00D31CC6" w:rsidRDefault="00083FC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8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588" w:type="pct"/>
          </w:tcPr>
          <w:p w:rsidR="0024377D" w:rsidRPr="00D31CC6" w:rsidRDefault="00083FC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</w:tr>
    </w:tbl>
    <w:p w:rsidR="005C0106" w:rsidRPr="00D31CC6" w:rsidRDefault="005C0106" w:rsidP="00D31CC6">
      <w:pPr>
        <w:contextualSpacing/>
        <w:rPr>
          <w:rFonts w:cs="Times New Roman"/>
          <w:sz w:val="24"/>
        </w:rPr>
      </w:pPr>
    </w:p>
    <w:tbl>
      <w:tblPr>
        <w:tblW w:w="441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5"/>
        <w:gridCol w:w="1119"/>
        <w:gridCol w:w="1119"/>
        <w:gridCol w:w="1119"/>
        <w:gridCol w:w="1119"/>
        <w:gridCol w:w="1123"/>
        <w:gridCol w:w="1126"/>
      </w:tblGrid>
      <w:tr w:rsidR="005C0106" w:rsidRPr="00D31CC6" w:rsidTr="00D11CAB">
        <w:tc>
          <w:tcPr>
            <w:tcW w:w="5000" w:type="pct"/>
            <w:gridSpan w:val="7"/>
            <w:shd w:val="clear" w:color="auto" w:fill="auto"/>
            <w:vAlign w:val="center"/>
          </w:tcPr>
          <w:p w:rsidR="005C0106" w:rsidRPr="00D31CC6" w:rsidRDefault="00DC3581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 xml:space="preserve">Слабые </w:t>
            </w:r>
            <w:r w:rsidR="005C0106" w:rsidRPr="00D31CC6">
              <w:rPr>
                <w:rFonts w:eastAsia="Calibri" w:cs="Times New Roman"/>
                <w:sz w:val="24"/>
              </w:rPr>
              <w:t>стороны проекта</w:t>
            </w:r>
          </w:p>
        </w:tc>
      </w:tr>
      <w:tr w:rsidR="0024377D" w:rsidRPr="00D31CC6" w:rsidTr="00BC31F9">
        <w:tc>
          <w:tcPr>
            <w:tcW w:w="1016" w:type="pct"/>
            <w:vMerge w:val="restart"/>
            <w:shd w:val="clear" w:color="auto" w:fill="auto"/>
            <w:vAlign w:val="center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Угрозы проекта</w:t>
            </w:r>
          </w:p>
        </w:tc>
        <w:tc>
          <w:tcPr>
            <w:tcW w:w="663" w:type="pct"/>
            <w:shd w:val="clear" w:color="auto" w:fill="auto"/>
          </w:tcPr>
          <w:p w:rsidR="0024377D" w:rsidRPr="00D31CC6" w:rsidRDefault="0024377D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СЛ1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СЛ2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СЛ3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СЛ4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24377D" w:rsidRPr="00D31CC6" w:rsidRDefault="0024377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СЛ5</w:t>
            </w:r>
          </w:p>
        </w:tc>
      </w:tr>
      <w:tr w:rsidR="006521D2" w:rsidRPr="00D31CC6" w:rsidTr="00BC31F9">
        <w:tc>
          <w:tcPr>
            <w:tcW w:w="1016" w:type="pct"/>
            <w:vMerge/>
            <w:shd w:val="clear" w:color="auto" w:fill="auto"/>
          </w:tcPr>
          <w:p w:rsidR="006521D2" w:rsidRPr="00D31CC6" w:rsidRDefault="006521D2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663" w:type="pct"/>
            <w:shd w:val="clear" w:color="auto" w:fill="auto"/>
          </w:tcPr>
          <w:p w:rsidR="006521D2" w:rsidRPr="00D31CC6" w:rsidRDefault="006521D2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У1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AB255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6521D2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AE0C43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6521D2" w:rsidRPr="00D31CC6" w:rsidRDefault="00AE0C43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6521D2" w:rsidRPr="00D31CC6" w:rsidRDefault="00C65ACA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</w:tr>
      <w:tr w:rsidR="006521D2" w:rsidRPr="00D31CC6" w:rsidTr="00BC31F9">
        <w:tc>
          <w:tcPr>
            <w:tcW w:w="1016" w:type="pct"/>
            <w:vMerge/>
            <w:shd w:val="clear" w:color="auto" w:fill="auto"/>
          </w:tcPr>
          <w:p w:rsidR="006521D2" w:rsidRPr="00D31CC6" w:rsidRDefault="006521D2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663" w:type="pct"/>
            <w:shd w:val="clear" w:color="auto" w:fill="auto"/>
          </w:tcPr>
          <w:p w:rsidR="006521D2" w:rsidRPr="00D31CC6" w:rsidRDefault="006521D2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У2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AB255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6521D2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6521D2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6521D2" w:rsidRPr="00D31CC6" w:rsidRDefault="006521D2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6521D2" w:rsidRPr="00D31CC6" w:rsidRDefault="00C65ACA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</w:tr>
      <w:tr w:rsidR="006521D2" w:rsidRPr="00D31CC6" w:rsidTr="00BC31F9">
        <w:tc>
          <w:tcPr>
            <w:tcW w:w="1016" w:type="pct"/>
            <w:vMerge/>
            <w:shd w:val="clear" w:color="auto" w:fill="auto"/>
          </w:tcPr>
          <w:p w:rsidR="006521D2" w:rsidRPr="00D31CC6" w:rsidRDefault="006521D2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663" w:type="pct"/>
            <w:shd w:val="clear" w:color="auto" w:fill="auto"/>
          </w:tcPr>
          <w:p w:rsidR="006521D2" w:rsidRPr="00D31CC6" w:rsidRDefault="006521D2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У3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AB255D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AE0C43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6521D2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6521D2" w:rsidRPr="00D31CC6" w:rsidRDefault="00AE0C43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6521D2" w:rsidRPr="00D31CC6" w:rsidRDefault="00C65ACA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</w:tr>
      <w:tr w:rsidR="006521D2" w:rsidRPr="00D31CC6" w:rsidTr="00BC31F9">
        <w:tc>
          <w:tcPr>
            <w:tcW w:w="1016" w:type="pct"/>
            <w:vMerge/>
            <w:shd w:val="clear" w:color="auto" w:fill="auto"/>
          </w:tcPr>
          <w:p w:rsidR="006521D2" w:rsidRPr="00D31CC6" w:rsidRDefault="006521D2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663" w:type="pct"/>
            <w:shd w:val="clear" w:color="auto" w:fill="auto"/>
          </w:tcPr>
          <w:p w:rsidR="006521D2" w:rsidRPr="00D31CC6" w:rsidRDefault="006521D2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У4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DA4905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DA4905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DA4905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6521D2" w:rsidRPr="00D31CC6" w:rsidRDefault="00DA4905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6521D2" w:rsidRPr="00D31CC6" w:rsidRDefault="006521D2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</w:tr>
      <w:tr w:rsidR="006521D2" w:rsidRPr="00D31CC6" w:rsidTr="00BC31F9">
        <w:tc>
          <w:tcPr>
            <w:tcW w:w="1016" w:type="pct"/>
            <w:vMerge/>
            <w:shd w:val="clear" w:color="auto" w:fill="auto"/>
          </w:tcPr>
          <w:p w:rsidR="006521D2" w:rsidRPr="00D31CC6" w:rsidRDefault="006521D2" w:rsidP="00D31CC6">
            <w:pPr>
              <w:rPr>
                <w:rFonts w:eastAsia="Calibri" w:cs="Times New Roman"/>
                <w:sz w:val="24"/>
              </w:rPr>
            </w:pPr>
          </w:p>
        </w:tc>
        <w:tc>
          <w:tcPr>
            <w:tcW w:w="663" w:type="pct"/>
            <w:shd w:val="clear" w:color="auto" w:fill="auto"/>
          </w:tcPr>
          <w:p w:rsidR="006521D2" w:rsidRPr="00D31CC6" w:rsidRDefault="006521D2" w:rsidP="00D31CC6">
            <w:pPr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У5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6521D2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0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8C0FF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6521D2" w:rsidRPr="00D31CC6" w:rsidRDefault="008C0FF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6521D2" w:rsidRPr="00D31CC6" w:rsidRDefault="008C0FF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+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6521D2" w:rsidRPr="00D31CC6" w:rsidRDefault="008C0FF6" w:rsidP="00D31CC6">
            <w:pPr>
              <w:jc w:val="center"/>
              <w:rPr>
                <w:rFonts w:eastAsia="Calibri" w:cs="Times New Roman"/>
                <w:sz w:val="24"/>
              </w:rPr>
            </w:pPr>
            <w:r w:rsidRPr="00D31CC6">
              <w:rPr>
                <w:rFonts w:eastAsia="Calibri" w:cs="Times New Roman"/>
                <w:sz w:val="24"/>
              </w:rPr>
              <w:t>-</w:t>
            </w:r>
          </w:p>
        </w:tc>
      </w:tr>
    </w:tbl>
    <w:p w:rsidR="005C0106" w:rsidRDefault="005C0106" w:rsidP="003D43F6">
      <w:pPr>
        <w:contextualSpacing/>
        <w:rPr>
          <w:rFonts w:cs="Times New Roman"/>
          <w:szCs w:val="28"/>
        </w:rPr>
      </w:pPr>
    </w:p>
    <w:p w:rsidR="001D6ED6" w:rsidRPr="003E7694" w:rsidRDefault="001D6ED6" w:rsidP="00CF7785">
      <w:pPr>
        <w:pStyle w:val="ab"/>
        <w:numPr>
          <w:ilvl w:val="2"/>
          <w:numId w:val="7"/>
        </w:numPr>
        <w:spacing w:line="360" w:lineRule="auto"/>
        <w:outlineLvl w:val="2"/>
        <w:rPr>
          <w:rFonts w:cs="Times New Roman"/>
          <w:b/>
          <w:szCs w:val="28"/>
        </w:rPr>
      </w:pPr>
      <w:bookmarkStart w:id="4" w:name="_Toc513030753"/>
      <w:r w:rsidRPr="003E7694">
        <w:rPr>
          <w:rFonts w:cs="Times New Roman"/>
          <w:b/>
          <w:szCs w:val="28"/>
        </w:rPr>
        <w:t>Оценка готовности проекта к коммерциализации</w:t>
      </w:r>
      <w:bookmarkEnd w:id="4"/>
    </w:p>
    <w:p w:rsidR="001D6ED6" w:rsidRPr="003E7694" w:rsidRDefault="001D6ED6" w:rsidP="00CF778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На какой бы стадии жизненного цикла не находилась научная разработка полезно оценить степень ее готовности к коммерциализации и выяснить уровень собственных знаний для ее проведения (или завершения). Для этого необходимо заполнить специальную форму, содержащую показатели о степени проработанности проекта с позиции коммерциализации и компетенциям разработчика научного проекта. Пере</w:t>
      </w:r>
      <w:r w:rsidR="00F4674B">
        <w:rPr>
          <w:rFonts w:cs="Times New Roman"/>
          <w:szCs w:val="28"/>
        </w:rPr>
        <w:t xml:space="preserve">чень вопросов приведен в табл. </w:t>
      </w:r>
      <w:r w:rsidR="00F4674B" w:rsidRPr="003557E1">
        <w:rPr>
          <w:rFonts w:cs="Times New Roman"/>
          <w:szCs w:val="28"/>
        </w:rPr>
        <w:t>5</w:t>
      </w:r>
      <w:r w:rsidR="00F4674B">
        <w:rPr>
          <w:rFonts w:cs="Times New Roman"/>
          <w:szCs w:val="28"/>
        </w:rPr>
        <w:t>.</w:t>
      </w:r>
      <w:r w:rsidR="00F4674B" w:rsidRPr="003557E1">
        <w:rPr>
          <w:rFonts w:cs="Times New Roman"/>
          <w:szCs w:val="28"/>
        </w:rPr>
        <w:t>5</w:t>
      </w:r>
      <w:r w:rsidRPr="003E7694">
        <w:rPr>
          <w:rFonts w:cs="Times New Roman"/>
          <w:szCs w:val="28"/>
        </w:rPr>
        <w:t>.</w:t>
      </w:r>
    </w:p>
    <w:p w:rsidR="001D6ED6" w:rsidRPr="003E7694" w:rsidRDefault="003B1DC9" w:rsidP="00CF7785">
      <w:pPr>
        <w:spacing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3557E1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  <w:r w:rsidRPr="003557E1">
        <w:rPr>
          <w:rFonts w:cs="Times New Roman"/>
          <w:szCs w:val="28"/>
        </w:rPr>
        <w:t>5</w:t>
      </w:r>
      <w:r w:rsidR="001D6ED6" w:rsidRPr="003E7694">
        <w:rPr>
          <w:rFonts w:cs="Times New Roman"/>
          <w:szCs w:val="28"/>
        </w:rPr>
        <w:t xml:space="preserve"> – Бланк оценки степени готовности научного проекта к коммерциализации</w:t>
      </w:r>
    </w:p>
    <w:tbl>
      <w:tblPr>
        <w:tblW w:w="527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6"/>
        <w:gridCol w:w="4947"/>
        <w:gridCol w:w="2137"/>
        <w:gridCol w:w="2228"/>
      </w:tblGrid>
      <w:tr w:rsidR="001D6ED6" w:rsidRPr="003920CB" w:rsidTr="008F7E0B">
        <w:trPr>
          <w:trHeight w:val="1108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№ п/п</w:t>
            </w: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Наименование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Степень проработанности научного проекта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14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Уровень имеющихся знаний у разработчика</w:t>
            </w:r>
          </w:p>
        </w:tc>
      </w:tr>
      <w:tr w:rsidR="001D6ED6" w:rsidRPr="003920CB" w:rsidTr="008F7E0B">
        <w:trPr>
          <w:trHeight w:val="553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left="43" w:hanging="43"/>
              <w:jc w:val="left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Определен имеющийся научно-технический задел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4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4</w:t>
            </w:r>
          </w:p>
        </w:tc>
      </w:tr>
      <w:tr w:rsidR="001D6ED6" w:rsidRPr="003920CB" w:rsidTr="008F7E0B">
        <w:trPr>
          <w:trHeight w:val="1108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7"/>
              <w:jc w:val="left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Определены перспективные направления коммерциализации научно-технического</w:t>
            </w:r>
          </w:p>
          <w:p w:rsidR="001D6ED6" w:rsidRPr="003920CB" w:rsidRDefault="001D6ED6" w:rsidP="003920CB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задела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3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5</w:t>
            </w:r>
          </w:p>
        </w:tc>
      </w:tr>
      <w:tr w:rsidR="001D6ED6" w:rsidRPr="003920CB" w:rsidTr="008F7E0B">
        <w:trPr>
          <w:trHeight w:val="830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left="29" w:hanging="29"/>
              <w:jc w:val="left"/>
              <w:rPr>
                <w:rFonts w:cs="Times New Roman"/>
                <w:spacing w:val="20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Определены отрасли и технологии (товары, услуги) для предложения на рынке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3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4</w:t>
            </w:r>
          </w:p>
        </w:tc>
      </w:tr>
      <w:tr w:rsidR="001D6ED6" w:rsidRPr="003920CB" w:rsidTr="008F7E0B">
        <w:trPr>
          <w:trHeight w:val="830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left"/>
              <w:rPr>
                <w:rFonts w:cs="Times New Roman"/>
                <w:spacing w:val="-10"/>
                <w:sz w:val="24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 xml:space="preserve">Определена товарная форма научно-технического задела для представления на </w:t>
            </w:r>
            <w:r w:rsidRPr="003920CB">
              <w:rPr>
                <w:rFonts w:cs="Times New Roman"/>
                <w:spacing w:val="-10"/>
                <w:sz w:val="24"/>
              </w:rPr>
              <w:t>рынок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4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3</w:t>
            </w:r>
          </w:p>
        </w:tc>
      </w:tr>
      <w:tr w:rsidR="001D6ED6" w:rsidRPr="003920CB" w:rsidTr="008F7E0B">
        <w:trPr>
          <w:trHeight w:val="553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left="14" w:hanging="14"/>
              <w:jc w:val="left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Определены авторы и осуществлена охрана их прав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4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2</w:t>
            </w:r>
          </w:p>
        </w:tc>
      </w:tr>
      <w:tr w:rsidR="001D6ED6" w:rsidRPr="003920CB" w:rsidTr="008F7E0B">
        <w:trPr>
          <w:trHeight w:val="553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14"/>
              <w:jc w:val="left"/>
              <w:rPr>
                <w:rFonts w:cs="Times New Roman"/>
                <w:sz w:val="24"/>
              </w:rPr>
            </w:pPr>
            <w:r w:rsidRPr="003920CB">
              <w:rPr>
                <w:rFonts w:cs="Times New Roman"/>
                <w:sz w:val="24"/>
              </w:rPr>
              <w:t>Проведена оценка стоимости интеллектуальной собственности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4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2</w:t>
            </w:r>
          </w:p>
        </w:tc>
      </w:tr>
      <w:tr w:rsidR="001D6ED6" w:rsidRPr="003920CB" w:rsidTr="008F7E0B">
        <w:trPr>
          <w:trHeight w:val="553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43"/>
              <w:jc w:val="left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Проведены маркетинговые исследования рынков сбыта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3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2</w:t>
            </w:r>
          </w:p>
        </w:tc>
      </w:tr>
      <w:tr w:rsidR="001D6ED6" w:rsidRPr="003920CB" w:rsidTr="008F7E0B">
        <w:trPr>
          <w:trHeight w:val="553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43"/>
              <w:jc w:val="left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Разработан бизнес-план коммерциализации научной разработки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2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3</w:t>
            </w:r>
          </w:p>
        </w:tc>
      </w:tr>
      <w:tr w:rsidR="001D6ED6" w:rsidRPr="003920CB" w:rsidTr="008F7E0B">
        <w:trPr>
          <w:trHeight w:val="553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43"/>
              <w:jc w:val="left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Определены пути продвижения научной разработки на рынок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3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4</w:t>
            </w:r>
          </w:p>
        </w:tc>
      </w:tr>
      <w:tr w:rsidR="001D6ED6" w:rsidRPr="003920CB" w:rsidTr="008F7E0B">
        <w:trPr>
          <w:trHeight w:val="553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43"/>
              <w:jc w:val="left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Разработана стратегия (форма) реализации научной разработки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5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4</w:t>
            </w:r>
          </w:p>
        </w:tc>
      </w:tr>
      <w:tr w:rsidR="001D6ED6" w:rsidRPr="003920CB" w:rsidTr="008F7E0B">
        <w:trPr>
          <w:trHeight w:val="830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43"/>
              <w:jc w:val="left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Проработаны вопросы международного сотрудничества и выхода на зарубежный рынок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3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4</w:t>
            </w:r>
          </w:p>
        </w:tc>
      </w:tr>
      <w:tr w:rsidR="001D6ED6" w:rsidRPr="003920CB" w:rsidTr="008F7E0B">
        <w:trPr>
          <w:trHeight w:val="830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43"/>
              <w:jc w:val="left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Проработаны вопросы использования услуг инфраструктуры поддержки, получения льгот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2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3</w:t>
            </w:r>
          </w:p>
        </w:tc>
      </w:tr>
      <w:tr w:rsidR="001D6ED6" w:rsidRPr="003920CB" w:rsidTr="008F7E0B">
        <w:trPr>
          <w:trHeight w:val="553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43"/>
              <w:jc w:val="left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Проработаны вопросы финансирования коммерциализации научной разработки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3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3</w:t>
            </w:r>
          </w:p>
        </w:tc>
      </w:tr>
      <w:tr w:rsidR="001D6ED6" w:rsidRPr="003920CB" w:rsidTr="008F7E0B">
        <w:trPr>
          <w:trHeight w:val="553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43"/>
              <w:jc w:val="left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Имеется команда для коммерциализации научной разработки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2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2</w:t>
            </w:r>
          </w:p>
        </w:tc>
      </w:tr>
      <w:tr w:rsidR="001D6ED6" w:rsidRPr="003920CB" w:rsidTr="008F7E0B">
        <w:trPr>
          <w:trHeight w:val="553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340" w:hanging="170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43"/>
              <w:jc w:val="left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Проработан механизм реализации научного проекта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5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5</w:t>
            </w:r>
          </w:p>
        </w:tc>
      </w:tr>
      <w:tr w:rsidR="001D6ED6" w:rsidRPr="003920CB" w:rsidTr="008F7E0B">
        <w:trPr>
          <w:trHeight w:val="276"/>
          <w:jc w:val="center"/>
        </w:trPr>
        <w:tc>
          <w:tcPr>
            <w:tcW w:w="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43"/>
              <w:jc w:val="center"/>
              <w:rPr>
                <w:rFonts w:cs="Times New Roman"/>
                <w:b/>
                <w:sz w:val="24"/>
                <w:lang w:eastAsia="ru-RU"/>
              </w:rPr>
            </w:pPr>
          </w:p>
        </w:tc>
        <w:tc>
          <w:tcPr>
            <w:tcW w:w="2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ind w:firstLine="43"/>
              <w:jc w:val="left"/>
              <w:rPr>
                <w:rFonts w:cs="Times New Roman"/>
                <w:b/>
                <w:sz w:val="24"/>
                <w:lang w:eastAsia="ru-RU"/>
              </w:rPr>
            </w:pPr>
            <w:r w:rsidRPr="003920CB">
              <w:rPr>
                <w:rFonts w:cs="Times New Roman"/>
                <w:b/>
                <w:sz w:val="24"/>
                <w:lang w:eastAsia="ru-RU"/>
              </w:rPr>
              <w:t>ИТОГО БАЛЛОВ</w:t>
            </w:r>
          </w:p>
        </w:tc>
        <w:tc>
          <w:tcPr>
            <w:tcW w:w="10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50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ED6" w:rsidRPr="003920CB" w:rsidRDefault="001D6ED6" w:rsidP="003920CB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3920CB">
              <w:rPr>
                <w:rFonts w:cs="Times New Roman"/>
                <w:sz w:val="24"/>
                <w:lang w:eastAsia="ru-RU"/>
              </w:rPr>
              <w:t>40</w:t>
            </w:r>
          </w:p>
        </w:tc>
      </w:tr>
    </w:tbl>
    <w:p w:rsidR="001D6ED6" w:rsidRPr="003E7694" w:rsidRDefault="001D6ED6" w:rsidP="00CF7785">
      <w:pPr>
        <w:spacing w:line="360" w:lineRule="auto"/>
        <w:ind w:firstLine="720"/>
        <w:rPr>
          <w:rFonts w:cs="Times New Roman"/>
          <w:szCs w:val="28"/>
        </w:rPr>
      </w:pPr>
    </w:p>
    <w:p w:rsidR="008774AF" w:rsidRPr="003E7694" w:rsidRDefault="001D6ED6" w:rsidP="00DD2DC9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Итоговые значения проработанности научного проекта и знания у разработчика лежат в диапазоне от 40 до 50, что говорит о средней перспективности проекта. Многие аспекты вывода продукта на рынок не были учтены, а также проявляется недостаток знаний. Следовательно, требуется дополнительные затраты на наём или консультации у соответствующих специалистов.</w:t>
      </w:r>
    </w:p>
    <w:p w:rsidR="001D6ED6" w:rsidRPr="003E7694" w:rsidRDefault="001D6ED6" w:rsidP="00CF7785">
      <w:pPr>
        <w:pStyle w:val="ab"/>
        <w:numPr>
          <w:ilvl w:val="2"/>
          <w:numId w:val="7"/>
        </w:numPr>
        <w:spacing w:line="360" w:lineRule="auto"/>
        <w:outlineLvl w:val="2"/>
        <w:rPr>
          <w:rFonts w:cs="Times New Roman"/>
          <w:b/>
          <w:szCs w:val="28"/>
        </w:rPr>
      </w:pPr>
      <w:bookmarkStart w:id="5" w:name="_Toc513030754"/>
      <w:r w:rsidRPr="003E7694">
        <w:rPr>
          <w:rFonts w:cs="Times New Roman"/>
          <w:b/>
          <w:szCs w:val="28"/>
        </w:rPr>
        <w:t>Методы коммерциализации результатов научно-технического исследования</w:t>
      </w:r>
      <w:bookmarkEnd w:id="5"/>
    </w:p>
    <w:p w:rsidR="000E38E3" w:rsidRPr="003E7694" w:rsidRDefault="000E38E3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Перспективность данного научного исследования выше среднего, поэтому не все аспекты рассмотрены и изучены. Таким образом, для организации предприятия этого </w:t>
      </w:r>
      <w:r w:rsidR="008E5F13" w:rsidRPr="003E7694">
        <w:rPr>
          <w:rFonts w:cs="Times New Roman"/>
          <w:szCs w:val="28"/>
        </w:rPr>
        <w:t>недостаточно</w:t>
      </w:r>
      <w:r w:rsidRPr="003E7694">
        <w:rPr>
          <w:rFonts w:cs="Times New Roman"/>
          <w:szCs w:val="28"/>
        </w:rPr>
        <w:t xml:space="preserve"> (пункт 4 – 8 не подходят). Но так как основной научно-технический задел определен, этого достаточно для коммерциализации для следующих методов (пункты 1 - 3): Торговля патентной лицензией; передача ноу-хау и инжиниринг. Степени проработанности научного проекта и уровень знаний разработчика достаточно для реализации пунктов, которые были выбраны.</w:t>
      </w:r>
    </w:p>
    <w:p w:rsidR="001D6ED6" w:rsidRPr="003E7694" w:rsidRDefault="001D6ED6" w:rsidP="00CF7785">
      <w:pPr>
        <w:pStyle w:val="ab"/>
        <w:numPr>
          <w:ilvl w:val="1"/>
          <w:numId w:val="7"/>
        </w:numPr>
        <w:spacing w:line="360" w:lineRule="auto"/>
        <w:outlineLvl w:val="1"/>
        <w:rPr>
          <w:rFonts w:cs="Times New Roman"/>
          <w:b/>
          <w:szCs w:val="28"/>
        </w:rPr>
      </w:pPr>
      <w:bookmarkStart w:id="6" w:name="_Toc513030755"/>
      <w:r w:rsidRPr="003E7694">
        <w:rPr>
          <w:rFonts w:cs="Times New Roman"/>
          <w:b/>
          <w:szCs w:val="28"/>
        </w:rPr>
        <w:t>Инициация проекта</w:t>
      </w:r>
      <w:bookmarkEnd w:id="6"/>
    </w:p>
    <w:p w:rsidR="001D6ED6" w:rsidRPr="003E7694" w:rsidRDefault="001D6ED6" w:rsidP="00CF778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В рамках процессов инициации определяются изначальные цели и содержание и фиксируются изначальные финансовые ресурсы. Определяются внутренние и внешние заинтересованные стороны проекта, которые будут взаимодействовать и влиять на общий результат научного проекта.</w:t>
      </w:r>
    </w:p>
    <w:p w:rsidR="001D6ED6" w:rsidRPr="003E7694" w:rsidRDefault="001D6ED6" w:rsidP="00CF7785">
      <w:pPr>
        <w:pStyle w:val="ab"/>
        <w:numPr>
          <w:ilvl w:val="2"/>
          <w:numId w:val="7"/>
        </w:numPr>
        <w:spacing w:line="360" w:lineRule="auto"/>
        <w:outlineLvl w:val="2"/>
        <w:rPr>
          <w:rFonts w:cs="Times New Roman"/>
          <w:b/>
          <w:szCs w:val="28"/>
        </w:rPr>
      </w:pPr>
      <w:bookmarkStart w:id="7" w:name="_Toc513030756"/>
      <w:r w:rsidRPr="003E7694">
        <w:rPr>
          <w:rFonts w:cs="Times New Roman"/>
          <w:b/>
          <w:szCs w:val="28"/>
        </w:rPr>
        <w:t>Цели и результаты проекта</w:t>
      </w:r>
      <w:bookmarkEnd w:id="7"/>
    </w:p>
    <w:p w:rsidR="00464F38" w:rsidRPr="003E7694" w:rsidRDefault="001D6ED6" w:rsidP="00F2576A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Перед определением целей необходимо перечислить заинтересованные стороны проекта. Информация по заинтересованным сто</w:t>
      </w:r>
      <w:r w:rsidR="00615EEC">
        <w:rPr>
          <w:rFonts w:cs="Times New Roman"/>
          <w:szCs w:val="28"/>
        </w:rPr>
        <w:t xml:space="preserve">ронам представлена в таблице </w:t>
      </w:r>
      <w:r w:rsidR="00615EEC" w:rsidRPr="003557E1">
        <w:rPr>
          <w:rFonts w:cs="Times New Roman"/>
          <w:szCs w:val="28"/>
        </w:rPr>
        <w:t>5</w:t>
      </w:r>
      <w:r w:rsidR="00615EEC">
        <w:rPr>
          <w:rFonts w:cs="Times New Roman"/>
          <w:szCs w:val="28"/>
        </w:rPr>
        <w:t>.</w:t>
      </w:r>
      <w:r w:rsidR="00615EEC" w:rsidRPr="003557E1">
        <w:rPr>
          <w:rFonts w:cs="Times New Roman"/>
          <w:szCs w:val="28"/>
        </w:rPr>
        <w:t>6</w:t>
      </w:r>
      <w:r w:rsidRPr="003E7694">
        <w:rPr>
          <w:rFonts w:cs="Times New Roman"/>
          <w:szCs w:val="28"/>
        </w:rPr>
        <w:t>:</w:t>
      </w:r>
    </w:p>
    <w:p w:rsidR="001D6ED6" w:rsidRPr="003E7694" w:rsidRDefault="00615EEC" w:rsidP="00CF7785">
      <w:pPr>
        <w:spacing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3557E1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  <w:r w:rsidRPr="003557E1">
        <w:rPr>
          <w:rFonts w:cs="Times New Roman"/>
          <w:szCs w:val="28"/>
        </w:rPr>
        <w:t>6</w:t>
      </w:r>
      <w:r w:rsidR="001D6ED6" w:rsidRPr="003E7694">
        <w:rPr>
          <w:rFonts w:cs="Times New Roman"/>
          <w:szCs w:val="28"/>
        </w:rPr>
        <w:t xml:space="preserve"> – Заинтересованные стороны проекта</w:t>
      </w: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1D6ED6" w:rsidRPr="009F6BE5" w:rsidTr="008F7E0B">
        <w:trPr>
          <w:jc w:val="center"/>
        </w:trPr>
        <w:tc>
          <w:tcPr>
            <w:tcW w:w="4505" w:type="dxa"/>
          </w:tcPr>
          <w:p w:rsidR="001D6ED6" w:rsidRPr="009F6BE5" w:rsidRDefault="001D6ED6" w:rsidP="009F6BE5">
            <w:pPr>
              <w:pStyle w:val="22"/>
              <w:widowControl w:val="0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F6BE5">
              <w:rPr>
                <w:b/>
                <w:sz w:val="24"/>
                <w:szCs w:val="24"/>
              </w:rPr>
              <w:t>Заинтересованные стороны проекта</w:t>
            </w:r>
          </w:p>
        </w:tc>
        <w:tc>
          <w:tcPr>
            <w:tcW w:w="4505" w:type="dxa"/>
          </w:tcPr>
          <w:p w:rsidR="001D6ED6" w:rsidRPr="009F6BE5" w:rsidRDefault="001D6ED6" w:rsidP="009F6BE5">
            <w:pPr>
              <w:pStyle w:val="22"/>
              <w:widowControl w:val="0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F6BE5">
              <w:rPr>
                <w:b/>
                <w:sz w:val="24"/>
                <w:szCs w:val="24"/>
              </w:rPr>
              <w:t>Ожидание заинтересованных сторон</w:t>
            </w:r>
          </w:p>
        </w:tc>
      </w:tr>
      <w:tr w:rsidR="001D6ED6" w:rsidRPr="009F6BE5" w:rsidTr="008F7E0B">
        <w:trPr>
          <w:jc w:val="center"/>
        </w:trPr>
        <w:tc>
          <w:tcPr>
            <w:tcW w:w="4505" w:type="dxa"/>
          </w:tcPr>
          <w:p w:rsidR="001D6ED6" w:rsidRPr="009F6BE5" w:rsidRDefault="001D6ED6" w:rsidP="009F6BE5">
            <w:pPr>
              <w:pStyle w:val="22"/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9F6BE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4505" w:type="dxa"/>
          </w:tcPr>
          <w:p w:rsidR="001D6ED6" w:rsidRPr="009F6BE5" w:rsidRDefault="001D6ED6" w:rsidP="009F6BE5">
            <w:pPr>
              <w:pStyle w:val="22"/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9F6BE5">
              <w:rPr>
                <w:sz w:val="24"/>
                <w:szCs w:val="24"/>
              </w:rPr>
              <w:t>Простота в использовании программного продукта</w:t>
            </w:r>
          </w:p>
        </w:tc>
      </w:tr>
      <w:tr w:rsidR="001D6ED6" w:rsidRPr="009F6BE5" w:rsidTr="008F7E0B">
        <w:trPr>
          <w:jc w:val="center"/>
        </w:trPr>
        <w:tc>
          <w:tcPr>
            <w:tcW w:w="4505" w:type="dxa"/>
          </w:tcPr>
          <w:p w:rsidR="001D6ED6" w:rsidRPr="009F6BE5" w:rsidRDefault="001D6ED6" w:rsidP="009F6BE5">
            <w:pPr>
              <w:pStyle w:val="22"/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9F6BE5">
              <w:rPr>
                <w:sz w:val="24"/>
                <w:szCs w:val="24"/>
              </w:rPr>
              <w:t>Разработчик</w:t>
            </w:r>
          </w:p>
        </w:tc>
        <w:tc>
          <w:tcPr>
            <w:tcW w:w="4505" w:type="dxa"/>
          </w:tcPr>
          <w:p w:rsidR="001D6ED6" w:rsidRPr="009F6BE5" w:rsidRDefault="001D6ED6" w:rsidP="009F6BE5">
            <w:pPr>
              <w:pStyle w:val="22"/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9F6BE5">
              <w:rPr>
                <w:sz w:val="24"/>
                <w:szCs w:val="24"/>
              </w:rPr>
              <w:t>Получение прибыли со своего продукта</w:t>
            </w:r>
          </w:p>
        </w:tc>
      </w:tr>
      <w:tr w:rsidR="001D6ED6" w:rsidRPr="009F6BE5" w:rsidTr="008F7E0B">
        <w:trPr>
          <w:jc w:val="center"/>
        </w:trPr>
        <w:tc>
          <w:tcPr>
            <w:tcW w:w="4505" w:type="dxa"/>
          </w:tcPr>
          <w:p w:rsidR="001D6ED6" w:rsidRPr="009F6BE5" w:rsidRDefault="001D6ED6" w:rsidP="009F6BE5">
            <w:pPr>
              <w:pStyle w:val="22"/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9F6BE5">
              <w:rPr>
                <w:sz w:val="24"/>
                <w:szCs w:val="24"/>
              </w:rPr>
              <w:t>Научный руководитель, студент</w:t>
            </w:r>
          </w:p>
        </w:tc>
        <w:tc>
          <w:tcPr>
            <w:tcW w:w="4505" w:type="dxa"/>
          </w:tcPr>
          <w:p w:rsidR="001D6ED6" w:rsidRPr="009F6BE5" w:rsidRDefault="001D6ED6" w:rsidP="009F6BE5">
            <w:pPr>
              <w:pStyle w:val="22"/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9F6BE5">
              <w:rPr>
                <w:sz w:val="24"/>
                <w:szCs w:val="24"/>
              </w:rPr>
              <w:t>Выполненная выпускная квалификационная работа</w:t>
            </w:r>
          </w:p>
        </w:tc>
      </w:tr>
    </w:tbl>
    <w:p w:rsidR="001D6ED6" w:rsidRPr="003E7694" w:rsidRDefault="001D6ED6" w:rsidP="000962B0">
      <w:pPr>
        <w:pStyle w:val="22"/>
        <w:widowControl w:val="0"/>
        <w:spacing w:after="0" w:line="240" w:lineRule="auto"/>
        <w:jc w:val="both"/>
        <w:rPr>
          <w:sz w:val="28"/>
          <w:szCs w:val="28"/>
        </w:rPr>
      </w:pPr>
    </w:p>
    <w:p w:rsidR="001D6ED6" w:rsidRPr="003E7694" w:rsidRDefault="001D6ED6" w:rsidP="00CF7785">
      <w:pPr>
        <w:pStyle w:val="22"/>
        <w:widowControl w:val="0"/>
        <w:spacing w:after="0" w:line="360" w:lineRule="auto"/>
        <w:ind w:firstLine="720"/>
        <w:jc w:val="both"/>
        <w:rPr>
          <w:sz w:val="28"/>
          <w:szCs w:val="28"/>
        </w:rPr>
      </w:pPr>
      <w:r w:rsidRPr="003E7694">
        <w:rPr>
          <w:sz w:val="28"/>
          <w:szCs w:val="28"/>
        </w:rPr>
        <w:t>Цели и результат проекта представ</w:t>
      </w:r>
      <w:r w:rsidR="00D14797">
        <w:rPr>
          <w:sz w:val="28"/>
          <w:szCs w:val="28"/>
        </w:rPr>
        <w:t xml:space="preserve">лены в таблице </w:t>
      </w:r>
      <w:r w:rsidR="00D14797" w:rsidRPr="00D14797">
        <w:rPr>
          <w:sz w:val="28"/>
          <w:szCs w:val="28"/>
        </w:rPr>
        <w:t>5</w:t>
      </w:r>
      <w:r w:rsidR="00D14797">
        <w:rPr>
          <w:sz w:val="28"/>
          <w:szCs w:val="28"/>
        </w:rPr>
        <w:t>.</w:t>
      </w:r>
      <w:r w:rsidR="00D14797" w:rsidRPr="008250B0">
        <w:rPr>
          <w:sz w:val="28"/>
          <w:szCs w:val="28"/>
        </w:rPr>
        <w:t>7</w:t>
      </w:r>
      <w:r w:rsidRPr="003E7694">
        <w:rPr>
          <w:sz w:val="28"/>
          <w:szCs w:val="28"/>
        </w:rPr>
        <w:t>:</w:t>
      </w:r>
    </w:p>
    <w:p w:rsidR="001D6ED6" w:rsidRPr="003E7694" w:rsidRDefault="008250B0" w:rsidP="00CF7785">
      <w:pPr>
        <w:spacing w:line="360" w:lineRule="auto"/>
        <w:ind w:firstLine="720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Таблица </w:t>
      </w:r>
      <w:r w:rsidRPr="008250B0">
        <w:rPr>
          <w:rFonts w:cs="Times New Roman"/>
          <w:iCs/>
          <w:szCs w:val="28"/>
        </w:rPr>
        <w:t>5</w:t>
      </w:r>
      <w:r>
        <w:rPr>
          <w:rFonts w:cs="Times New Roman"/>
          <w:iCs/>
          <w:szCs w:val="28"/>
        </w:rPr>
        <w:t>.</w:t>
      </w:r>
      <w:r>
        <w:rPr>
          <w:rFonts w:cs="Times New Roman"/>
          <w:iCs/>
          <w:szCs w:val="28"/>
          <w:lang w:val="en-US"/>
        </w:rPr>
        <w:t>7</w:t>
      </w:r>
      <w:r w:rsidR="001D6ED6" w:rsidRPr="003E7694">
        <w:rPr>
          <w:rFonts w:cs="Times New Roman"/>
          <w:iCs/>
          <w:szCs w:val="28"/>
        </w:rPr>
        <w:t xml:space="preserve"> – Цели и результат проекта</w:t>
      </w: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4668"/>
        <w:gridCol w:w="4671"/>
      </w:tblGrid>
      <w:tr w:rsidR="001D6ED6" w:rsidRPr="009F3774" w:rsidTr="001923C5">
        <w:trPr>
          <w:jc w:val="center"/>
        </w:trPr>
        <w:tc>
          <w:tcPr>
            <w:tcW w:w="4668" w:type="dxa"/>
          </w:tcPr>
          <w:p w:rsidR="001D6ED6" w:rsidRPr="009F3774" w:rsidRDefault="001D6ED6" w:rsidP="009F3774">
            <w:pPr>
              <w:pStyle w:val="22"/>
              <w:widowControl w:val="0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F3774">
              <w:rPr>
                <w:b/>
                <w:sz w:val="24"/>
                <w:szCs w:val="24"/>
              </w:rPr>
              <w:t>Цели проекта:</w:t>
            </w:r>
          </w:p>
        </w:tc>
        <w:tc>
          <w:tcPr>
            <w:tcW w:w="4671" w:type="dxa"/>
          </w:tcPr>
          <w:p w:rsidR="001D6ED6" w:rsidRPr="009F3774" w:rsidRDefault="001D6ED6" w:rsidP="009F3774">
            <w:pPr>
              <w:pStyle w:val="22"/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F3774">
              <w:rPr>
                <w:sz w:val="24"/>
                <w:szCs w:val="24"/>
              </w:rPr>
              <w:t>Собрать на</w:t>
            </w:r>
            <w:r w:rsidR="00C67326" w:rsidRPr="009F3774">
              <w:rPr>
                <w:sz w:val="24"/>
                <w:szCs w:val="24"/>
              </w:rPr>
              <w:t>бор тренировочных данных из социальных сетей</w:t>
            </w:r>
          </w:p>
          <w:p w:rsidR="001D6ED6" w:rsidRPr="009F3774" w:rsidRDefault="001D6ED6" w:rsidP="009F3774">
            <w:pPr>
              <w:pStyle w:val="22"/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F3774">
              <w:rPr>
                <w:sz w:val="24"/>
                <w:szCs w:val="24"/>
              </w:rPr>
              <w:t>Спроектировать функционал в соответствии с требованиями.</w:t>
            </w:r>
          </w:p>
          <w:p w:rsidR="001D6ED6" w:rsidRPr="009F3774" w:rsidRDefault="001D6ED6" w:rsidP="009F3774">
            <w:pPr>
              <w:pStyle w:val="22"/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F3774">
              <w:rPr>
                <w:sz w:val="24"/>
                <w:szCs w:val="24"/>
              </w:rPr>
              <w:t>Произвести расчет стоимости разработки</w:t>
            </w:r>
          </w:p>
          <w:p w:rsidR="001D6ED6" w:rsidRPr="009F3774" w:rsidRDefault="001D6ED6" w:rsidP="009F3774">
            <w:pPr>
              <w:pStyle w:val="22"/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F3774">
              <w:rPr>
                <w:sz w:val="24"/>
                <w:szCs w:val="24"/>
              </w:rPr>
              <w:t>Создать техническое задание и проектные решения</w:t>
            </w:r>
          </w:p>
          <w:p w:rsidR="001D6ED6" w:rsidRPr="009F3774" w:rsidRDefault="001D6ED6" w:rsidP="009F3774">
            <w:pPr>
              <w:pStyle w:val="22"/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F3774">
              <w:rPr>
                <w:sz w:val="24"/>
                <w:szCs w:val="24"/>
              </w:rPr>
              <w:t xml:space="preserve">Реализовать алгоритм нейронной сети. </w:t>
            </w:r>
          </w:p>
          <w:p w:rsidR="001D6ED6" w:rsidRPr="009F3774" w:rsidRDefault="001D6ED6" w:rsidP="009F3774">
            <w:pPr>
              <w:pStyle w:val="22"/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F3774">
              <w:rPr>
                <w:sz w:val="24"/>
                <w:szCs w:val="24"/>
              </w:rPr>
              <w:t xml:space="preserve">Разработать веб-решение для проблем анализы естественного языка. </w:t>
            </w:r>
          </w:p>
          <w:p w:rsidR="001D6ED6" w:rsidRPr="009F3774" w:rsidRDefault="001D6ED6" w:rsidP="009F3774">
            <w:pPr>
              <w:pStyle w:val="22"/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F3774">
              <w:rPr>
                <w:sz w:val="24"/>
                <w:szCs w:val="24"/>
              </w:rPr>
              <w:t>Произвести тестирование</w:t>
            </w:r>
          </w:p>
          <w:p w:rsidR="001D6ED6" w:rsidRPr="009F3774" w:rsidRDefault="001D6ED6" w:rsidP="009F3774">
            <w:pPr>
              <w:pStyle w:val="22"/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F3774">
              <w:rPr>
                <w:sz w:val="24"/>
                <w:szCs w:val="24"/>
              </w:rPr>
              <w:t>Внедрить разработку</w:t>
            </w:r>
          </w:p>
        </w:tc>
      </w:tr>
      <w:tr w:rsidR="001D6ED6" w:rsidRPr="009F3774" w:rsidTr="001923C5">
        <w:trPr>
          <w:jc w:val="center"/>
        </w:trPr>
        <w:tc>
          <w:tcPr>
            <w:tcW w:w="4668" w:type="dxa"/>
          </w:tcPr>
          <w:p w:rsidR="001D6ED6" w:rsidRPr="009F3774" w:rsidRDefault="001D6ED6" w:rsidP="009F3774">
            <w:pPr>
              <w:pStyle w:val="22"/>
              <w:widowControl w:val="0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F3774">
              <w:rPr>
                <w:b/>
                <w:sz w:val="24"/>
                <w:szCs w:val="24"/>
              </w:rPr>
              <w:t>Ожидаемые результаты проекта:</w:t>
            </w:r>
          </w:p>
        </w:tc>
        <w:tc>
          <w:tcPr>
            <w:tcW w:w="4671" w:type="dxa"/>
          </w:tcPr>
          <w:p w:rsidR="001D6ED6" w:rsidRPr="009F3774" w:rsidRDefault="001D6ED6" w:rsidP="009F3774">
            <w:pPr>
              <w:pStyle w:val="22"/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9F3774">
              <w:rPr>
                <w:sz w:val="24"/>
                <w:szCs w:val="24"/>
              </w:rPr>
              <w:t>Успешное внедрение разработки в соответствующие компании.</w:t>
            </w:r>
          </w:p>
        </w:tc>
      </w:tr>
      <w:tr w:rsidR="001D6ED6" w:rsidRPr="009F3774" w:rsidTr="001923C5">
        <w:trPr>
          <w:jc w:val="center"/>
        </w:trPr>
        <w:tc>
          <w:tcPr>
            <w:tcW w:w="4668" w:type="dxa"/>
          </w:tcPr>
          <w:p w:rsidR="001D6ED6" w:rsidRPr="009F3774" w:rsidRDefault="001D6ED6" w:rsidP="009F3774">
            <w:pPr>
              <w:pStyle w:val="22"/>
              <w:widowControl w:val="0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F3774">
              <w:rPr>
                <w:b/>
                <w:sz w:val="24"/>
                <w:szCs w:val="24"/>
              </w:rPr>
              <w:t>Критерии приемки результата проекта:</w:t>
            </w:r>
          </w:p>
        </w:tc>
        <w:tc>
          <w:tcPr>
            <w:tcW w:w="4671" w:type="dxa"/>
          </w:tcPr>
          <w:p w:rsidR="001D6ED6" w:rsidRPr="009F3774" w:rsidRDefault="001D6ED6" w:rsidP="009F3774">
            <w:pPr>
              <w:pStyle w:val="22"/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9F3774">
              <w:rPr>
                <w:sz w:val="24"/>
                <w:szCs w:val="24"/>
              </w:rPr>
              <w:t>Успешное тестирование функционала в соответствии с функциональным требованием.</w:t>
            </w:r>
          </w:p>
        </w:tc>
      </w:tr>
      <w:tr w:rsidR="001D6ED6" w:rsidRPr="009F3774" w:rsidTr="001923C5">
        <w:trPr>
          <w:jc w:val="center"/>
        </w:trPr>
        <w:tc>
          <w:tcPr>
            <w:tcW w:w="4668" w:type="dxa"/>
            <w:vMerge w:val="restart"/>
          </w:tcPr>
          <w:p w:rsidR="001D6ED6" w:rsidRPr="009F3774" w:rsidRDefault="001D6ED6" w:rsidP="009F3774">
            <w:pPr>
              <w:pStyle w:val="22"/>
              <w:widowControl w:val="0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F3774">
              <w:rPr>
                <w:b/>
                <w:sz w:val="24"/>
                <w:szCs w:val="24"/>
              </w:rPr>
              <w:t>Требования к результату проекта:</w:t>
            </w:r>
          </w:p>
        </w:tc>
        <w:tc>
          <w:tcPr>
            <w:tcW w:w="4671" w:type="dxa"/>
          </w:tcPr>
          <w:p w:rsidR="001D6ED6" w:rsidRPr="009F3774" w:rsidRDefault="001D6ED6" w:rsidP="009F3774">
            <w:pPr>
              <w:pStyle w:val="22"/>
              <w:widowControl w:val="0"/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F3774">
              <w:rPr>
                <w:b/>
                <w:sz w:val="24"/>
                <w:szCs w:val="24"/>
              </w:rPr>
              <w:t>Требование:</w:t>
            </w:r>
          </w:p>
        </w:tc>
      </w:tr>
      <w:tr w:rsidR="00E04014" w:rsidRPr="009F3774" w:rsidTr="001923C5">
        <w:trPr>
          <w:trHeight w:val="1390"/>
          <w:jc w:val="center"/>
        </w:trPr>
        <w:tc>
          <w:tcPr>
            <w:tcW w:w="4668" w:type="dxa"/>
            <w:vMerge/>
          </w:tcPr>
          <w:p w:rsidR="00E04014" w:rsidRPr="009F3774" w:rsidRDefault="00E04014" w:rsidP="009F3774">
            <w:pPr>
              <w:pStyle w:val="22"/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71" w:type="dxa"/>
          </w:tcPr>
          <w:p w:rsidR="00E04014" w:rsidRPr="009F3774" w:rsidRDefault="00E04014" w:rsidP="009F3774">
            <w:pPr>
              <w:pStyle w:val="22"/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F3774">
              <w:rPr>
                <w:sz w:val="24"/>
                <w:szCs w:val="24"/>
              </w:rPr>
              <w:t>Выполненные все пункты функционального требования и требования к пользовательскому интерфейсу.</w:t>
            </w:r>
          </w:p>
          <w:p w:rsidR="00E04014" w:rsidRPr="009F3774" w:rsidRDefault="00E04014" w:rsidP="009F3774">
            <w:pPr>
              <w:pStyle w:val="22"/>
              <w:widowControl w:val="0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9F3774">
              <w:rPr>
                <w:sz w:val="24"/>
                <w:szCs w:val="24"/>
              </w:rPr>
              <w:t>Разработанный функционал полностью соответствует проектным решениям.</w:t>
            </w:r>
          </w:p>
        </w:tc>
      </w:tr>
    </w:tbl>
    <w:p w:rsidR="00CD403A" w:rsidRPr="003E7694" w:rsidRDefault="00CD403A" w:rsidP="00CF7785">
      <w:pPr>
        <w:spacing w:line="360" w:lineRule="auto"/>
        <w:outlineLvl w:val="2"/>
        <w:rPr>
          <w:rFonts w:cs="Times New Roman"/>
          <w:szCs w:val="28"/>
        </w:rPr>
      </w:pPr>
    </w:p>
    <w:p w:rsidR="001D6ED6" w:rsidRPr="003E7694" w:rsidRDefault="001D6ED6" w:rsidP="00CF7785">
      <w:pPr>
        <w:pStyle w:val="ab"/>
        <w:numPr>
          <w:ilvl w:val="2"/>
          <w:numId w:val="7"/>
        </w:numPr>
        <w:spacing w:line="360" w:lineRule="auto"/>
        <w:outlineLvl w:val="2"/>
        <w:rPr>
          <w:rFonts w:cs="Times New Roman"/>
          <w:b/>
          <w:szCs w:val="28"/>
        </w:rPr>
      </w:pPr>
      <w:bookmarkStart w:id="8" w:name="_Toc513030757"/>
      <w:r w:rsidRPr="003E7694">
        <w:rPr>
          <w:rFonts w:cs="Times New Roman"/>
          <w:b/>
          <w:szCs w:val="28"/>
        </w:rPr>
        <w:t>Ограничения и допущения проекта</w:t>
      </w:r>
      <w:bookmarkEnd w:id="8"/>
    </w:p>
    <w:p w:rsidR="00DD27A4" w:rsidRPr="003E7694" w:rsidRDefault="00B450A1" w:rsidP="00CF7785">
      <w:pPr>
        <w:spacing w:line="360" w:lineRule="auto"/>
        <w:ind w:firstLine="708"/>
        <w:outlineLvl w:val="2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Ограничения проекта – это все факторы, которые могут послужить ограничением степени свободы участников команды проекта, а </w:t>
      </w:r>
      <w:r w:rsidR="00C31AA7" w:rsidRPr="003E7694">
        <w:rPr>
          <w:rFonts w:cs="Times New Roman"/>
          <w:szCs w:val="28"/>
        </w:rPr>
        <w:t>также</w:t>
      </w:r>
      <w:r w:rsidRPr="003E7694">
        <w:rPr>
          <w:rFonts w:cs="Times New Roman"/>
          <w:szCs w:val="28"/>
        </w:rPr>
        <w:t xml:space="preserve"> «границы проекта» - параметры проекта или его продукта, которые не будут реализованных в рамках данного проекта.</w:t>
      </w:r>
      <w:r w:rsidR="00DD27A4" w:rsidRPr="003E7694">
        <w:rPr>
          <w:rFonts w:cs="Times New Roman"/>
          <w:szCs w:val="28"/>
        </w:rPr>
        <w:t xml:space="preserve"> Эту информацию предста</w:t>
      </w:r>
      <w:r w:rsidR="002D19E4">
        <w:rPr>
          <w:rFonts w:cs="Times New Roman"/>
          <w:szCs w:val="28"/>
        </w:rPr>
        <w:t xml:space="preserve">вить в табличной форме (табл. </w:t>
      </w:r>
      <w:r w:rsidR="002D19E4">
        <w:rPr>
          <w:rFonts w:cs="Times New Roman"/>
          <w:szCs w:val="28"/>
          <w:lang w:val="en-US"/>
        </w:rPr>
        <w:t>5</w:t>
      </w:r>
      <w:r w:rsidR="00C90EAE" w:rsidRPr="003E7694">
        <w:rPr>
          <w:rFonts w:cs="Times New Roman"/>
          <w:szCs w:val="28"/>
          <w:lang w:val="en-US"/>
        </w:rPr>
        <w:t>.</w:t>
      </w:r>
      <w:r w:rsidR="002D19E4">
        <w:rPr>
          <w:rFonts w:cs="Times New Roman"/>
          <w:szCs w:val="28"/>
          <w:lang w:val="en-US"/>
        </w:rPr>
        <w:t>8</w:t>
      </w:r>
      <w:r w:rsidR="00DD27A4" w:rsidRPr="003E7694">
        <w:rPr>
          <w:rFonts w:cs="Times New Roman"/>
          <w:szCs w:val="28"/>
        </w:rPr>
        <w:t>).</w:t>
      </w:r>
    </w:p>
    <w:p w:rsidR="001D6ED6" w:rsidRPr="003E7694" w:rsidRDefault="002D19E4" w:rsidP="00CF7785">
      <w:pPr>
        <w:pStyle w:val="22"/>
        <w:widowControl w:val="0"/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8</w:t>
      </w:r>
      <w:r w:rsidR="001D6ED6" w:rsidRPr="003E7694">
        <w:rPr>
          <w:sz w:val="28"/>
          <w:szCs w:val="28"/>
        </w:rPr>
        <w:t xml:space="preserve"> – Ограничения проекта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511"/>
        <w:gridCol w:w="4499"/>
      </w:tblGrid>
      <w:tr w:rsidR="001D6ED6" w:rsidRPr="00765354" w:rsidTr="008F7E0B">
        <w:tc>
          <w:tcPr>
            <w:tcW w:w="4511" w:type="dxa"/>
            <w:vAlign w:val="center"/>
          </w:tcPr>
          <w:p w:rsidR="001D6ED6" w:rsidRPr="00765354" w:rsidRDefault="001D6ED6" w:rsidP="00765354">
            <w:pPr>
              <w:pStyle w:val="22"/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65354">
              <w:rPr>
                <w:b/>
                <w:sz w:val="24"/>
                <w:szCs w:val="24"/>
              </w:rPr>
              <w:t>Фактор</w:t>
            </w:r>
          </w:p>
        </w:tc>
        <w:tc>
          <w:tcPr>
            <w:tcW w:w="4499" w:type="dxa"/>
            <w:vAlign w:val="center"/>
          </w:tcPr>
          <w:p w:rsidR="001D6ED6" w:rsidRPr="00765354" w:rsidRDefault="001D6ED6" w:rsidP="00765354">
            <w:pPr>
              <w:pStyle w:val="22"/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65354">
              <w:rPr>
                <w:b/>
                <w:sz w:val="24"/>
                <w:szCs w:val="24"/>
              </w:rPr>
              <w:t>Ограничения</w:t>
            </w:r>
          </w:p>
        </w:tc>
      </w:tr>
      <w:tr w:rsidR="001D6ED6" w:rsidRPr="00765354" w:rsidTr="008F7E0B">
        <w:tc>
          <w:tcPr>
            <w:tcW w:w="4511" w:type="dxa"/>
            <w:vAlign w:val="center"/>
          </w:tcPr>
          <w:p w:rsidR="001D6ED6" w:rsidRPr="00765354" w:rsidRDefault="001D6ED6" w:rsidP="00765354">
            <w:pPr>
              <w:pStyle w:val="22"/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765354">
              <w:rPr>
                <w:sz w:val="24"/>
                <w:szCs w:val="24"/>
              </w:rPr>
              <w:t>1.2.3.1 Бюджет проекта</w:t>
            </w:r>
          </w:p>
        </w:tc>
        <w:tc>
          <w:tcPr>
            <w:tcW w:w="4499" w:type="dxa"/>
            <w:vAlign w:val="center"/>
          </w:tcPr>
          <w:p w:rsidR="001D6ED6" w:rsidRPr="001E2EF6" w:rsidRDefault="00063D94" w:rsidP="00765354">
            <w:pPr>
              <w:pStyle w:val="22"/>
              <w:widowControl w:val="0"/>
              <w:spacing w:after="0" w:line="240" w:lineRule="auto"/>
              <w:jc w:val="right"/>
              <w:rPr>
                <w:color w:val="FF0000"/>
                <w:sz w:val="24"/>
                <w:szCs w:val="24"/>
              </w:rPr>
            </w:pPr>
            <w:r w:rsidRPr="001E2EF6">
              <w:rPr>
                <w:color w:val="FF0000"/>
                <w:sz w:val="24"/>
                <w:szCs w:val="24"/>
                <w:lang w:val="en-US"/>
              </w:rPr>
              <w:t>15</w:t>
            </w:r>
            <w:r w:rsidR="00E67670" w:rsidRPr="001E2EF6">
              <w:rPr>
                <w:color w:val="FF0000"/>
                <w:sz w:val="24"/>
                <w:szCs w:val="24"/>
              </w:rPr>
              <w:t>0</w:t>
            </w:r>
            <w:r w:rsidR="001D6ED6" w:rsidRPr="001E2EF6">
              <w:rPr>
                <w:color w:val="FF0000"/>
                <w:sz w:val="24"/>
                <w:szCs w:val="24"/>
              </w:rPr>
              <w:t> 000 рублей</w:t>
            </w:r>
          </w:p>
        </w:tc>
      </w:tr>
      <w:tr w:rsidR="001D6ED6" w:rsidRPr="00765354" w:rsidTr="008F7E0B">
        <w:tc>
          <w:tcPr>
            <w:tcW w:w="4511" w:type="dxa"/>
            <w:vAlign w:val="center"/>
          </w:tcPr>
          <w:p w:rsidR="001D6ED6" w:rsidRPr="00765354" w:rsidRDefault="001D6ED6" w:rsidP="00765354">
            <w:pPr>
              <w:pStyle w:val="22"/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765354">
              <w:rPr>
                <w:sz w:val="24"/>
                <w:szCs w:val="24"/>
              </w:rPr>
              <w:t>1.2.3.1.1 Источник финансирования</w:t>
            </w:r>
          </w:p>
        </w:tc>
        <w:tc>
          <w:tcPr>
            <w:tcW w:w="4499" w:type="dxa"/>
            <w:vAlign w:val="center"/>
          </w:tcPr>
          <w:p w:rsidR="001D6ED6" w:rsidRPr="00765354" w:rsidRDefault="004B5E59" w:rsidP="00765354">
            <w:pPr>
              <w:pStyle w:val="22"/>
              <w:widowControl w:val="0"/>
              <w:spacing w:after="0" w:line="240" w:lineRule="auto"/>
              <w:jc w:val="right"/>
              <w:rPr>
                <w:sz w:val="24"/>
                <w:szCs w:val="24"/>
              </w:rPr>
            </w:pPr>
            <w:r w:rsidRPr="00765354">
              <w:rPr>
                <w:sz w:val="24"/>
                <w:szCs w:val="24"/>
              </w:rPr>
              <w:t>НИТПУ</w:t>
            </w:r>
          </w:p>
        </w:tc>
      </w:tr>
      <w:tr w:rsidR="001D6ED6" w:rsidRPr="00765354" w:rsidTr="008F7E0B">
        <w:tc>
          <w:tcPr>
            <w:tcW w:w="4511" w:type="dxa"/>
            <w:vAlign w:val="center"/>
          </w:tcPr>
          <w:p w:rsidR="001D6ED6" w:rsidRPr="00765354" w:rsidRDefault="001D6ED6" w:rsidP="00765354">
            <w:pPr>
              <w:pStyle w:val="22"/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765354">
              <w:rPr>
                <w:sz w:val="24"/>
                <w:szCs w:val="24"/>
              </w:rPr>
              <w:t>1.2.3.2 Сроки проекта</w:t>
            </w:r>
          </w:p>
        </w:tc>
        <w:tc>
          <w:tcPr>
            <w:tcW w:w="4499" w:type="dxa"/>
            <w:vAlign w:val="center"/>
          </w:tcPr>
          <w:p w:rsidR="001D6ED6" w:rsidRPr="00765354" w:rsidRDefault="001D6ED6" w:rsidP="00765354">
            <w:pPr>
              <w:pStyle w:val="22"/>
              <w:widowControl w:val="0"/>
              <w:spacing w:after="0" w:line="240" w:lineRule="auto"/>
              <w:jc w:val="right"/>
              <w:rPr>
                <w:sz w:val="24"/>
                <w:szCs w:val="24"/>
              </w:rPr>
            </w:pPr>
            <w:r w:rsidRPr="00765354">
              <w:rPr>
                <w:sz w:val="24"/>
                <w:szCs w:val="24"/>
              </w:rPr>
              <w:t>01.01.2017 – 31.05.2018</w:t>
            </w:r>
          </w:p>
        </w:tc>
      </w:tr>
      <w:tr w:rsidR="001D6ED6" w:rsidRPr="00765354" w:rsidTr="008F7E0B">
        <w:tc>
          <w:tcPr>
            <w:tcW w:w="4511" w:type="dxa"/>
            <w:vAlign w:val="center"/>
          </w:tcPr>
          <w:p w:rsidR="001D6ED6" w:rsidRPr="00765354" w:rsidRDefault="001D6ED6" w:rsidP="00765354">
            <w:pPr>
              <w:pStyle w:val="22"/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765354">
              <w:rPr>
                <w:sz w:val="24"/>
                <w:szCs w:val="24"/>
              </w:rPr>
              <w:t>1.2.3.2.1 Фактическая дата утверждения плана управления проектом</w:t>
            </w:r>
          </w:p>
        </w:tc>
        <w:tc>
          <w:tcPr>
            <w:tcW w:w="4499" w:type="dxa"/>
            <w:vAlign w:val="center"/>
          </w:tcPr>
          <w:p w:rsidR="001D6ED6" w:rsidRPr="00765354" w:rsidRDefault="001D6ED6" w:rsidP="00765354">
            <w:pPr>
              <w:pStyle w:val="22"/>
              <w:widowControl w:val="0"/>
              <w:spacing w:after="0" w:line="240" w:lineRule="auto"/>
              <w:jc w:val="right"/>
              <w:rPr>
                <w:sz w:val="24"/>
                <w:szCs w:val="24"/>
              </w:rPr>
            </w:pPr>
            <w:r w:rsidRPr="00765354">
              <w:rPr>
                <w:sz w:val="24"/>
                <w:szCs w:val="24"/>
              </w:rPr>
              <w:t>12.12.2017</w:t>
            </w:r>
          </w:p>
        </w:tc>
      </w:tr>
      <w:tr w:rsidR="001D6ED6" w:rsidRPr="00765354" w:rsidTr="008F7E0B">
        <w:tc>
          <w:tcPr>
            <w:tcW w:w="4511" w:type="dxa"/>
            <w:vAlign w:val="center"/>
          </w:tcPr>
          <w:p w:rsidR="001D6ED6" w:rsidRPr="00765354" w:rsidRDefault="001D6ED6" w:rsidP="00765354">
            <w:pPr>
              <w:pStyle w:val="22"/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765354">
              <w:rPr>
                <w:sz w:val="24"/>
                <w:szCs w:val="24"/>
              </w:rPr>
              <w:t>1.2.3.2.2 Плановая дата завершения проекта</w:t>
            </w:r>
          </w:p>
        </w:tc>
        <w:tc>
          <w:tcPr>
            <w:tcW w:w="4499" w:type="dxa"/>
            <w:vAlign w:val="center"/>
          </w:tcPr>
          <w:p w:rsidR="001D6ED6" w:rsidRPr="00765354" w:rsidRDefault="001D6ED6" w:rsidP="00765354">
            <w:pPr>
              <w:pStyle w:val="22"/>
              <w:widowControl w:val="0"/>
              <w:spacing w:after="0" w:line="240" w:lineRule="auto"/>
              <w:jc w:val="right"/>
              <w:rPr>
                <w:sz w:val="24"/>
                <w:szCs w:val="24"/>
              </w:rPr>
            </w:pPr>
            <w:r w:rsidRPr="00765354">
              <w:rPr>
                <w:sz w:val="24"/>
                <w:szCs w:val="24"/>
              </w:rPr>
              <w:t>31.05.2018</w:t>
            </w:r>
          </w:p>
        </w:tc>
      </w:tr>
    </w:tbl>
    <w:p w:rsidR="001D6ED6" w:rsidRPr="003E7694" w:rsidRDefault="001D6ED6" w:rsidP="00CF7785">
      <w:pPr>
        <w:spacing w:line="360" w:lineRule="auto"/>
        <w:outlineLvl w:val="1"/>
        <w:rPr>
          <w:rFonts w:cs="Times New Roman"/>
          <w:b/>
          <w:szCs w:val="28"/>
        </w:rPr>
      </w:pPr>
    </w:p>
    <w:p w:rsidR="001D6ED6" w:rsidRPr="003E7694" w:rsidRDefault="001D6ED6" w:rsidP="00CF7785">
      <w:pPr>
        <w:pStyle w:val="ab"/>
        <w:numPr>
          <w:ilvl w:val="1"/>
          <w:numId w:val="7"/>
        </w:numPr>
        <w:spacing w:line="360" w:lineRule="auto"/>
        <w:outlineLvl w:val="1"/>
        <w:rPr>
          <w:rFonts w:cs="Times New Roman"/>
          <w:b/>
          <w:szCs w:val="28"/>
        </w:rPr>
      </w:pPr>
      <w:bookmarkStart w:id="9" w:name="_Toc513030758"/>
      <w:r w:rsidRPr="003E7694">
        <w:rPr>
          <w:rFonts w:cs="Times New Roman"/>
          <w:b/>
          <w:szCs w:val="28"/>
        </w:rPr>
        <w:t>Планирование управления научно-техническим проектом</w:t>
      </w:r>
      <w:bookmarkEnd w:id="9"/>
    </w:p>
    <w:p w:rsidR="001D6ED6" w:rsidRPr="003E7694" w:rsidRDefault="001D6ED6" w:rsidP="00CF7785">
      <w:pPr>
        <w:pStyle w:val="ab"/>
        <w:numPr>
          <w:ilvl w:val="2"/>
          <w:numId w:val="7"/>
        </w:numPr>
        <w:spacing w:line="360" w:lineRule="auto"/>
        <w:outlineLvl w:val="2"/>
        <w:rPr>
          <w:rFonts w:cs="Times New Roman"/>
          <w:b/>
          <w:szCs w:val="28"/>
        </w:rPr>
      </w:pPr>
      <w:bookmarkStart w:id="10" w:name="_Toc513030759"/>
      <w:r w:rsidRPr="003E7694">
        <w:rPr>
          <w:rFonts w:cs="Times New Roman"/>
          <w:b/>
          <w:szCs w:val="28"/>
        </w:rPr>
        <w:t>Иерархическая структура работ проекта</w:t>
      </w:r>
      <w:bookmarkEnd w:id="10"/>
    </w:p>
    <w:p w:rsidR="00F228DC" w:rsidRPr="003E7694" w:rsidRDefault="00F228DC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Группа процессов </w:t>
      </w:r>
      <w:r w:rsidR="00C546FA" w:rsidRPr="003E7694">
        <w:rPr>
          <w:rFonts w:cs="Times New Roman"/>
          <w:szCs w:val="28"/>
        </w:rPr>
        <w:t>планирования состоит</w:t>
      </w:r>
      <w:r w:rsidR="008268B2" w:rsidRPr="003E7694">
        <w:rPr>
          <w:rFonts w:cs="Times New Roman"/>
          <w:szCs w:val="28"/>
        </w:rPr>
        <w:t xml:space="preserve"> и</w:t>
      </w:r>
      <w:r w:rsidR="000943FC" w:rsidRPr="003E7694">
        <w:rPr>
          <w:rFonts w:cs="Times New Roman"/>
          <w:szCs w:val="28"/>
        </w:rPr>
        <w:t xml:space="preserve"> процессов,</w:t>
      </w:r>
      <w:r w:rsidRPr="003E7694">
        <w:rPr>
          <w:rFonts w:cs="Times New Roman"/>
          <w:szCs w:val="28"/>
        </w:rPr>
        <w:t xml:space="preserve"> осуществляемых для определения общего содержания работ</w:t>
      </w:r>
      <w:r w:rsidR="007030D7" w:rsidRPr="003E7694">
        <w:rPr>
          <w:rFonts w:cs="Times New Roman"/>
          <w:szCs w:val="28"/>
        </w:rPr>
        <w:t xml:space="preserve">, уточнения целей и разработки </w:t>
      </w:r>
      <w:r w:rsidR="003F6C19" w:rsidRPr="003E7694">
        <w:rPr>
          <w:rFonts w:cs="Times New Roman"/>
          <w:szCs w:val="28"/>
        </w:rPr>
        <w:t xml:space="preserve">последовательности </w:t>
      </w:r>
      <w:r w:rsidR="00D0515F" w:rsidRPr="003E7694">
        <w:rPr>
          <w:rFonts w:cs="Times New Roman"/>
          <w:szCs w:val="28"/>
        </w:rPr>
        <w:t xml:space="preserve">действий, требуемых для </w:t>
      </w:r>
      <w:r w:rsidRPr="003E7694">
        <w:rPr>
          <w:rFonts w:cs="Times New Roman"/>
          <w:szCs w:val="28"/>
        </w:rPr>
        <w:t xml:space="preserve">достижения данных целей.  </w:t>
      </w:r>
    </w:p>
    <w:p w:rsidR="00F228DC" w:rsidRPr="003E7694" w:rsidRDefault="00C34F51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План управления</w:t>
      </w:r>
      <w:r w:rsidR="00D56787" w:rsidRPr="003E7694">
        <w:rPr>
          <w:rFonts w:cs="Times New Roman"/>
          <w:szCs w:val="28"/>
        </w:rPr>
        <w:t xml:space="preserve"> научным </w:t>
      </w:r>
      <w:r w:rsidR="00D0515F" w:rsidRPr="003E7694">
        <w:rPr>
          <w:rFonts w:cs="Times New Roman"/>
          <w:szCs w:val="28"/>
        </w:rPr>
        <w:t>проектом</w:t>
      </w:r>
      <w:r w:rsidR="00F228DC" w:rsidRPr="003E7694">
        <w:rPr>
          <w:rFonts w:cs="Times New Roman"/>
          <w:szCs w:val="28"/>
        </w:rPr>
        <w:t xml:space="preserve"> до</w:t>
      </w:r>
      <w:r w:rsidR="00D0515F" w:rsidRPr="003E7694">
        <w:rPr>
          <w:rFonts w:cs="Times New Roman"/>
          <w:szCs w:val="28"/>
        </w:rPr>
        <w:t xml:space="preserve">лжен включать в себя следующие элементы: </w:t>
      </w:r>
    </w:p>
    <w:p w:rsidR="00F228DC" w:rsidRPr="003E7694" w:rsidRDefault="00F228DC" w:rsidP="00CF7785">
      <w:pPr>
        <w:pStyle w:val="ab"/>
        <w:numPr>
          <w:ilvl w:val="0"/>
          <w:numId w:val="22"/>
        </w:numPr>
        <w:spacing w:line="360" w:lineRule="auto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иерархическая структура работ проекта;</w:t>
      </w:r>
    </w:p>
    <w:p w:rsidR="00F228DC" w:rsidRPr="003E7694" w:rsidRDefault="00F228DC" w:rsidP="00CF7785">
      <w:pPr>
        <w:pStyle w:val="ab"/>
        <w:numPr>
          <w:ilvl w:val="0"/>
          <w:numId w:val="22"/>
        </w:numPr>
        <w:spacing w:line="360" w:lineRule="auto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контрольные события проекта;</w:t>
      </w:r>
    </w:p>
    <w:p w:rsidR="00F228DC" w:rsidRPr="003E7694" w:rsidRDefault="00F228DC" w:rsidP="00CF7785">
      <w:pPr>
        <w:pStyle w:val="ab"/>
        <w:numPr>
          <w:ilvl w:val="0"/>
          <w:numId w:val="22"/>
        </w:numPr>
        <w:spacing w:line="360" w:lineRule="auto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план проекта;</w:t>
      </w:r>
    </w:p>
    <w:p w:rsidR="001528CB" w:rsidRPr="003E7694" w:rsidRDefault="00F228DC" w:rsidP="00CF7785">
      <w:pPr>
        <w:pStyle w:val="ab"/>
        <w:numPr>
          <w:ilvl w:val="0"/>
          <w:numId w:val="22"/>
        </w:numPr>
        <w:spacing w:line="360" w:lineRule="auto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бюджет научного исследования.</w:t>
      </w:r>
    </w:p>
    <w:p w:rsidR="004A39F5" w:rsidRPr="003E7694" w:rsidRDefault="004A39F5" w:rsidP="00CF7785">
      <w:pPr>
        <w:spacing w:line="360" w:lineRule="auto"/>
        <w:ind w:firstLine="36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Иерархическая структура работ (ИСР) – детализация укрупненной структуры работ. В процессе создания ИСР структурируется и определяется содержание всего проекта. </w:t>
      </w:r>
      <w:r w:rsidR="00B70DFA" w:rsidRPr="003E7694">
        <w:rPr>
          <w:rFonts w:cs="Times New Roman"/>
          <w:szCs w:val="28"/>
        </w:rPr>
        <w:t>На рисунке №2 представлен шаблон иерархической структуры</w:t>
      </w:r>
      <w:r w:rsidR="008611A5" w:rsidRPr="003E7694">
        <w:rPr>
          <w:rFonts w:cs="Times New Roman"/>
          <w:szCs w:val="28"/>
        </w:rPr>
        <w:t>.</w:t>
      </w:r>
    </w:p>
    <w:p w:rsidR="004A39F5" w:rsidRPr="003E7694" w:rsidRDefault="004A39F5" w:rsidP="00CF7785">
      <w:pPr>
        <w:spacing w:line="360" w:lineRule="auto"/>
        <w:ind w:left="360"/>
        <w:rPr>
          <w:rFonts w:cs="Times New Roman"/>
          <w:szCs w:val="28"/>
        </w:rPr>
      </w:pPr>
    </w:p>
    <w:p w:rsidR="00524850" w:rsidRPr="003E7694" w:rsidRDefault="00524850" w:rsidP="006D4EF8">
      <w:pPr>
        <w:spacing w:line="360" w:lineRule="auto"/>
        <w:jc w:val="center"/>
        <w:rPr>
          <w:rFonts w:cs="Times New Roman"/>
          <w:szCs w:val="28"/>
        </w:rPr>
      </w:pPr>
      <w:r w:rsidRPr="003E7694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444779" cy="3540936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654" cy="356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21" w:rsidRPr="006D4EF8" w:rsidRDefault="00BB7A16" w:rsidP="006D4EF8">
      <w:pPr>
        <w:spacing w:line="360" w:lineRule="auto"/>
        <w:ind w:firstLine="851"/>
        <w:jc w:val="center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Рисунок 2 – Иерархическая структура по ВКР</w:t>
      </w:r>
      <w:r w:rsidR="00F11321" w:rsidRPr="003E7694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48640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" t="5368" r="1471" b="14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321" w:rsidRPr="003E7694" w:rsidRDefault="002A0F42" w:rsidP="00CF7785">
      <w:pPr>
        <w:spacing w:line="360" w:lineRule="auto"/>
        <w:ind w:firstLine="567"/>
        <w:jc w:val="center"/>
        <w:rPr>
          <w:rFonts w:eastAsia="Calibri" w:cs="Times New Roman"/>
          <w:szCs w:val="28"/>
        </w:rPr>
      </w:pPr>
      <w:r w:rsidRPr="003E7694">
        <w:rPr>
          <w:rFonts w:eastAsia="Calibri" w:cs="Times New Roman"/>
          <w:szCs w:val="28"/>
        </w:rPr>
        <w:t xml:space="preserve">Рисунок 3 – </w:t>
      </w:r>
      <w:r w:rsidR="00B935BE" w:rsidRPr="003E7694">
        <w:rPr>
          <w:rFonts w:eastAsia="Calibri" w:cs="Times New Roman"/>
          <w:szCs w:val="28"/>
        </w:rPr>
        <w:t xml:space="preserve">Проектная структура </w:t>
      </w:r>
      <w:r w:rsidR="00F11321" w:rsidRPr="003E7694">
        <w:rPr>
          <w:rFonts w:eastAsia="Calibri" w:cs="Times New Roman"/>
          <w:szCs w:val="28"/>
        </w:rPr>
        <w:t>проекта</w:t>
      </w:r>
    </w:p>
    <w:p w:rsidR="00111E40" w:rsidRPr="003E7694" w:rsidRDefault="00B728A3" w:rsidP="00CF7785">
      <w:pPr>
        <w:spacing w:line="360" w:lineRule="auto"/>
        <w:ind w:firstLine="567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В данном проекте будет использована проектная структура </w:t>
      </w:r>
      <w:r w:rsidR="00F11321" w:rsidRPr="003E7694">
        <w:rPr>
          <w:rFonts w:cs="Times New Roman"/>
          <w:szCs w:val="28"/>
        </w:rPr>
        <w:t>проек</w:t>
      </w:r>
      <w:r w:rsidR="004B0D2C" w:rsidRPr="003E7694">
        <w:rPr>
          <w:rFonts w:cs="Times New Roman"/>
          <w:szCs w:val="28"/>
        </w:rPr>
        <w:t>та, так как она подходит больше</w:t>
      </w:r>
      <w:r w:rsidR="00F11321" w:rsidRPr="003E7694">
        <w:rPr>
          <w:rFonts w:cs="Times New Roman"/>
          <w:szCs w:val="28"/>
        </w:rPr>
        <w:t xml:space="preserve">, потому что технология является </w:t>
      </w:r>
      <w:r w:rsidR="00F70F8D" w:rsidRPr="003E7694">
        <w:rPr>
          <w:rFonts w:cs="Times New Roman"/>
          <w:szCs w:val="28"/>
        </w:rPr>
        <w:t>новой</w:t>
      </w:r>
      <w:r w:rsidR="00F11321" w:rsidRPr="003E7694">
        <w:rPr>
          <w:rFonts w:cs="Times New Roman"/>
          <w:szCs w:val="28"/>
        </w:rPr>
        <w:t xml:space="preserve"> и не исследуемой ранее, сложность проекта высока.</w:t>
      </w:r>
      <w:r w:rsidR="00DB789F" w:rsidRPr="003E7694">
        <w:rPr>
          <w:rFonts w:cs="Times New Roman"/>
          <w:szCs w:val="28"/>
        </w:rPr>
        <w:t xml:space="preserve"> Пример проектной структуры изображен на рисунке 3.</w:t>
      </w:r>
    </w:p>
    <w:p w:rsidR="001D6ED6" w:rsidRPr="003E7694" w:rsidRDefault="001D6ED6" w:rsidP="00CF7785">
      <w:pPr>
        <w:pStyle w:val="ab"/>
        <w:numPr>
          <w:ilvl w:val="2"/>
          <w:numId w:val="7"/>
        </w:numPr>
        <w:spacing w:line="360" w:lineRule="auto"/>
        <w:outlineLvl w:val="2"/>
        <w:rPr>
          <w:rFonts w:cs="Times New Roman"/>
          <w:b/>
          <w:szCs w:val="28"/>
        </w:rPr>
      </w:pPr>
      <w:bookmarkStart w:id="11" w:name="_Toc513030760"/>
      <w:r w:rsidRPr="003E7694">
        <w:rPr>
          <w:rFonts w:cs="Times New Roman"/>
          <w:b/>
          <w:szCs w:val="28"/>
        </w:rPr>
        <w:t>План проекта</w:t>
      </w:r>
      <w:bookmarkEnd w:id="11"/>
    </w:p>
    <w:p w:rsidR="00AB7ACC" w:rsidRPr="003E7694" w:rsidRDefault="00AB7ACC" w:rsidP="00CF7785">
      <w:pPr>
        <w:shd w:val="clear" w:color="auto" w:fill="FFFFFF"/>
        <w:spacing w:line="360" w:lineRule="auto"/>
        <w:ind w:firstLine="708"/>
        <w:rPr>
          <w:rFonts w:cs="Times New Roman"/>
          <w:iCs/>
          <w:spacing w:val="-6"/>
          <w:szCs w:val="28"/>
          <w:lang w:eastAsia="ru-RU"/>
        </w:rPr>
      </w:pPr>
      <w:r w:rsidRPr="003E7694">
        <w:rPr>
          <w:rFonts w:cs="Times New Roman"/>
          <w:iCs/>
          <w:spacing w:val="-6"/>
          <w:szCs w:val="28"/>
          <w:lang w:eastAsia="ru-RU"/>
        </w:rPr>
        <w:t>Диаграмма Ганта – это тип столбчатых диаграмм (гистограмм), который используетс</w:t>
      </w:r>
      <w:r w:rsidR="005E1613" w:rsidRPr="003E7694">
        <w:rPr>
          <w:rFonts w:cs="Times New Roman"/>
          <w:iCs/>
          <w:spacing w:val="-6"/>
          <w:szCs w:val="28"/>
          <w:lang w:eastAsia="ru-RU"/>
        </w:rPr>
        <w:t xml:space="preserve">я для иллюстрации календарного </w:t>
      </w:r>
      <w:r w:rsidRPr="003E7694">
        <w:rPr>
          <w:rFonts w:cs="Times New Roman"/>
          <w:iCs/>
          <w:spacing w:val="-6"/>
          <w:szCs w:val="28"/>
          <w:lang w:eastAsia="ru-RU"/>
        </w:rPr>
        <w:t>плана проекта, на котором работы по теме представляются протяженными во времени отрезками, характеризующимися да</w:t>
      </w:r>
      <w:r w:rsidR="00494650" w:rsidRPr="003E7694">
        <w:rPr>
          <w:rFonts w:cs="Times New Roman"/>
          <w:iCs/>
          <w:spacing w:val="-6"/>
          <w:szCs w:val="28"/>
          <w:lang w:eastAsia="ru-RU"/>
        </w:rPr>
        <w:t>тами начала и окончания выполне</w:t>
      </w:r>
      <w:r w:rsidRPr="003E7694">
        <w:rPr>
          <w:rFonts w:cs="Times New Roman"/>
          <w:iCs/>
          <w:spacing w:val="-6"/>
          <w:szCs w:val="28"/>
          <w:lang w:eastAsia="ru-RU"/>
        </w:rPr>
        <w:t>ния данных работ.</w:t>
      </w:r>
    </w:p>
    <w:p w:rsidR="00F428A1" w:rsidRPr="003E7694" w:rsidRDefault="001979C7" w:rsidP="00CF7785">
      <w:pPr>
        <w:shd w:val="clear" w:color="auto" w:fill="FFFFFF"/>
        <w:spacing w:line="360" w:lineRule="auto"/>
        <w:ind w:firstLine="708"/>
        <w:rPr>
          <w:rFonts w:cs="Times New Roman"/>
          <w:iCs/>
          <w:spacing w:val="-6"/>
          <w:szCs w:val="28"/>
          <w:lang w:eastAsia="ru-RU"/>
        </w:rPr>
      </w:pPr>
      <w:r w:rsidRPr="003E7694">
        <w:rPr>
          <w:rFonts w:cs="Times New Roman"/>
          <w:iCs/>
          <w:spacing w:val="-6"/>
          <w:szCs w:val="28"/>
          <w:lang w:eastAsia="ru-RU"/>
        </w:rPr>
        <w:t xml:space="preserve">График строится в виде </w:t>
      </w:r>
      <w:r w:rsidR="00AB7ACC" w:rsidRPr="003E7694">
        <w:rPr>
          <w:rFonts w:cs="Times New Roman"/>
          <w:iCs/>
          <w:spacing w:val="-6"/>
          <w:szCs w:val="28"/>
          <w:lang w:eastAsia="ru-RU"/>
        </w:rPr>
        <w:t xml:space="preserve">табл. </w:t>
      </w:r>
      <w:r w:rsidR="00C83E55" w:rsidRPr="00972B6A">
        <w:rPr>
          <w:rFonts w:cs="Times New Roman"/>
          <w:iCs/>
          <w:spacing w:val="-6"/>
          <w:szCs w:val="28"/>
          <w:lang w:eastAsia="ru-RU"/>
        </w:rPr>
        <w:t>5</w:t>
      </w:r>
      <w:r w:rsidR="00C83E55">
        <w:rPr>
          <w:rFonts w:cs="Times New Roman"/>
          <w:iCs/>
          <w:spacing w:val="-6"/>
          <w:szCs w:val="28"/>
          <w:lang w:eastAsia="ru-RU"/>
        </w:rPr>
        <w:t>.</w:t>
      </w:r>
      <w:r w:rsidR="00C83E55" w:rsidRPr="00972B6A">
        <w:rPr>
          <w:rFonts w:cs="Times New Roman"/>
          <w:iCs/>
          <w:spacing w:val="-6"/>
          <w:szCs w:val="28"/>
          <w:lang w:eastAsia="ru-RU"/>
        </w:rPr>
        <w:t>9</w:t>
      </w:r>
      <w:r w:rsidR="003F5D2F" w:rsidRPr="003E7694">
        <w:rPr>
          <w:rFonts w:cs="Times New Roman"/>
          <w:iCs/>
          <w:spacing w:val="-6"/>
          <w:szCs w:val="28"/>
          <w:lang w:eastAsia="ru-RU"/>
        </w:rPr>
        <w:t>.</w:t>
      </w:r>
      <w:r w:rsidR="00B36DCB" w:rsidRPr="003E7694">
        <w:rPr>
          <w:rFonts w:cs="Times New Roman"/>
          <w:iCs/>
          <w:spacing w:val="-6"/>
          <w:szCs w:val="28"/>
          <w:lang w:eastAsia="ru-RU"/>
        </w:rPr>
        <w:t xml:space="preserve"> с разбивкой по месяцам и дека</w:t>
      </w:r>
      <w:r w:rsidR="00AB7ACC" w:rsidRPr="003E7694">
        <w:rPr>
          <w:rFonts w:cs="Times New Roman"/>
          <w:iCs/>
          <w:spacing w:val="-6"/>
          <w:szCs w:val="28"/>
          <w:lang w:eastAsia="ru-RU"/>
        </w:rPr>
        <w:t>дам (10 дней) за период времени выполнения научного проекта. При этом работы на графике следует выд</w:t>
      </w:r>
      <w:r w:rsidR="00494650" w:rsidRPr="003E7694">
        <w:rPr>
          <w:rFonts w:cs="Times New Roman"/>
          <w:iCs/>
          <w:spacing w:val="-6"/>
          <w:szCs w:val="28"/>
          <w:lang w:eastAsia="ru-RU"/>
        </w:rPr>
        <w:t>елить различной штриховкой в за</w:t>
      </w:r>
      <w:r w:rsidR="00AB7ACC" w:rsidRPr="003E7694">
        <w:rPr>
          <w:rFonts w:cs="Times New Roman"/>
          <w:iCs/>
          <w:spacing w:val="-6"/>
          <w:szCs w:val="28"/>
          <w:lang w:eastAsia="ru-RU"/>
        </w:rPr>
        <w:t>висимости от   исполнителей, ответственных за ту или иную работу.</w:t>
      </w:r>
    </w:p>
    <w:p w:rsidR="00710E3D" w:rsidRPr="003E7694" w:rsidRDefault="00972B6A" w:rsidP="00CF7785">
      <w:pPr>
        <w:shd w:val="clear" w:color="auto" w:fill="FFFFFF"/>
        <w:spacing w:line="360" w:lineRule="auto"/>
        <w:ind w:firstLine="360"/>
        <w:rPr>
          <w:rFonts w:cs="Times New Roman"/>
          <w:szCs w:val="28"/>
          <w:lang w:eastAsia="ru-RU"/>
        </w:rPr>
      </w:pPr>
      <w:r>
        <w:rPr>
          <w:rFonts w:cs="Times New Roman"/>
          <w:spacing w:val="-3"/>
          <w:szCs w:val="28"/>
          <w:lang w:eastAsia="ru-RU"/>
        </w:rPr>
        <w:t xml:space="preserve">Таблица </w:t>
      </w:r>
      <w:r w:rsidRPr="00291E27">
        <w:rPr>
          <w:rFonts w:cs="Times New Roman"/>
          <w:spacing w:val="-3"/>
          <w:szCs w:val="28"/>
          <w:lang w:eastAsia="ru-RU"/>
        </w:rPr>
        <w:t>5</w:t>
      </w:r>
      <w:r>
        <w:rPr>
          <w:rFonts w:cs="Times New Roman"/>
          <w:spacing w:val="-3"/>
          <w:szCs w:val="28"/>
          <w:lang w:eastAsia="ru-RU"/>
        </w:rPr>
        <w:t>.</w:t>
      </w:r>
      <w:r w:rsidRPr="00291E27">
        <w:rPr>
          <w:rFonts w:cs="Times New Roman"/>
          <w:spacing w:val="-3"/>
          <w:szCs w:val="28"/>
          <w:lang w:eastAsia="ru-RU"/>
        </w:rPr>
        <w:t>9</w:t>
      </w:r>
      <w:r w:rsidR="00523DEE" w:rsidRPr="003E7694">
        <w:rPr>
          <w:rFonts w:cs="Times New Roman"/>
          <w:spacing w:val="-3"/>
          <w:szCs w:val="28"/>
          <w:lang w:eastAsia="ru-RU"/>
        </w:rPr>
        <w:t>.</w:t>
      </w:r>
      <w:r w:rsidR="001D6ED6" w:rsidRPr="003E7694">
        <w:rPr>
          <w:rFonts w:cs="Times New Roman"/>
          <w:spacing w:val="-3"/>
          <w:szCs w:val="28"/>
          <w:lang w:eastAsia="ru-RU"/>
        </w:rPr>
        <w:t xml:space="preserve"> – </w:t>
      </w:r>
      <w:r w:rsidR="001D6ED6" w:rsidRPr="003E7694">
        <w:rPr>
          <w:rFonts w:cs="Times New Roman"/>
          <w:szCs w:val="28"/>
          <w:lang w:eastAsia="ru-RU"/>
        </w:rPr>
        <w:t>Календарный план-график проведения НИОКР по теме</w:t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9"/>
        <w:gridCol w:w="1920"/>
        <w:gridCol w:w="1134"/>
        <w:gridCol w:w="636"/>
        <w:gridCol w:w="379"/>
        <w:gridCol w:w="379"/>
        <w:gridCol w:w="379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04"/>
        <w:gridCol w:w="426"/>
        <w:gridCol w:w="425"/>
        <w:gridCol w:w="567"/>
      </w:tblGrid>
      <w:tr w:rsidR="001D6ED6" w:rsidRPr="009911B1" w:rsidTr="007A21B6">
        <w:trPr>
          <w:jc w:val="center"/>
        </w:trPr>
        <w:tc>
          <w:tcPr>
            <w:tcW w:w="769" w:type="dxa"/>
            <w:vMerge w:val="restart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9911B1">
              <w:rPr>
                <w:rFonts w:cs="Times New Roman"/>
                <w:sz w:val="24"/>
                <w:lang w:eastAsia="ru-RU"/>
              </w:rPr>
              <w:t>Код работы</w:t>
            </w:r>
          </w:p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sz w:val="24"/>
                <w:lang w:eastAsia="ru-RU"/>
              </w:rPr>
              <w:t>(из ИСР)</w:t>
            </w:r>
          </w:p>
        </w:tc>
        <w:tc>
          <w:tcPr>
            <w:tcW w:w="1920" w:type="dxa"/>
            <w:vMerge w:val="restart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Вид работ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Исполнители</w:t>
            </w:r>
          </w:p>
        </w:tc>
        <w:tc>
          <w:tcPr>
            <w:tcW w:w="636" w:type="dxa"/>
            <w:vMerge w:val="restart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eastAsia="ru-RU"/>
              </w:rPr>
            </w:pPr>
            <w:r w:rsidRPr="009911B1">
              <w:rPr>
                <w:rFonts w:cs="Times New Roman"/>
                <w:sz w:val="24"/>
                <w:lang w:eastAsia="ru-RU"/>
              </w:rPr>
              <w:t>Т</w:t>
            </w:r>
            <w:r w:rsidRPr="009911B1">
              <w:rPr>
                <w:rFonts w:cs="Times New Roman"/>
                <w:sz w:val="24"/>
                <w:vertAlign w:val="subscript"/>
                <w:lang w:eastAsia="ru-RU"/>
              </w:rPr>
              <w:t>к,</w:t>
            </w:r>
          </w:p>
          <w:p w:rsidR="001D6ED6" w:rsidRPr="009911B1" w:rsidRDefault="00373479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sz w:val="24"/>
                <w:lang w:eastAsia="ru-RU"/>
              </w:rPr>
              <w:t>ч</w:t>
            </w:r>
            <w:r w:rsidR="001D6ED6" w:rsidRPr="009911B1">
              <w:rPr>
                <w:rFonts w:cs="Times New Roman"/>
                <w:sz w:val="24"/>
                <w:lang w:eastAsia="ru-RU"/>
              </w:rPr>
              <w:t>.</w:t>
            </w:r>
          </w:p>
        </w:tc>
        <w:tc>
          <w:tcPr>
            <w:tcW w:w="5838" w:type="dxa"/>
            <w:gridSpan w:val="16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Продолжительность выполнения работ</w:t>
            </w: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vMerge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1920" w:type="dxa"/>
            <w:vMerge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1137" w:type="dxa"/>
            <w:gridSpan w:val="3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Янв.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Февр.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Март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Апр.</w:t>
            </w:r>
          </w:p>
        </w:tc>
        <w:tc>
          <w:tcPr>
            <w:tcW w:w="1155" w:type="dxa"/>
            <w:gridSpan w:val="3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Май.</w:t>
            </w: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Июнь</w:t>
            </w: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vMerge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1920" w:type="dxa"/>
            <w:vMerge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636" w:type="dxa"/>
            <w:vMerge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</w:t>
            </w: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2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3</w: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</w: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2</w: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3</w: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</w: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2</w: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3</w: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</w: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2</w: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3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2</w:t>
            </w: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3</w:t>
            </w: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</w:t>
            </w: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Выбор направления исследования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Р, С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5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5" o:spid="_x0000_s1071" style="position:absolute;left:0;text-align:left;margin-left:-4.15pt;margin-top:-12.85pt;width:16.95pt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Y4SAIAAFYEAAAOAAAAZHJzL2Uyb0RvYy54bWysVM2O0zAQviPxDpbvNG3Ulm7UdLXqsghp&#10;gZUWuLuO01g4thm7TcsJaa9IPAIPwQXxs8+QvhFjp+p24YIQOVgej+fzN9/MZHq6qRVZC3DS6JwO&#10;en1KhOamkHqZ09evLh5NKHGe6YIpo0VOt8LR09nDB9PGZiI1lVGFAIIg2mWNzWnlvc2SxPFK1Mz1&#10;jBUanaWBmnk0YZkUwBpEr1WS9vvjpDFQWDBcOIen552TziJ+WQruX5alE56onCI3H1eI6yKsyWzK&#10;siUwW0m+p8H+gUXNpMZHD1DnzDOyAvkHVC05GGdK3+OmTkxZSi5iDpjNoP9bNtcVsyLmguI4e5DJ&#10;/T9Y/mJ9BUQWOR1RolmNJWo/7z7sPrU/2tvdTfulvW2/7z62P9uv7TcyCno11mUYdm2vIGTs7KXh&#10;bx3RZl4xvRRnAKapBCuQ5SDcT+4FBMNhKFk0z02Bz7GVN1G6TQk1KZW0b0JggEZ5yCbWanuoldh4&#10;wvEwHYzSMXLm6ErTybgfa5mwLMCEYAvOPxWmJmGTU8BWiKBsfel8oHV3JaZhlCwupFLRgOViroCs&#10;WWib+MVMMNvja0qTJqcno3QUke/53N9B1NJj/ytZ53RyeIdlQb8nuojd6ZlU3R4pK70XNGjY1WJh&#10;ii3qCaZrbhxG3FQG3lPSYGPn1L1bMRCUqGcaa3IyGA7DJERjOHqcogHHnsWxh2mOUDn1lHTbue+m&#10;Z2VBLit8qSuVNmdYx1JGZUONO1Z7sti8UfD9oIXpOLbjrbvfwewXAAAA//8DAFBLAwQUAAYACAAA&#10;ACEAcXTcSeEAAAANAQAADwAAAGRycy9kb3ducmV2LnhtbEyPy07DQAxF90j8w8hI7NoJqfogzaTi&#10;ISRYdEHhA9yMSQIZT5SZNOnfY1Z0Y8vy8fW9+W5yrTpRHxrPBu7mCSji0tuGKwOfHy+zDagQkS22&#10;nsnAmQLsiuurHDPrR36n0yFWSkQ4ZGigjrHLtA5lTQ7D3HfEsvvyvcMoY19p2+Mo4q7VaZKstMOG&#10;5UONHT3VVP4cBmfgzQ6vy70vu++wxsGex/39I1pjbm+m562Uhy2oSFP8v4C/DOIfCjF29APboFoD&#10;s81CSOnpcg1KgHS5AnUUMFmALnJ9maL4BQAA//8DAFBLAQItABQABgAIAAAAIQC2gziS/gAAAOEB&#10;AAATAAAAAAAAAAAAAAAAAAAAAABbQ29udGVudF9UeXBlc10ueG1sUEsBAi0AFAAGAAgAAAAhADj9&#10;If/WAAAAlAEAAAsAAAAAAAAAAAAAAAAALwEAAF9yZWxzLy5yZWxzUEsBAi0AFAAGAAgAAAAhAJyZ&#10;9jhIAgAAVgQAAA4AAAAAAAAAAAAAAAAALgIAAGRycy9lMm9Eb2MueG1sUEsBAi0AFAAGAAgAAAAh&#10;AHF03EnhAAAADQEAAA8AAAAAAAAAAAAAAAAAogQAAGRycy9kb3ducmV2LnhtbFBLBQYAAAAABAAE&#10;APMAAACwBQAAAABBQUFBQUFBQUFBQUFvZ1FBQUdSeU==&#10;" fillcolor="black"/>
              </w:pict>
            </w: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2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Описание требований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Р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9" o:spid="_x0000_s1070" alt="Широкий диагональный 2" style="position:absolute;left:0;text-align:left;margin-left:-4.15pt;margin-top:-22.3pt;width:16.9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0ihwIAAMsEAAAOAAAAZHJzL2Uyb0RvYy54bWysVM1u1DAQviPxDpbvNLurbulGzVZVSxFS&#10;gUqlDzDrOImFYxvbu9lyqsQRJB6BK0ckOJRC+wzZN2LspEvLzwWRgzPOfJ75Zj5PdnaXtSQLbp3Q&#10;KqPDjQElXDGdC1Vm9PTF4YNtSpwHlYPUimf0jDu6O71/b6cxKR/pSsucW4JBlEsbk9HKe5MmiWMV&#10;r8FtaMMVOgtta/C4tWWSW2gwei2T0WCwlTTa5sZqxp3Drwedk05j/KLgzD8vCsc9kRlFbj6uNq6z&#10;sCbTHUhLC6YSrKcB/8CiBqEw6TrUAXggcyt+C1ULZrXThd9guk50UQjGYw1YzXDwSzUnFRgea8Hm&#10;OLNuk/t/YdmzxbElIs/ohBIFNUrUflidr96339vr1Zv2c3vdflu9a6/ai/aSICbnjmH/2o/txeoc&#10;nZfo+EraL/j6FNFX+I4nVm/RMQodboxLMdGJObahR84cafbSEaX3K1Al37NWNxWHHOsaBnxy50DY&#10;ODxKZs1TnSNBmHsdm70sbB0CYhvJMmp6ttaULz1h+HE0HI+2xpQwdI0nW5NB1DyB9Oawsc4/5rom&#10;wcioxSsTg8PiyPlABtIbSMhlwPtDIWUPb/JTcyCgjEeKcl92FdpyhiZZQLh28Yl1QbqGzP6IPYxP&#10;j+0hgUCfNBCQijSo1ng0jjmdliIPhGJn/5r3DqwWHodOijqj22tykAYJHqk8joQHITsb00vVaxJk&#10;6OSc6fwMJbG6myj8A6BRafuakganKaPu1Rwsp0Q+USjrZLi5GcYvbjbHD0e4sbc9s9seUAxDZdRT&#10;0pn7vhvZubGirDDTMNau9B5ehUJEmcI16Vj1ZHFionr9dIeRvL2PqJ//oOkPAAAA//8DAFBLAwQU&#10;AAYACAAAACEAx5RH0OIAAAANAQAADwAAAGRycy9kb3ducmV2LnhtbExPy07DQAy8I/EPKyNxQe2G&#10;Ni1tmk0VgaAXJER5nN3EJBFZb5TdtIGvx5zg4pHl8TzS7WhbdaTeN44NXE8jUMSFKxuuDLy+3E9W&#10;oHxALrF1TAa+yMM2Oz9LMSndiZ/puA+VEhH2CRqoQ+gSrX1Rk0U/dR2x3D5cbzHI2le67PEk4rbV&#10;syhaaosNi0ONHd3WVHzuB2tgyIfdd7N4z+dvN1cP6+5RexyfjLm8GO82MvINqEBj+PuA3w6SHzIJ&#10;dnADl161BiaruTAF43gJSgizheDBQLyOQWep/t8i+wEAAP//AwBQSwECLQAUAAYACAAAACEAtoM4&#10;kv4AAADhAQAAEwAAAAAAAAAAAAAAAAAAAAAAW0NvbnRlbnRfVHlwZXNdLnhtbFBLAQItABQABgAI&#10;AAAAIQA4/SH/1gAAAJQBAAALAAAAAAAAAAAAAAAAAC8BAABfcmVscy8ucmVsc1BLAQItABQABgAI&#10;AAAAIQAGIX0ihwIAAMsEAAAOAAAAAAAAAAAAAAAAAC4CAABkcnMvZTJvRG9jLnhtbFBLAQItABQA&#10;BgAIAAAAIQDHlEfQ4gAAAA0BAAAPAAAAAAAAAAAAAAAAAOEEAABkcnMvZG93bnJldi54bWxQSwUG&#10;AAAAAAQABADzAAAA8AUAAAAAQUFBQUFBQUFBQUFBQUFBQUFPRUVBQUJ=&#10;" fillcolor="black">
                  <v:fill r:id="rId6" o:title="" type="pattern"/>
                </v:rect>
              </w:pict>
            </w: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3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Патентный поиск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С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6" o:spid="_x0000_s1069" style="position:absolute;left:0;text-align:left;margin-left:-4.25pt;margin-top:1.1pt;width:17pt;height:24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"/>
              </w:pic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4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Р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17" o:spid="_x0000_s1068" alt="Широкий диагональный 2" style="position:absolute;left:0;text-align:left;margin-left:-22.55pt;margin-top:.7pt;width:35.25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67HhwIAAM0EAAAOAAAAZHJzL2Uyb0RvYy54bWysVM1u1DAQviPxDpbvNLur3S6Nmq2qliKk&#10;ApVKH2DWcRILxza2d9NyqsQRJB6BK0ckOJRC+wzZN2LspEvLzwWRgzPOfJ75Zj5PtndOa0mW3Dqh&#10;VUaHGwNKuGI6F6rM6MmLgwcPKXEeVA5SK57RM+7ozuz+ve3GpHykKy1zbgkGUS5tTEYr702aJI5V&#10;vAa3oQ1X6Cy0rcHj1pZJbqHB6LVMRoPBZtJomxurGXcOv+53TjqL8YuCM/+8KBz3RGYUufm42rjO&#10;w5rMtiEtLZhKsJ4G/AOLGoTCpOtQ++CBLKz4LVQtmNVOF36D6TrRRSEYjzVgNcPBL9UcV2B4rAWb&#10;48y6Te7/hWXPlkeWiBy1m1KioEaN2g+r89X79nt7vXrTfm6v22+rd+1Ve9FekgDKuWPYwfZje7E6&#10;R+8ler6S9gu+PkX4Fb7jkdVbdIxCjxvjUkx1bI5s6JIzh5q9dETpvQpUyXet1U3FIcfKhgGf3DkQ&#10;Ng6PknnzVOfIEBZex3afFrYOAbGR5DSqerZWlZ96wvDjeDzdnE4oYegaT0fjcVQ9gfTmsLHOP+a6&#10;JsHIqMVLE4PD8tD5QAbSG0jIZcD7AyFlD2/yE7MvoIxHinJPdhXaco4mWUK4ePGJdUG6hsz/iD2I&#10;T4/tIYFAnzQQkIo0Gd2ajCYxp9NS5IFQ7Oxf896B1cLj2ElRZ/ThmhykQYJHKo9D4UHIzsb0UvWa&#10;BBk6Oec6P0NJrO5mCv8BaFTavqakwXnKqHu1AMspkU8Uyro1DI0nPm7Gk+kIN/a2Z37bA4phqIx6&#10;Sjpzz3dDuzBWlBVmGsbald7Fq1CIKFO4Jh2rnizOTFSvn+8wlLf3EfXzLzT7AQAA//8DAFBLAwQU&#10;AAYACAAAACEACpf8UeIAAAAMAQAADwAAAGRycy9kb3ducmV2LnhtbEyPQU/DMAyF70j8h8hIXNCW&#10;bqxsdE2nCgRckBDb4Oy1pq1onKpJt8Kvx5zgYsv67Of30s1oW3Wk3jeODcymESjiwpUNVwb2u4fJ&#10;CpQPyCW2jsnAF3nYZOdnKSalO/ErHbehUiLCPkEDdQhdorUvarLop64jFvbheotBxr7SZY8nEbet&#10;nkfRjbbYsHyosaO7morP7WANDPnw9N3E7/n12/Lq8bZ71h7HF2MuL8b7tZR8DSrQGP4u4DeD+IdM&#10;jB3cwKVXrYHJIp7JqoAFKOHzWPrBwDJegc5S/T9E9gMAAP//AwBQSwECLQAUAAYACAAAACEAtoM4&#10;kv4AAADhAQAAEwAAAAAAAAAAAAAAAAAAAAAAW0NvbnRlbnRfVHlwZXNdLnhtbFBLAQItABQABgAI&#10;AAAAIQA4/SH/1gAAAJQBAAALAAAAAAAAAAAAAAAAAC8BAABfcmVscy8ucmVsc1BLAQItABQABgAI&#10;AAAAIQD+w67HhwIAAM0EAAAOAAAAAAAAAAAAAAAAAC4CAABkcnMvZTJvRG9jLnhtbFBLAQItABQA&#10;BgAIAAAAIQAKl/xR4gAAAAwBAAAPAAAAAAAAAAAAAAAAAOEEAABkcnMvZG93bnJldi54bWxQSwUG&#10;AAAAAAQABADzAAAA8AUAAAAAQUFBQUFBQUFBQUFBQUFBQUFPRUVBQUJ=&#10;" fillcolor="black">
                  <v:fill r:id="rId6" o:title="" type="pattern"/>
                </v:rect>
              </w:pic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5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С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40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18" o:spid="_x0000_s1067" style="position:absolute;left:0;text-align:left;margin-left:-4.75pt;margin-top:.85pt;width:16.9pt;height:25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"/>
              </w:pic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6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Проектирование модуля по сбору данных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С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20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19" o:spid="_x0000_s1066" style="position:absolute;left:0;text-align:left;margin-left:-4.75pt;margin-top:1.1pt;width:15.2pt;height:24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ckSAIAAFgEAAAOAAAAZHJzL2Uyb0RvYy54bWysVM2O0zAQviPxDpbvNE23hW3UdLXqsghp&#10;gZUWuLuOk1g4thm7TZcTElckHoGH4IL42WdI34ixU3W7cEGIHixPZubzzPfNdHayaRRZC3DS6Jym&#10;gyElQnNTSF3l9NXL8wfHlDjPdMGU0SKn18LRk/n9e7PWZmJkaqMKAQRBtMtam9Pae5slieO1aJgb&#10;GCs0OksDDfNoQpUUwFpEb1QyGg4fJq2BwoLhwjn8etY76Tzil6Xg/kVZOuGJyinW5uMJ8VyGM5nP&#10;WFYBs7XkuzLYP1TRMKnx0T3UGfOMrED+AdVIDsaZ0g+4aRJTlpKL2AN2kw5/6+aqZlbEXpAcZ/c0&#10;uf8Hy5+vL4HIArWbUqJZgxp1n7fvt5+6H93N9kP3pbvpvm8/dj+7r903gkHIWGtdholX9hJCz85e&#10;GP7GEW0WNdOVOAUwbS1YgXWmIT65kxAMh6lk2T4zBb7HVt5E8jYlNKRU0r4OiQEaCSKbqNb1Xi2x&#10;8YTjx3R6NByjphxdR2maTqKaCcsCTEi24PwTYRoSLjkFHIYIytYXzoeybkNiG0bJ4lwqFQ2olgsF&#10;ZM3C4MRf7AS7PQxTmrQ5nU5Gk4h8x+f+DqKRHjdAySanx/t3WBb4e6yLOJ+eSdXfsWSld4QGDnst&#10;lqa4Rj7B9OON64iX2sA7Sloc7Zy6tysGghL1VKMm03QcePPRGE8ejdCAQ8/y0MM0R6icekr668L3&#10;+7OyIKsaX+ql0uYUdSxlZDZo3Fe1KxbHNxK+W7WwH4d2jLr9Q5j/AgAA//8DAFBLAwQUAAYACAAA&#10;ACEAqwS3S94AAAALAQAADwAAAGRycy9kb3ducmV2LnhtbExPy07DMBC8I/EP1iJxa51GCpA0TsVD&#10;SHDogcIHbOMlCcTrKHaa9O9ZTnBZaTSPnSl3i+vVicbQeTawWSegiGtvO24MfLw/r+5AhYhssfdM&#10;Bs4UYFddXpRYWD/zG50OsVESwqFAA22MQ6F1qFtyGNZ+IBbu048Oo8Cx0XbEWcJdr9MkudEOO5YP&#10;LQ702FL9fZicgVc7vWR7Xw9f4RYne573+QNaY66vlqetnPstqEhL/HPA7wbpD5UUO/qJbVC9gVWe&#10;idJAmoISOk1yUEcD2SYFXZX6/4bqBwAA//8DAFBLAQItABQABgAIAAAAIQC2gziS/gAAAOEBAAAT&#10;AAAAAAAAAAAAAAAAAAAAAABbQ29udGVudF9UeXBlc10ueG1sUEsBAi0AFAAGAAgAAAAhADj9If/W&#10;AAAAlAEAAAsAAAAAAAAAAAAAAAAALwEAAF9yZWxzLy5yZWxzUEsBAi0AFAAGAAgAAAAhAIHwlyRI&#10;AgAAWAQAAA4AAAAAAAAAAAAAAAAALgIAAGRycy9lMm9Eb2MueG1sUEsBAi0AFAAGAAgAAAAhAKsE&#10;t0veAAAACwEAAA8AAAAAAAAAAAAAAAAAogQAAGRycy9kb3ducmV2LnhtbFBLBQYAAAAABAAEAPMA&#10;AACtBQAAAABBQUFBQUFBQUFBQW9nUUFBR1J5Y1==&#10;" fillcolor="black"/>
              </w:pic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7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Проектирование модуля нейронной сети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С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20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21" o:spid="_x0000_s1065" style="position:absolute;left:0;text-align:left;margin-left:-4.4pt;margin-top:1.4pt;width:14.7pt;height:36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ENORwIAAFgEAAAOAAAAZHJzL2Uyb0RvYy54bWysVM2O0zAQviPxDpbvNE3Vlm3UdLXqsghp&#10;gZUWuLuO01g4thm7TcsJiSsSj8BDcEH87DOkb8TY6ZYuXBCiB8uTmfk8830znZ5uakXWApw0Oqdp&#10;r0+J0NwUUi9z+vLFxYMTSpxnumDKaJHTrXD0dHb/3rSxmRiYyqhCAEEQ7bLG5rTy3mZJ4nglauZ6&#10;xgqNztJAzTyasEwKYA2i1yoZ9PvjpDFQWDBcOIdfzzsnnUX8shTcPy9LJzxROcXafDwhnotwJrMp&#10;y5bAbCX5vgz2D1XUTGp89AB1zjwjK5B/QNWSg3Gm9D1u6sSUpeQi9oDdpP3furmumBWxFyTH2QNN&#10;7v/B8mfrKyCyyOkgpUSzGjVqP+3e7T6239ub3fv2c3vTftt9aH+0X9qvBIOQsca6DBOv7RWEnp29&#10;NPy1I9rMK6aX4gzANJVgBdYZ45M7CcFwmEoWzVNT4Hts5U0kb1NCTUol7auQGKCRILKJam0PaomN&#10;Jxw/pifj8QQ15egajlOkL9SWsCzAhGQLzj8WpibhklPAYYigbH3pfBd6GxLbMEoWF1KpaMByMVdA&#10;1iwMTvzt0d1xmNKkyelkNBhF5Ds+93cQtfS4AUrWOT05vMOywN8jXcT59Eyq7o7dKY1N3nLYabEw&#10;xRb5BNONN64jXioDbylpcLRz6t6sGAhK1BONmkzS4TDsQjSGo4cDNODYszj2MM0RKqeeku46993+&#10;rCzIZYUvdVJpc4Y6ljIyG+rrqtoXi+MbtdmvWtiPYztG/fpDmP0EAAD//wMAUEsDBBQABgAIAAAA&#10;IQCdotnk3wAAAAsBAAAPAAAAZHJzL2Rvd25yZXYueG1sTI/NTsNADITvSLzDykjc2g0R/UuzqfgR&#10;Ehx6oPAAbtZNAllvlN006dtjTnCxZY1m/E2+m1yrztSHxrOBu3kCirj0tuHKwOfHy2wNKkRki61n&#10;MnChALvi+irHzPqR3+l8iJWSEA4ZGqhj7DKtQ1mTwzD3HbFoJ987jHL2lbY9jhLuWp0myVI7bFg+&#10;1NjRU03l92FwBt7s8LrY+7L7Cisc7GXcbx7RGnN7Mz1vZTxsQUWa4p8DfjsIPxQCdvQD26BaA7O1&#10;4EcDqSyR02QJ6mhgtbgHXeT6f4fiBwAA//8DAFBLAQItABQABgAIAAAAIQC2gziS/gAAAOEBAAAT&#10;AAAAAAAAAAAAAAAAAAAAAABbQ29udGVudF9UeXBlc10ueG1sUEsBAi0AFAAGAAgAAAAhADj9If/W&#10;AAAAlAEAAAsAAAAAAAAAAAAAAAAALwEAAF9yZWxzLy5yZWxzUEsBAi0AFAAGAAgAAAAhAH1EQ05H&#10;AgAAWAQAAA4AAAAAAAAAAAAAAAAALgIAAGRycy9lMm9Eb2MueG1sUEsBAi0AFAAGAAgAAAAhAJ2i&#10;2eTfAAAACwEAAA8AAAAAAAAAAAAAAAAAoQQAAGRycy9kb3ducmV2LnhtbFBLBQYAAAAABAAEAPMA&#10;AACtBQAAAABBQUFBQUFBQUFBQW9RUUFBR1J5Y1==&#10;" fillcolor="black"/>
              </w:pic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8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Проектирование веб-интерфейса для нейронной сети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С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20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27" o:spid="_x0000_s1064" style="position:absolute;left:0;text-align:left;margin-left:-4.05pt;margin-top:1.5pt;width:14.35pt;height:5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bPSgIAAFgEAAAOAAAAZHJzL2Uyb0RvYy54bWysVM2O0zAQviPxDpbvNG3UdrtR09WqyyKk&#10;BVZa4O46TmPh2GbsNi0nJK5IPAIPwQXxs8+QvhFjp+p24YIQPViezMznme+b6fRsUyuyFuCk0Tkd&#10;9PqUCM1NIfUyp69eXj6aUOI80wVTRoucboWjZ7OHD6aNzURqKqMKAQRBtMsam9PKe5slieOVqJnr&#10;GSs0OksDNfNowjIpgDWIXqsk7ffHSWOgsGC4cA6/XnROOov4ZSm4f1GWTniicoq1+XhCPBfhTGZT&#10;li2B2UryfRnsH6qomdT46AHqgnlGViD/gKolB+NM6Xvc1IkpS8lF7AG7GfR/6+amYlbEXpAcZw80&#10;uf8Hy5+vr4HIIqfpCSWa1ahR+3n3fvep/dHe7j60X9rb9vvuY/uz/dp+IxiEjDXWZZh4Y68h9Ozs&#10;leFvHNFmXjG9FOcApqkEK7DOQYhP7iUEw2EqWTTPTIHvsZU3kbxNCTUplbSvQ2KARoLIJqq1Pagl&#10;Np5w/DiYpOlwRAlH13jcH/ajmgnLAkxItuD8E2FqEi45BRyGCMrWV86Hsu5CYhtGyeJSKhUNWC7m&#10;CsiahcGJv9gJdnscpjRpcno6SkcR+Z7P/R1ELT1ugJJ1TieHd1gW+HusizifnknV3bFkpfeEBg47&#10;LRam2CKfYLrxxnXES2XgHSUNjnZO3dsVA0GJeqpRk9PBcBh2IRrD0UmKBhx7FscepjlC5dRT0l3n&#10;vtuflQW5rPClTiptzlHHUkZmg8ZdVfticXwj4ftVC/txbMeouz+E2S8AAAD//wMAUEsDBBQABgAI&#10;AAAAIQBnuTEk4AAAAAwBAAAPAAAAZHJzL2Rvd25yZXYueG1sTI/NTsNADITvSLzDykjc2t0W0ZY0&#10;m4ofIcGhBwoP4GZNEsh6o+ymSd8ec4KLJWvG4/ny3eRbdaI+NoEtLOYGFHEZXMOVhY/359kGVEzI&#10;DtvAZOFMEXbF5UWOmQsjv9HpkColIRwztFCn1GVax7Imj3EeOmLRPkPvMcnaV9r1OEq4b/XSmJX2&#10;2LB8qLGjx5rK78PgLby64eV2H8ruK65xcOdxf/eAztrrq+lpK+N+CyrRlP4u4JdB+kMhxY5hYBdV&#10;a2G2WYjTwo1gibw0K1BHsZm1AV3k+j9E8QMAAP//AwBQSwECLQAUAAYACAAAACEAtoM4kv4AAADh&#10;AQAAEwAAAAAAAAAAAAAAAAAAAAAAW0NvbnRlbnRfVHlwZXNdLnhtbFBLAQItABQABgAIAAAAIQA4&#10;/SH/1gAAAJQBAAALAAAAAAAAAAAAAAAAAC8BAABfcmVscy8ucmVsc1BLAQItABQABgAIAAAAIQCU&#10;rgbPSgIAAFgEAAAOAAAAAAAAAAAAAAAAAC4CAABkcnMvZTJvRG9jLnhtbFBLAQItABQABgAIAAAA&#10;IQBnuTEk4AAAAAwBAAAPAAAAAAAAAAAAAAAAAKQEAABkcnMvZG93bnJldi54bWxQSwUGAAAAAAQA&#10;BADzAAAAsQUAAAAAQUFBQUFBQUFBQUFLUUVBQUJrY25=&#10;" fillcolor="black"/>
              </w:pic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9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Сбор данных для обучения искусственного интеллекта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С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40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31" o:spid="_x0000_s1063" style="position:absolute;left:0;text-align:left;margin-left:-3.4pt;margin-top:1.45pt;width:28.8pt;height:5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"/>
              </w:pic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10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Разработка модуля нейронной сети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С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80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33" o:spid="_x0000_s1062" style="position:absolute;left:0;text-align:left;margin-left:-2.75pt;margin-top:1.35pt;width:28.8pt;height:37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"/>
              </w:pic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Разработка веб-интерфейса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С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40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34" o:spid="_x0000_s1061" style="position:absolute;left:0;text-align:left;margin-left:-21.1pt;margin-top:1.25pt;width:30.4pt;height:26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"/>
              </w:pic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12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Тестирование модуля нейронной сети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С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20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35" o:spid="_x0000_s1060" style="position:absolute;left:0;text-align:left;margin-left:-3.4pt;margin-top:-.55pt;width:30.4pt;height:37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+VSQIAAFgEAAAOAAAAZHJzL2Uyb0RvYy54bWysVM1uEzEQviPxDpbvZPPbpKtsqiqlCKlA&#10;pQJ3x+vNWnhtM3ayCSckrkg8Ag/BBfHTZ9i8EWNvlKZwQYgcLM/OzOeZ75vJ9GxTKbIW4KTRGe11&#10;upQIzU0u9TKjr15ePppQ4jzTOVNGi4xuhaNns4cPprVNRd+URuUCCIJol9Y2o6X3Nk0Sx0tRMdcx&#10;Vmh0FgYq5tGEZZIDqxG9Ukm/2z1JagO5BcOFc/j1onXSWcQvCsH9i6JwwhOVUazNxxPiuQhnMpuy&#10;dAnMlpLvy2D/UEXFpMZHD1AXzDOyAvkHVCU5GGcK3+GmSkxRSC5iD9hNr/tbNzclsyL2guQ4e6DJ&#10;/T9Y/nx9DUTmGR2MKNGsQo2az7v3u0/Nj+Z296H50tw233cfm5/N1+YbwSBkrLYuxcQbew2hZ2ev&#10;DH/jiDbzkumlOAcwdSlYjnX2QnxyLyEYDlPJon5mcnyPrbyJ5G0KqEihpH0dEgM0EkQ2Ua3tQS2x&#10;8YTjx8HkpDtBTTm6huPBuBfVTFgaYEKyBeefCFORcMko4DBEULa+cj6UdRcS2zBK5pdSqWjAcjFX&#10;QNYsDE78xU6w2+MwpUmd0dNRfxSR7/nc30FU0uMGKFlldHJ4h6WBv8c6j/PpmVTtHUtWek9o4LDV&#10;YmHyLfIJph1vXEe8lAbeUVLjaGfUvV0xEJSopxo1Oe0Nh2EXojEcjftowLFncexhmiNURj0l7XXu&#10;2/1ZWZDLEl9qpdLmHHUsZGQ2aNxWtS8WxzcSvl+1sB/Hdoy6+0OY/QIAAP//AwBQSwMEFAAGAAgA&#10;AAAhAAgLRRbgAAAADAEAAA8AAABkcnMvZG93bnJldi54bWxMj81Ow0AMhO9IvMPKSNzaTYC0kGZT&#10;8SMkOPRA4QHcrEkCWW+U3TTp22NOcLFljWb8TbGdXaeONITWs4F0mYAirrxtuTbw8f68uAUVIrLF&#10;zjMZOFGAbXl+VmBu/cRvdNzHWkkIhxwNNDH2udahashhWPqeWLRPPziMcg61tgNOEu46fZUkK+2w&#10;ZfnQYE+PDVXf+9EZeLXjS7bzVf8V1jja07S7e0BrzOXF/LSRcb8BFWmOfw747SD8UArYwY9sg+oM&#10;LFaCH2WnKSjRsxvpdzCwvs5Al4X+X6L8AQAA//8DAFBLAQItABQABgAIAAAAIQC2gziS/gAAAOEB&#10;AAATAAAAAAAAAAAAAAAAAAAAAABbQ29udGVudF9UeXBlc10ueG1sUEsBAi0AFAAGAAgAAAAhADj9&#10;If/WAAAAlAEAAAsAAAAAAAAAAAAAAAAALwEAAF9yZWxzLy5yZWxzUEsBAi0AFAAGAAgAAAAhAF6g&#10;v5VJAgAAWAQAAA4AAAAAAAAAAAAAAAAALgIAAGRycy9lMm9Eb2MueG1sUEsBAi0AFAAGAAgAAAAh&#10;AAgLRRbgAAAADAEAAA8AAAAAAAAAAAAAAAAAowQAAGRycy9kb3ducmV2LnhtbFBLBQYAAAAABAAE&#10;APMAAACwBQAAAABBQUFBQUFBQUFBQUFvd1FBQUdSeU==&#10;" fillcolor="black"/>
              </w:pict>
            </w: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13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Тестирование веб-модуля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С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20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36" o:spid="_x0000_s1059" style="position:absolute;left:0;text-align:left;margin-left:-18.95pt;margin-top:-.3pt;width:33pt;height:24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nUSgIAAFgEAAAOAAAAZHJzL2Uyb0RvYy54bWysVM1uEzEQviPxDpbvZDd/bbPKpqpSipAK&#10;VCpwd7zerIXXNmMnm3JC4orEI/AQXBA/fYbNGzH2RmkKF4TIwfLszHye+b6ZTE83tSJrAU4andN+&#10;L6VEaG4KqZc5ffXy4tEJJc4zXTBltMjpjXD0dPbwwbSxmRiYyqhCAEEQ7bLG5rTy3mZJ4nglauZ6&#10;xgqNztJAzTyasEwKYA2i1yoZpOlR0hgoLBgunMOv552TziJ+WQruX5SlE56onGJtPp4Qz0U4k9mU&#10;ZUtgtpJ8Vwb7hypqJjU+uoc6Z56RFcg/oGrJwThT+h43dWLKUnIRe8Bu+ulv3VxXzIrYC5Lj7J4m&#10;9/9g+fP1FRBZ5HR4RIlmNWrUft6+335qf7S32w/tl/a2/b792P5sv7bfCAYhY411GSZe2ysIPTt7&#10;afgbR7SZV0wvxRmAaSrBCqyzH+KTewnBcJhKFs0zU+B7bOVNJG9TQk1KJe3rkBigkSCyiWrd7NUS&#10;G084fhz1J/0UNeXoGqbHw1FUM2FZgAnJFpx/IkxNwiWngMMQQdn60vlQ1l1IbMMoWVxIpaIBy8Vc&#10;AVmzMDjxFzvBbg/DlCZNTifjwTgi3/O5v4OopccNULLO6cn+HZYF/h7rIs6nZ1J1dyxZ6R2hgcNO&#10;i4UpbpBPMN144zripTLwjpIGRzun7u2KgaBEPdWoyaQ/Qq6Ij8ZofDxAAw49i0MP0xyhcuop6a5z&#10;3+3PyoJcVvhSJ5U2Z6hjKSOzQeOuql2xOL6R8N2qhf04tGPU3R/C7BcAAAD//wMAUEsDBBQABgAI&#10;AAAAIQAc2j794AAAAAwBAAAPAAAAZHJzL2Rvd25yZXYueG1sTE/LTsNADLwj8Q8rI3FrNy3QpGk2&#10;FQ8hwaEHCh/gZk0SyHqj7KZp/x5zgotla8bzKLYn16kjDaH1bGAxT0ARV962XBv4eH+eZaBCRLbY&#10;eSYDZwqwLS8vCsytn/iNjvtYKxHhkKOBJsY+1zpUDTkMc98TC/bpB4dRzqHWdsBJxF2nl0my0g5b&#10;FocGe3psqPrej87Aqx1f7na+6r9CiqM9T7v1A1pjrq9OTxsZ9xtQkU7x7wN+O0h+KCXYwY9sg+oM&#10;zG7StVBlWYESfJktQB0M3KYZ6LLQ/0uUPwAAAP//AwBQSwECLQAUAAYACAAAACEAtoM4kv4AAADh&#10;AQAAEwAAAAAAAAAAAAAAAAAAAAAAW0NvbnRlbnRfVHlwZXNdLnhtbFBLAQItABQABgAIAAAAIQA4&#10;/SH/1gAAAJQBAAALAAAAAAAAAAAAAAAAAC8BAABfcmVscy8ucmVsc1BLAQItABQABgAIAAAAIQAx&#10;dhnUSgIAAFgEAAAOAAAAAAAAAAAAAAAAAC4CAABkcnMvZTJvRG9jLnhtbFBLAQItABQABgAIAAAA&#10;IQAc2j794AAAAAwBAAAPAAAAAAAAAAAAAAAAAKQEAABkcnMvZG93bnJldi54bWxQSwUGAAAAAAQA&#10;BADzAAAAsQUAAAAAQUFBQUFBQUFBQUFLUUVBQUJrY25=&#10;" fillcolor="black"/>
              </w:pict>
            </w: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14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Написание документации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С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50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37" o:spid="_x0000_s1058" style="position:absolute;left:0;text-align:left;margin-left:-3.75pt;margin-top:-.25pt;width:54.3pt;height:26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6XCSAIAAFgEAAAOAAAAZHJzL2Uyb0RvYy54bWysVM2O0zAQviPxDpbvNP3fNmq6WnVZhLTA&#10;SgvcXcdpLBzbjN2mywmJKxKPwENwQfzsM6RvxNipul24IEQOlscz883MNzOZnW4rRTYCnDQ6o71O&#10;lxKhucmlXmX01cuLRxNKnGc6Z8pokdEb4ejp/OGDWW1T0TelUbkAgiDapbXNaOm9TZPE8VJUzHWM&#10;FRqVhYGKeRRhleTAakSvVNLvdsdJbSC3YLhwDl/PWyWdR/yiENy/KAonPFEZxdx8PCGey3Am8xlL&#10;V8BsKfk+DfYPWVRMagx6gDpnnpE1yD+gKsnBOFP4DjdVYopCchFrwGp63d+quS6ZFbEWJMfZA03u&#10;/8Hy55srIDLP6OCEEs0q7FHzefd+96n50dzuPjRfmtvm++5j87P52nwjaISM1dal6HhtryDU7Oyl&#10;4W8c0WZRMr0SZwCmLgXLMc9esE/uOQTBoStZ1s9MjvHY2ptI3raAihRK2tfBMUAjQWQbu3Vz6JbY&#10;esLxcTyZjnvYU46qwaDf645iLJYGmOBswfknwlQkXDIKOAwRlG0unQ9p3ZnEMoyS+YVUKgqwWi4U&#10;kA0LgxO/Pbo7NlOa1BmdjvqjiHxP5/4OopIeN0DJKqOTQxyWBv4e6zzOp2dStXdMWek9oYHDthdL&#10;k98gn2Da8cZ1xEtp4B0lNY52Rt3bNQNBiXqqsSfT3nAYdiEKw9FJHwU41iyPNUxzhMqop6S9Lny7&#10;P2sLclVipLZV2pxhHwsZmQ09brPaJ4vjGwnfr1rYj2M5Wt39EOa/AAAA//8DAFBLAwQUAAYACAAA&#10;ACEAU54o1t4AAAAMAQAADwAAAGRycy9kb3ducmV2LnhtbExPy07DQAy8I/EPKyNxazdBCi1pNhUP&#10;IcGhBwof4GZNEsh6o+ymSf8e90QvHlljz6PYzq5TRxpC69lAukxAEVfetlwb+Pp8XaxBhYhssfNM&#10;Bk4UYFteXxWYWz/xBx33sVYiwiFHA02Mfa51qBpyGJa+Jxbu2w8Oo6xDre2Ak4i7Tt8lyb122LI4&#10;NNjTc0PV7350Bt7t+JbtfNX/hBWO9jTtHp7QGnN7M79sZDxuQEWa4/8HnDtIfigl2MGPbIPqDCxW&#10;mVwKCpzpJE1BHQxk6Rp0WejLEuUfAAAA//8DAFBLAQItABQABgAIAAAAIQC2gziS/gAAAOEBAAAT&#10;AAAAAAAAAAAAAAAAAAAAAABbQ29udGVudF9UeXBlc10ueG1sUEsBAi0AFAAGAAgAAAAhADj9If/W&#10;AAAAlAEAAAsAAAAAAAAAAAAAAAAALwEAAF9yZWxzLy5yZWxzUEsBAi0AFAAGAAgAAAAhAIIrpcJI&#10;AgAAWAQAAA4AAAAAAAAAAAAAAAAALgIAAGRycy9lMm9Eb2MueG1sUEsBAi0AFAAGAAgAAAAhAFOe&#10;KNbeAAAADAEAAA8AAAAAAAAAAAAAAAAAogQAAGRycy9kb3ducmV2LnhtbFBLBQYAAAAABAAEAPMA&#10;AACtBQAAAABBQUFBQUFBQUFBQW9nUUFBR1J5Y1==&#10;" fillcolor="black"/>
              </w:pic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  <w:tr w:rsidR="001D6ED6" w:rsidRPr="009911B1" w:rsidTr="0079706E">
        <w:trPr>
          <w:jc w:val="center"/>
        </w:trPr>
        <w:tc>
          <w:tcPr>
            <w:tcW w:w="76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15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Проверка работы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Р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 w:rsidRPr="009911B1">
              <w:rPr>
                <w:rFonts w:cs="Times New Roman"/>
                <w:iCs/>
                <w:sz w:val="24"/>
                <w:lang w:eastAsia="ru-RU"/>
              </w:rPr>
              <w:t>20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31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304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  <w:tc>
          <w:tcPr>
            <w:tcW w:w="425" w:type="dxa"/>
            <w:vAlign w:val="center"/>
          </w:tcPr>
          <w:p w:rsidR="001D6ED6" w:rsidRPr="009911B1" w:rsidRDefault="00D43565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  <w:r>
              <w:rPr>
                <w:rFonts w:cs="Times New Roman"/>
                <w:noProof/>
                <w:sz w:val="24"/>
              </w:rPr>
              <w:pict>
                <v:rect id="Прямоугольник 38" o:spid="_x0000_s1057" alt="Широкий диагональный 2" style="position:absolute;left:0;text-align:left;margin-left:-4.4pt;margin-top:-.6pt;width:49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zAhwIAAM0EAAAOAAAAZHJzL2Uyb0RvYy54bWysVM1u1DAQviPxDpbvNJu0W9qo2apqKUIq&#10;UKn0Aby2k1g4trG9my2nShxB4hG4ckSCQym0z5B9I8ZOurT8XBA5OOPM55lv5vNkZ3fRSDTn1gmt&#10;CpyujTDiimomVFXg0xeHD7Ywcp4oRqRWvMBn3OHdyf17O63JeaZrLRm3CIIol7emwLX3Jk8SR2ve&#10;ELemDVfgLLVtiIetrRJmSQvRG5lko9Fm0mrLjNWUOwdfD3onnsT4Zcmpf16WjnskCwzcfFxtXKdh&#10;TSY7JK8sMbWgAw3yDywaIhQkXYU6IJ6gmRW/hWoEtdrp0q9R3SS6LAXlsQaoJh39Us1JTQyPtUBz&#10;nFm1yf2/sPTZ/NgiwQq8Dkop0oBG3Yfl+fJ99727Xr7pPnfX3bflu+6qu+guUQAx7ih0sPvYXSzP&#10;wXsJnq+o+wKvTxF+Be94ZPkWHFnocWtcDqlOzLENXXLmSNOXDim9XxNV8T1rdVtzwqCyNOCTOwfC&#10;xsFRNG2fagYMyczr2O5FaZsQEBqJFlHVs5WqfOERhY+bWbY+Au0puNbTNB1H1ROS3xw21vnHXDco&#10;GAW2cGlicDI/cj6QIfkNJOQyxPtDIeUAb9mpORCkikfKal/2FdpqCiaak3Dx4hPrIvkKMv0j9jA+&#10;A3aABAJD0kBAKtQWeHucjWNOp6VggVDs7F/z3oE1wsPYSdEUeGtFjuRBgkeKxaHwRMjehvRSDZoE&#10;GXo5p5qdgSRW9zMF/wAwam1fY9TCPBXYvZoRyzGSTxTIup1ubIQBjJuN8cMMNva2Z3rbQxSFUAX2&#10;GPXmvu+HdmasqGrIlMbald6Dq1CKKFO4Jj2rgSzMTFRvmO8wlLf3EfXzLzT5AQAA//8DAFBLAwQU&#10;AAYACAAAACEAestkAOIAAAAMAQAADwAAAGRycy9kb3ducmV2LnhtbEyPQUvDQBCF74L/YRnBi7Sb&#10;Vm3TNJsSFO1FEFv1PE3GJJidDdlNG/31jie9zGN4zJvvpZvRtupIvW8cG5hNI1DEhSsbrgy87h8m&#10;MSgfkEtsHZOBL/Kwyc7PUkxKd+IXOu5CpSSEfYIG6hC6RGtf1GTRT11HLN6H6y0GWftKlz2eJNy2&#10;eh5FC22xYflQY0d3NRWfu8EaGPJh+93cvufXb8urx1X3pD2Oz8ZcXoz3axn5GlSgMfxdwG8H4YdM&#10;wA5u4NKr1sAkFvwgOpuDEj9eiR4M3Cxj0Fmq/5fIfgAAAP//AwBQSwECLQAUAAYACAAAACEAtoM4&#10;kv4AAADhAQAAEwAAAAAAAAAAAAAAAAAAAAAAW0NvbnRlbnRfVHlwZXNdLnhtbFBLAQItABQABgAI&#10;AAAAIQA4/SH/1gAAAJQBAAALAAAAAAAAAAAAAAAAAC8BAABfcmVscy8ucmVsc1BLAQItABQABgAI&#10;AAAAIQDkftzAhwIAAM0EAAAOAAAAAAAAAAAAAAAAAC4CAABkcnMvZTJvRG9jLnhtbFBLAQItABQA&#10;BgAIAAAAIQB6y2QA4gAAAAwBAAAPAAAAAAAAAAAAAAAAAOEEAABkcnMvZG93bnJldi54bWxQSwUG&#10;AAAAAAQABADzAAAA8AUAAAAAQUFBQUFBQUFBQUFBQUFBQUFPRUVBQUJ=&#10;" fillcolor="black">
                  <v:fill r:id="rId6" o:title="" type="pattern"/>
                </v:rect>
              </w:pict>
            </w:r>
          </w:p>
        </w:tc>
        <w:tc>
          <w:tcPr>
            <w:tcW w:w="567" w:type="dxa"/>
            <w:vAlign w:val="center"/>
          </w:tcPr>
          <w:p w:rsidR="001D6ED6" w:rsidRPr="009911B1" w:rsidRDefault="001D6ED6" w:rsidP="00991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iCs/>
                <w:sz w:val="24"/>
                <w:lang w:eastAsia="ru-RU"/>
              </w:rPr>
            </w:pPr>
          </w:p>
        </w:tc>
      </w:tr>
    </w:tbl>
    <w:p w:rsidR="001D6ED6" w:rsidRPr="00CD0A21" w:rsidRDefault="001D6ED6" w:rsidP="00CF7785">
      <w:pPr>
        <w:shd w:val="clear" w:color="auto" w:fill="FFFFFF"/>
        <w:spacing w:line="360" w:lineRule="auto"/>
        <w:rPr>
          <w:rFonts w:cs="Times New Roman"/>
          <w:iCs/>
          <w:szCs w:val="28"/>
          <w:lang w:val="en-US" w:eastAsia="ru-RU"/>
        </w:rPr>
      </w:pPr>
    </w:p>
    <w:p w:rsidR="00037E26" w:rsidRPr="003E7694" w:rsidRDefault="00D43565" w:rsidP="00CF7785">
      <w:pPr>
        <w:shd w:val="clear" w:color="auto" w:fill="FFFFFF"/>
        <w:spacing w:line="360" w:lineRule="auto"/>
        <w:rPr>
          <w:rFonts w:cs="Times New Roman"/>
          <w:iCs/>
          <w:szCs w:val="28"/>
          <w:lang w:eastAsia="ru-RU"/>
        </w:rPr>
      </w:pPr>
      <w:r>
        <w:rPr>
          <w:rFonts w:cs="Times New Roman"/>
          <w:noProof/>
          <w:szCs w:val="28"/>
        </w:rPr>
      </w:r>
      <w:r>
        <w:rPr>
          <w:rFonts w:cs="Times New Roman"/>
          <w:noProof/>
          <w:szCs w:val="28"/>
        </w:rPr>
        <w:pict>
          <v:rect id="Прямоугольник 39" o:spid="_x0000_s1114" alt="Широкий диагональный 2" style="width:26.9pt;height:1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>
            <v:fill r:id="rId6" o:title="" type="pattern"/>
            <w10:wrap type="none"/>
            <w10:anchorlock/>
          </v:rect>
        </w:pict>
      </w:r>
      <w:r w:rsidR="001D6ED6" w:rsidRPr="003E7694">
        <w:rPr>
          <w:rFonts w:cs="Times New Roman"/>
          <w:i/>
          <w:iCs/>
          <w:szCs w:val="28"/>
          <w:lang w:eastAsia="ru-RU"/>
        </w:rPr>
        <w:t xml:space="preserve"> – </w:t>
      </w:r>
      <w:r w:rsidR="001D6ED6" w:rsidRPr="003E7694">
        <w:rPr>
          <w:rFonts w:cs="Times New Roman"/>
          <w:iCs/>
          <w:szCs w:val="28"/>
          <w:lang w:eastAsia="ru-RU"/>
        </w:rPr>
        <w:t>Руководитель(Р)</w:t>
      </w:r>
      <w:r w:rsidR="001D6ED6" w:rsidRPr="003E7694">
        <w:rPr>
          <w:rFonts w:cs="Times New Roman"/>
          <w:iCs/>
          <w:szCs w:val="28"/>
          <w:lang w:eastAsia="ru-RU"/>
        </w:rPr>
        <w:tab/>
      </w:r>
      <w:r w:rsidR="001D6ED6" w:rsidRPr="003E7694">
        <w:rPr>
          <w:rFonts w:cs="Times New Roman"/>
          <w:iCs/>
          <w:szCs w:val="28"/>
          <w:lang w:eastAsia="ru-RU"/>
        </w:rPr>
        <w:tab/>
      </w:r>
      <w:r w:rsidR="001D6ED6" w:rsidRPr="003E7694">
        <w:rPr>
          <w:rFonts w:cs="Times New Roman"/>
          <w:iCs/>
          <w:szCs w:val="28"/>
          <w:lang w:eastAsia="ru-RU"/>
        </w:rPr>
        <w:tab/>
      </w:r>
      <w:r w:rsidR="001D6ED6" w:rsidRPr="003E7694">
        <w:rPr>
          <w:rFonts w:cs="Times New Roman"/>
          <w:iCs/>
          <w:szCs w:val="28"/>
          <w:lang w:eastAsia="ru-RU"/>
        </w:rPr>
        <w:tab/>
      </w:r>
      <w:r w:rsidR="001D6ED6" w:rsidRPr="003E7694">
        <w:rPr>
          <w:rFonts w:cs="Times New Roman"/>
          <w:iCs/>
          <w:szCs w:val="28"/>
          <w:lang w:eastAsia="ru-RU"/>
        </w:rPr>
        <w:tab/>
      </w:r>
      <w:r w:rsidR="001D6ED6" w:rsidRPr="003E7694">
        <w:rPr>
          <w:rFonts w:cs="Times New Roman"/>
          <w:iCs/>
          <w:szCs w:val="28"/>
          <w:lang w:eastAsia="ru-RU"/>
        </w:rPr>
        <w:tab/>
      </w:r>
      <w:r>
        <w:rPr>
          <w:rFonts w:cs="Times New Roman"/>
          <w:noProof/>
          <w:szCs w:val="28"/>
        </w:rPr>
      </w:r>
      <w:r>
        <w:rPr>
          <w:rFonts w:cs="Times New Roman"/>
          <w:noProof/>
          <w:szCs w:val="28"/>
        </w:rPr>
        <w:pict>
          <v:rect id="Прямоугольник 40" o:spid="_x0000_s1113" style="width:22.95pt;height:1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>
            <w10:wrap type="none"/>
            <w10:anchorlock/>
          </v:rect>
        </w:pict>
      </w:r>
      <w:r w:rsidR="001D6ED6" w:rsidRPr="003E7694">
        <w:rPr>
          <w:rFonts w:cs="Times New Roman"/>
          <w:iCs/>
          <w:szCs w:val="28"/>
          <w:lang w:eastAsia="ru-RU"/>
        </w:rPr>
        <w:t xml:space="preserve"> – Студент (С)</w:t>
      </w:r>
    </w:p>
    <w:p w:rsidR="001D6ED6" w:rsidRPr="003E7694" w:rsidRDefault="001D6ED6" w:rsidP="00CF7785">
      <w:pPr>
        <w:pStyle w:val="ab"/>
        <w:numPr>
          <w:ilvl w:val="2"/>
          <w:numId w:val="7"/>
        </w:numPr>
        <w:spacing w:line="360" w:lineRule="auto"/>
        <w:outlineLvl w:val="2"/>
        <w:rPr>
          <w:rFonts w:cs="Times New Roman"/>
          <w:b/>
          <w:szCs w:val="28"/>
        </w:rPr>
      </w:pPr>
      <w:bookmarkStart w:id="12" w:name="_Toc513030761"/>
      <w:r w:rsidRPr="003E7694">
        <w:rPr>
          <w:rFonts w:cs="Times New Roman"/>
          <w:b/>
          <w:szCs w:val="28"/>
        </w:rPr>
        <w:t>Бюджет научного исследования</w:t>
      </w:r>
      <w:bookmarkEnd w:id="12"/>
    </w:p>
    <w:p w:rsidR="001D6ED6" w:rsidRDefault="001D6ED6" w:rsidP="00CF7785">
      <w:pPr>
        <w:spacing w:line="360" w:lineRule="auto"/>
        <w:ind w:firstLine="567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При планировании бюджета научного исследования должно быть обеспечено полное и достоверное отражение всех видов планируемых расходов, необходимых для его выполнения. В процессе формирования бюджета, планируемые затраты группируются по статьям, представленным в таблице.</w:t>
      </w:r>
    </w:p>
    <w:p w:rsidR="001E2EF6" w:rsidRPr="001E2EF6" w:rsidRDefault="001E2EF6" w:rsidP="00CF7785">
      <w:pPr>
        <w:spacing w:line="360" w:lineRule="auto"/>
        <w:ind w:firstLine="567"/>
        <w:rPr>
          <w:rFonts w:cs="Times New Roman"/>
          <w:color w:val="FF0000"/>
          <w:szCs w:val="28"/>
        </w:rPr>
      </w:pPr>
      <w:proofErr w:type="spellStart"/>
      <w:r>
        <w:rPr>
          <w:rFonts w:cs="Times New Roman"/>
          <w:color w:val="FF0000"/>
          <w:szCs w:val="28"/>
        </w:rPr>
        <w:t>Мат.затраты</w:t>
      </w:r>
      <w:proofErr w:type="spellEnd"/>
      <w:r>
        <w:rPr>
          <w:rFonts w:cs="Times New Roman"/>
          <w:color w:val="FF0000"/>
          <w:szCs w:val="28"/>
        </w:rPr>
        <w:t xml:space="preserve"> – электроэнергия</w:t>
      </w:r>
      <w:r w:rsidRPr="00EE2AB2">
        <w:rPr>
          <w:rFonts w:cs="Times New Roman"/>
          <w:color w:val="FF0000"/>
          <w:szCs w:val="28"/>
        </w:rPr>
        <w:t>?</w:t>
      </w:r>
    </w:p>
    <w:p w:rsidR="001D6ED6" w:rsidRPr="003E7694" w:rsidRDefault="001D6ED6" w:rsidP="00CF7785">
      <w:pPr>
        <w:spacing w:before="240" w:after="120" w:line="360" w:lineRule="auto"/>
        <w:ind w:firstLine="567"/>
        <w:rPr>
          <w:rFonts w:cs="Times New Roman"/>
          <w:b/>
          <w:color w:val="000000"/>
          <w:szCs w:val="28"/>
          <w:shd w:val="clear" w:color="auto" w:fill="FFFFFF"/>
          <w:lang w:eastAsia="ru-RU"/>
        </w:rPr>
      </w:pPr>
      <w:r w:rsidRPr="003E7694">
        <w:rPr>
          <w:rFonts w:cs="Times New Roman"/>
          <w:b/>
          <w:color w:val="000000"/>
          <w:szCs w:val="28"/>
          <w:shd w:val="clear" w:color="auto" w:fill="FFFFFF"/>
          <w:lang w:eastAsia="ru-RU"/>
        </w:rPr>
        <w:t>Специальное оборудование для научных (экспериментальных) работ</w:t>
      </w:r>
    </w:p>
    <w:p w:rsidR="001D6ED6" w:rsidRPr="003E7694" w:rsidRDefault="001D6ED6" w:rsidP="00CF7785">
      <w:pPr>
        <w:spacing w:line="360" w:lineRule="auto"/>
        <w:ind w:firstLine="567"/>
        <w:rPr>
          <w:rFonts w:cs="Times New Roman"/>
          <w:color w:val="000000"/>
          <w:szCs w:val="28"/>
          <w:shd w:val="clear" w:color="auto" w:fill="FFFFFF"/>
          <w:lang w:eastAsia="ru-RU"/>
        </w:rPr>
      </w:pPr>
      <w:r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 xml:space="preserve">В данную статью включают все затраты, связанные с приобретением специального оборудования (приборов, контрольно-измерительной аппаратуры, стендов, устройств и механизмов), необходимого для проведения работ по конкретной теме. Определение стоимости спецоборудования производится по действующим прейскурантам, а в ряде случаев по договорной цене. </w:t>
      </w:r>
    </w:p>
    <w:p w:rsidR="00AD09C8" w:rsidRPr="003E7694" w:rsidRDefault="00AD09C8" w:rsidP="00CF7785">
      <w:pPr>
        <w:spacing w:line="360" w:lineRule="auto"/>
        <w:ind w:firstLine="567"/>
        <w:rPr>
          <w:rFonts w:cs="Times New Roman"/>
          <w:color w:val="000000"/>
          <w:szCs w:val="28"/>
          <w:shd w:val="clear" w:color="auto" w:fill="FFFFFF"/>
          <w:lang w:eastAsia="ru-RU"/>
        </w:rPr>
      </w:pPr>
      <w:r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 xml:space="preserve">Для разработки нынешней системы требуется обычное оборудование в виде персонального компьютера и купленных серверов на время жизненного цикла программного продукта. </w:t>
      </w:r>
      <w:r w:rsidR="002C2CE6"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 xml:space="preserve">Среда и средство </w:t>
      </w:r>
      <w:r w:rsidR="00FA0EE3"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 xml:space="preserve">разработки, </w:t>
      </w:r>
      <w:r w:rsidR="00567432"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 xml:space="preserve">программный </w:t>
      </w:r>
      <w:r w:rsidR="002C7D10"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 xml:space="preserve">софт и другие комплектующие, нужные для разработки, </w:t>
      </w:r>
      <w:r w:rsidR="00FA0EE3"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>распространяются бесплатно и не требуют дополнительных затрат.</w:t>
      </w:r>
    </w:p>
    <w:p w:rsidR="001D6ED6" w:rsidRPr="003E7694" w:rsidRDefault="005A22D5" w:rsidP="00CF7785">
      <w:pPr>
        <w:spacing w:line="360" w:lineRule="auto"/>
        <w:ind w:firstLine="567"/>
        <w:rPr>
          <w:rFonts w:cs="Times New Roman"/>
          <w:color w:val="000000"/>
          <w:szCs w:val="28"/>
          <w:shd w:val="clear" w:color="auto" w:fill="FFFFFF"/>
          <w:lang w:eastAsia="ru-RU"/>
        </w:rPr>
      </w:pPr>
      <w:r>
        <w:rPr>
          <w:rFonts w:cs="Times New Roman"/>
          <w:color w:val="000000"/>
          <w:szCs w:val="28"/>
          <w:shd w:val="clear" w:color="auto" w:fill="FFFFFF"/>
          <w:lang w:eastAsia="ru-RU"/>
        </w:rPr>
        <w:t xml:space="preserve">Таблица </w:t>
      </w:r>
      <w:r w:rsidRPr="00C3379A">
        <w:rPr>
          <w:rFonts w:cs="Times New Roman"/>
          <w:color w:val="000000"/>
          <w:szCs w:val="28"/>
          <w:shd w:val="clear" w:color="auto" w:fill="FFFFFF"/>
          <w:lang w:eastAsia="ru-RU"/>
        </w:rPr>
        <w:t>5</w:t>
      </w:r>
      <w:r w:rsidR="009B7E78"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>.</w:t>
      </w:r>
      <w:r w:rsidRPr="00C3379A">
        <w:rPr>
          <w:rFonts w:cs="Times New Roman"/>
          <w:color w:val="000000"/>
          <w:szCs w:val="28"/>
          <w:shd w:val="clear" w:color="auto" w:fill="FFFFFF"/>
          <w:lang w:eastAsia="ru-RU"/>
        </w:rPr>
        <w:t>10</w:t>
      </w:r>
      <w:r w:rsidR="001D6ED6"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 xml:space="preserve"> – Расчет затрат по статье «Спецоборудование для научных работ»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280"/>
        <w:gridCol w:w="2037"/>
        <w:gridCol w:w="2313"/>
        <w:gridCol w:w="2395"/>
      </w:tblGrid>
      <w:tr w:rsidR="001D6ED6" w:rsidRPr="001319DA" w:rsidTr="008F7E0B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D6ED6" w:rsidRPr="001319DA" w:rsidRDefault="001D6ED6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1319DA">
              <w:rPr>
                <w:rFonts w:cs="Times New Roman"/>
                <w:color w:val="000000"/>
                <w:sz w:val="24"/>
                <w:lang w:eastAsia="ru-RU"/>
              </w:rPr>
              <w:t>№</w:t>
            </w:r>
            <w:r w:rsidRPr="001319DA">
              <w:rPr>
                <w:rFonts w:cs="Times New Roman"/>
                <w:color w:val="000000"/>
                <w:sz w:val="24"/>
                <w:lang w:eastAsia="ru-RU"/>
              </w:rPr>
              <w:br/>
              <w:t>п/п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D6ED6" w:rsidRPr="001319DA" w:rsidRDefault="001D6ED6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1319DA">
              <w:rPr>
                <w:rFonts w:cs="Times New Roman"/>
                <w:color w:val="000000"/>
                <w:sz w:val="24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D6ED6" w:rsidRPr="001319DA" w:rsidRDefault="001D6ED6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1319DA">
              <w:rPr>
                <w:rFonts w:cs="Times New Roman"/>
                <w:color w:val="000000"/>
                <w:sz w:val="24"/>
                <w:lang w:eastAsia="ru-RU"/>
              </w:rPr>
              <w:t>Кол-во единиц оборудования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D6ED6" w:rsidRPr="001319DA" w:rsidRDefault="001D6ED6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1319DA">
              <w:rPr>
                <w:rFonts w:cs="Times New Roman"/>
                <w:color w:val="000000"/>
                <w:sz w:val="24"/>
                <w:lang w:eastAsia="ru-RU"/>
              </w:rPr>
              <w:t>Цена единицы оборудования, тыс.руб.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D6ED6" w:rsidRPr="001319DA" w:rsidRDefault="001D6ED6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1319DA">
              <w:rPr>
                <w:rFonts w:cs="Times New Roman"/>
                <w:color w:val="000000"/>
                <w:sz w:val="24"/>
                <w:lang w:eastAsia="ru-RU"/>
              </w:rPr>
              <w:t>Общая стоимость оборудования, тыс.руб.</w:t>
            </w:r>
          </w:p>
        </w:tc>
      </w:tr>
      <w:tr w:rsidR="001D6ED6" w:rsidRPr="001319DA" w:rsidTr="008F7E0B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D6ED6" w:rsidRPr="001319DA" w:rsidRDefault="001D6ED6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1319DA">
              <w:rPr>
                <w:rFonts w:cs="Times New Roman"/>
                <w:color w:val="000000"/>
                <w:sz w:val="24"/>
                <w:lang w:eastAsia="ru-RU"/>
              </w:rPr>
              <w:t>1.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D6ED6" w:rsidRPr="001319DA" w:rsidRDefault="001D6ED6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1319DA">
              <w:rPr>
                <w:rFonts w:cs="Times New Roman"/>
                <w:sz w:val="24"/>
                <w:lang w:eastAsia="ru-RU"/>
              </w:rPr>
              <w:t>Персональный компьютеры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6ED6" w:rsidRPr="001319DA" w:rsidRDefault="001D6ED6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1319DA">
              <w:rPr>
                <w:rFonts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6ED6" w:rsidRPr="006A2426" w:rsidRDefault="006A2426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6ED6" w:rsidRPr="006A2426" w:rsidRDefault="006A2426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lang w:val="en-US" w:eastAsia="ru-RU"/>
              </w:rPr>
              <w:t>-</w:t>
            </w:r>
          </w:p>
        </w:tc>
      </w:tr>
      <w:tr w:rsidR="001D6ED6" w:rsidRPr="001319DA" w:rsidTr="008F7E0B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1D6ED6" w:rsidRPr="001319DA" w:rsidRDefault="001D6ED6" w:rsidP="00520C4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1319DA">
              <w:rPr>
                <w:rFonts w:cs="Times New Roman"/>
                <w:color w:val="000000"/>
                <w:sz w:val="24"/>
                <w:lang w:eastAsia="ru-RU"/>
              </w:rPr>
              <w:t>2.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D6ED6" w:rsidRPr="001319DA" w:rsidRDefault="001D6ED6" w:rsidP="00520C4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1319DA">
              <w:rPr>
                <w:rFonts w:cs="Times New Roman"/>
                <w:sz w:val="24"/>
                <w:lang w:eastAsia="ru-RU"/>
              </w:rPr>
              <w:t>Linux сервер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6ED6" w:rsidRPr="001319DA" w:rsidRDefault="001D6ED6" w:rsidP="00520C4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1319DA">
              <w:rPr>
                <w:rFonts w:cs="Times New Roman"/>
                <w:color w:val="000000"/>
                <w:sz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6ED6" w:rsidRPr="001319DA" w:rsidRDefault="001D6ED6" w:rsidP="00520C4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1319DA">
              <w:rPr>
                <w:rFonts w:cs="Times New Roman"/>
                <w:color w:val="000000"/>
                <w:sz w:val="24"/>
                <w:lang w:eastAsia="ru-RU"/>
              </w:rPr>
              <w:t>2 000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6ED6" w:rsidRPr="001319DA" w:rsidRDefault="001D6ED6" w:rsidP="00520C4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1319DA">
              <w:rPr>
                <w:rFonts w:cs="Times New Roman"/>
                <w:color w:val="000000"/>
                <w:sz w:val="24"/>
                <w:lang w:eastAsia="ru-RU"/>
              </w:rPr>
              <w:t>10 000</w:t>
            </w:r>
          </w:p>
        </w:tc>
      </w:tr>
      <w:tr w:rsidR="00207E9C" w:rsidRPr="001319DA" w:rsidTr="008F7E0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207E9C" w:rsidRPr="00207E9C" w:rsidRDefault="00207E9C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lang w:val="en-US" w:eastAsia="ru-RU"/>
              </w:rPr>
              <w:t>3.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7E9C" w:rsidRPr="000B283F" w:rsidRDefault="000B283F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lang w:val="en-US" w:eastAsia="ru-RU"/>
              </w:rPr>
            </w:pPr>
            <w:r>
              <w:rPr>
                <w:rFonts w:cs="Times New Roman"/>
                <w:sz w:val="24"/>
                <w:lang w:eastAsia="ru-RU"/>
              </w:rPr>
              <w:t xml:space="preserve">Среда разработки </w:t>
            </w:r>
            <w:r>
              <w:rPr>
                <w:rFonts w:cs="Times New Roman"/>
                <w:sz w:val="24"/>
                <w:lang w:val="en-US" w:eastAsia="ru-RU"/>
              </w:rPr>
              <w:t>Visual Studio Code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7E9C" w:rsidRPr="00A2321C" w:rsidRDefault="00A2321C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7E9C" w:rsidRPr="00A2321C" w:rsidRDefault="00A2321C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lang w:val="en-US"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7E9C" w:rsidRPr="00A2321C" w:rsidRDefault="00A2321C" w:rsidP="001319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lang w:val="en-US" w:eastAsia="ru-RU"/>
              </w:rPr>
              <w:t>-</w:t>
            </w:r>
          </w:p>
        </w:tc>
      </w:tr>
    </w:tbl>
    <w:p w:rsidR="001D6ED6" w:rsidRPr="003E7694" w:rsidRDefault="001D6ED6" w:rsidP="00CF7785">
      <w:pPr>
        <w:spacing w:before="120" w:after="120" w:line="360" w:lineRule="auto"/>
        <w:ind w:firstLine="567"/>
        <w:rPr>
          <w:rFonts w:cs="Times New Roman"/>
          <w:b/>
          <w:color w:val="000000"/>
          <w:szCs w:val="28"/>
          <w:shd w:val="clear" w:color="auto" w:fill="FFFFFF"/>
          <w:lang w:eastAsia="ru-RU"/>
        </w:rPr>
      </w:pPr>
      <w:r w:rsidRPr="003E7694">
        <w:rPr>
          <w:rFonts w:cs="Times New Roman"/>
          <w:b/>
          <w:color w:val="000000"/>
          <w:szCs w:val="28"/>
          <w:shd w:val="clear" w:color="auto" w:fill="FFFFFF"/>
          <w:lang w:eastAsia="ru-RU"/>
        </w:rPr>
        <w:t>Основная заработная плата</w:t>
      </w:r>
    </w:p>
    <w:p w:rsidR="001D6ED6" w:rsidRPr="003E7694" w:rsidRDefault="001D6ED6" w:rsidP="00CF7785">
      <w:pPr>
        <w:spacing w:line="360" w:lineRule="auto"/>
        <w:ind w:firstLine="567"/>
        <w:rPr>
          <w:rFonts w:cs="Times New Roman"/>
          <w:color w:val="000000"/>
          <w:szCs w:val="28"/>
          <w:shd w:val="clear" w:color="auto" w:fill="FFFFFF"/>
          <w:lang w:eastAsia="ru-RU"/>
        </w:rPr>
      </w:pPr>
      <w:r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>В настоящую статью включается основная заработная плата научных и инженерно-технических работников, рабочих макетных мастерских и опытных производств, непосредственно участвующих в выполнении работ по данной теме. Величина расходов по заработной плате определяется исходя из трудоемкости выполняемых работ и действующей системы оплаты труда. В состав основной заработной платы включается премия, выплачиваемая ежемесячно из фонда заработной платы (размер определяется Положением об оплате труда). Расчет основной зара</w:t>
      </w:r>
      <w:r w:rsidR="00473EBA"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>ботной платы с</w:t>
      </w:r>
      <w:r w:rsidR="00494422">
        <w:rPr>
          <w:rFonts w:cs="Times New Roman"/>
          <w:color w:val="000000"/>
          <w:szCs w:val="28"/>
          <w:shd w:val="clear" w:color="auto" w:fill="FFFFFF"/>
          <w:lang w:eastAsia="ru-RU"/>
        </w:rPr>
        <w:t xml:space="preserve">водится в табл. </w:t>
      </w:r>
      <w:r w:rsidR="00494422" w:rsidRPr="003557E1">
        <w:rPr>
          <w:rFonts w:cs="Times New Roman"/>
          <w:color w:val="000000"/>
          <w:szCs w:val="28"/>
          <w:shd w:val="clear" w:color="auto" w:fill="FFFFFF"/>
          <w:lang w:eastAsia="ru-RU"/>
        </w:rPr>
        <w:t>5</w:t>
      </w:r>
      <w:r w:rsidR="00494422">
        <w:rPr>
          <w:rFonts w:cs="Times New Roman"/>
          <w:color w:val="000000"/>
          <w:szCs w:val="28"/>
          <w:shd w:val="clear" w:color="auto" w:fill="FFFFFF"/>
          <w:lang w:eastAsia="ru-RU"/>
        </w:rPr>
        <w:t>.1</w:t>
      </w:r>
      <w:r w:rsidR="00494422" w:rsidRPr="003557E1">
        <w:rPr>
          <w:rFonts w:cs="Times New Roman"/>
          <w:color w:val="000000"/>
          <w:szCs w:val="28"/>
          <w:shd w:val="clear" w:color="auto" w:fill="FFFFFF"/>
          <w:lang w:eastAsia="ru-RU"/>
        </w:rPr>
        <w:t>1</w:t>
      </w:r>
      <w:r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>.</w:t>
      </w:r>
    </w:p>
    <w:p w:rsidR="001D6ED6" w:rsidRPr="003E7694" w:rsidRDefault="001D6ED6" w:rsidP="00CF7785">
      <w:pPr>
        <w:spacing w:line="360" w:lineRule="auto"/>
        <w:ind w:firstLine="567"/>
        <w:rPr>
          <w:rFonts w:cs="Times New Roman"/>
          <w:color w:val="000000"/>
          <w:szCs w:val="28"/>
          <w:shd w:val="clear" w:color="auto" w:fill="FFFFFF"/>
          <w:lang w:eastAsia="ru-RU"/>
        </w:rPr>
      </w:pPr>
      <w:r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 xml:space="preserve">Таблица </w:t>
      </w:r>
      <w:r w:rsidR="00C3379A" w:rsidRPr="003557E1">
        <w:rPr>
          <w:rFonts w:cs="Times New Roman"/>
          <w:color w:val="000000"/>
          <w:szCs w:val="28"/>
          <w:shd w:val="clear" w:color="auto" w:fill="FFFFFF"/>
          <w:lang w:eastAsia="ru-RU"/>
        </w:rPr>
        <w:t>5</w:t>
      </w:r>
      <w:r w:rsidR="00C3379A">
        <w:rPr>
          <w:rFonts w:cs="Times New Roman"/>
          <w:color w:val="000000"/>
          <w:szCs w:val="28"/>
          <w:shd w:val="clear" w:color="auto" w:fill="FFFFFF"/>
          <w:lang w:eastAsia="ru-RU"/>
        </w:rPr>
        <w:t>.1</w:t>
      </w:r>
      <w:r w:rsidR="00C3379A" w:rsidRPr="003557E1">
        <w:rPr>
          <w:rFonts w:cs="Times New Roman"/>
          <w:color w:val="000000"/>
          <w:szCs w:val="28"/>
          <w:shd w:val="clear" w:color="auto" w:fill="FFFFFF"/>
          <w:lang w:eastAsia="ru-RU"/>
        </w:rPr>
        <w:t>1</w:t>
      </w:r>
      <w:r w:rsidRPr="003E7694">
        <w:rPr>
          <w:rFonts w:cs="Times New Roman"/>
          <w:color w:val="000000"/>
          <w:szCs w:val="28"/>
          <w:shd w:val="clear" w:color="auto" w:fill="FFFFFF"/>
          <w:lang w:eastAsia="ru-RU"/>
        </w:rPr>
        <w:t xml:space="preserve"> – Расчет основной заработной платы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1957"/>
        <w:gridCol w:w="1670"/>
        <w:gridCol w:w="1762"/>
        <w:gridCol w:w="1726"/>
        <w:gridCol w:w="1898"/>
      </w:tblGrid>
      <w:tr w:rsidR="001D6ED6" w:rsidRPr="002261D3" w:rsidTr="00305047">
        <w:trPr>
          <w:trHeight w:val="2000"/>
          <w:jc w:val="center"/>
        </w:trPr>
        <w:tc>
          <w:tcPr>
            <w:tcW w:w="289" w:type="pct"/>
            <w:shd w:val="clear" w:color="auto" w:fill="auto"/>
            <w:vAlign w:val="center"/>
            <w:hideMark/>
          </w:tcPr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№</w:t>
            </w:r>
          </w:p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п/п</w:t>
            </w:r>
          </w:p>
        </w:tc>
        <w:tc>
          <w:tcPr>
            <w:tcW w:w="1023" w:type="pct"/>
            <w:shd w:val="clear" w:color="auto" w:fill="auto"/>
            <w:vAlign w:val="center"/>
            <w:hideMark/>
          </w:tcPr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Наименование этапов</w:t>
            </w:r>
          </w:p>
        </w:tc>
        <w:tc>
          <w:tcPr>
            <w:tcW w:w="873" w:type="pct"/>
            <w:shd w:val="clear" w:color="auto" w:fill="auto"/>
            <w:vAlign w:val="center"/>
            <w:hideMark/>
          </w:tcPr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Исполнители по категориям</w:t>
            </w:r>
          </w:p>
        </w:tc>
        <w:tc>
          <w:tcPr>
            <w:tcW w:w="921" w:type="pct"/>
            <w:shd w:val="clear" w:color="auto" w:fill="auto"/>
            <w:vAlign w:val="center"/>
            <w:hideMark/>
          </w:tcPr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Трудоемкость, чел.-дн.</w:t>
            </w:r>
          </w:p>
        </w:tc>
        <w:tc>
          <w:tcPr>
            <w:tcW w:w="902" w:type="pct"/>
            <w:shd w:val="clear" w:color="auto" w:fill="auto"/>
            <w:vAlign w:val="center"/>
            <w:hideMark/>
          </w:tcPr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Заработная плата, прих</w:t>
            </w:r>
            <w:r w:rsidR="00F96786">
              <w:rPr>
                <w:rFonts w:cs="Times New Roman"/>
                <w:color w:val="000000"/>
                <w:sz w:val="24"/>
                <w:lang w:eastAsia="ru-RU"/>
              </w:rPr>
              <w:t>одящаяся на один чел.-дн., руб</w:t>
            </w:r>
          </w:p>
        </w:tc>
        <w:tc>
          <w:tcPr>
            <w:tcW w:w="992" w:type="pct"/>
            <w:shd w:val="clear" w:color="auto" w:fill="auto"/>
            <w:vAlign w:val="center"/>
            <w:hideMark/>
          </w:tcPr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Всего заработная плата по тарифу (окладам), руб.</w:t>
            </w:r>
          </w:p>
        </w:tc>
      </w:tr>
      <w:tr w:rsidR="001D6ED6" w:rsidRPr="002261D3" w:rsidTr="006F54C3">
        <w:trPr>
          <w:jc w:val="center"/>
        </w:trPr>
        <w:tc>
          <w:tcPr>
            <w:tcW w:w="289" w:type="pct"/>
            <w:shd w:val="clear" w:color="auto" w:fill="auto"/>
            <w:vAlign w:val="center"/>
          </w:tcPr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Руководитель</w:t>
            </w:r>
          </w:p>
        </w:tc>
        <w:tc>
          <w:tcPr>
            <w:tcW w:w="921" w:type="pct"/>
            <w:shd w:val="clear" w:color="auto" w:fill="auto"/>
            <w:vAlign w:val="center"/>
          </w:tcPr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1D6ED6" w:rsidRPr="002261D3" w:rsidRDefault="003A5B9E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1700</w:t>
            </w:r>
            <w:r w:rsidR="00BF09FF" w:rsidRPr="002261D3">
              <w:rPr>
                <w:rFonts w:cs="Times New Roman"/>
                <w:color w:val="000000"/>
                <w:sz w:val="24"/>
                <w:lang w:eastAsia="ru-RU"/>
              </w:rPr>
              <w:t>0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1D6ED6" w:rsidRPr="002261D3" w:rsidRDefault="00307572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17000</w:t>
            </w:r>
          </w:p>
        </w:tc>
      </w:tr>
      <w:tr w:rsidR="001D6ED6" w:rsidRPr="002261D3" w:rsidTr="006F54C3">
        <w:trPr>
          <w:jc w:val="center"/>
        </w:trPr>
        <w:tc>
          <w:tcPr>
            <w:tcW w:w="289" w:type="pct"/>
            <w:shd w:val="clear" w:color="auto" w:fill="auto"/>
            <w:vAlign w:val="center"/>
          </w:tcPr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:rsidR="001D6ED6" w:rsidRPr="002261D3" w:rsidRDefault="00BF1B80" w:rsidP="002261D3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Магистр</w:t>
            </w:r>
          </w:p>
        </w:tc>
        <w:tc>
          <w:tcPr>
            <w:tcW w:w="921" w:type="pct"/>
            <w:shd w:val="clear" w:color="auto" w:fill="auto"/>
            <w:vAlign w:val="center"/>
          </w:tcPr>
          <w:p w:rsidR="001D6ED6" w:rsidRPr="002261D3" w:rsidRDefault="001D6ED6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1D6ED6" w:rsidRPr="002261D3" w:rsidRDefault="00803198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sz w:val="24"/>
              </w:rPr>
              <w:t>2650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1D6ED6" w:rsidRPr="002261D3" w:rsidRDefault="00803198" w:rsidP="002261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sz w:val="24"/>
              </w:rPr>
              <w:t>2650</w:t>
            </w:r>
          </w:p>
        </w:tc>
      </w:tr>
      <w:tr w:rsidR="00A044B6" w:rsidRPr="002261D3" w:rsidTr="00B05CD5">
        <w:trPr>
          <w:jc w:val="center"/>
        </w:trPr>
        <w:tc>
          <w:tcPr>
            <w:tcW w:w="3106" w:type="pct"/>
            <w:gridSpan w:val="4"/>
            <w:shd w:val="clear" w:color="auto" w:fill="auto"/>
            <w:vAlign w:val="bottom"/>
            <w:hideMark/>
          </w:tcPr>
          <w:p w:rsidR="00A044B6" w:rsidRPr="002261D3" w:rsidRDefault="00A044B6" w:rsidP="002261D3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Итого:</w:t>
            </w:r>
          </w:p>
        </w:tc>
        <w:tc>
          <w:tcPr>
            <w:tcW w:w="1894" w:type="pct"/>
            <w:gridSpan w:val="2"/>
            <w:shd w:val="clear" w:color="auto" w:fill="auto"/>
            <w:vAlign w:val="center"/>
          </w:tcPr>
          <w:p w:rsidR="00A044B6" w:rsidRPr="002261D3" w:rsidRDefault="00A044B6" w:rsidP="00455964">
            <w:pPr>
              <w:widowControl w:val="0"/>
              <w:autoSpaceDE w:val="0"/>
              <w:autoSpaceDN w:val="0"/>
              <w:adjustRightInd w:val="0"/>
              <w:jc w:val="right"/>
              <w:rPr>
                <w:rFonts w:cs="Times New Roman"/>
                <w:color w:val="000000"/>
                <w:sz w:val="24"/>
                <w:lang w:eastAsia="ru-RU"/>
              </w:rPr>
            </w:pPr>
            <w:r w:rsidRPr="002261D3">
              <w:rPr>
                <w:rFonts w:cs="Times New Roman"/>
                <w:color w:val="000000"/>
                <w:sz w:val="24"/>
                <w:lang w:eastAsia="ru-RU"/>
              </w:rPr>
              <w:t>19650</w:t>
            </w:r>
          </w:p>
        </w:tc>
      </w:tr>
    </w:tbl>
    <w:p w:rsidR="000A5EA3" w:rsidRPr="003E7694" w:rsidRDefault="000A5EA3" w:rsidP="00CF7785">
      <w:pPr>
        <w:spacing w:line="360" w:lineRule="auto"/>
        <w:contextualSpacing/>
        <w:rPr>
          <w:rFonts w:cs="Times New Roman"/>
          <w:szCs w:val="28"/>
        </w:rPr>
      </w:pPr>
    </w:p>
    <w:tbl>
      <w:tblPr>
        <w:tblStyle w:val="af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5"/>
        <w:gridCol w:w="990"/>
      </w:tblGrid>
      <w:tr w:rsidR="000A5EA3" w:rsidRPr="003E7694" w:rsidTr="007342D8">
        <w:trPr>
          <w:jc w:val="center"/>
        </w:trPr>
        <w:tc>
          <w:tcPr>
            <w:tcW w:w="8648" w:type="dxa"/>
            <w:hideMark/>
          </w:tcPr>
          <w:p w:rsidR="000A5EA3" w:rsidRPr="003E7694" w:rsidRDefault="000A5EA3" w:rsidP="00CF7785">
            <w:pPr>
              <w:spacing w:line="360" w:lineRule="auto"/>
              <w:ind w:firstLine="851"/>
              <w:contextualSpacing/>
              <w:jc w:val="center"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i/>
                <w:szCs w:val="28"/>
              </w:rPr>
              <w:t>С</w:t>
            </w:r>
            <w:r w:rsidRPr="003E7694">
              <w:rPr>
                <w:rFonts w:cs="Times New Roman"/>
                <w:szCs w:val="28"/>
                <w:vertAlign w:val="subscript"/>
              </w:rPr>
              <w:t>зп</w:t>
            </w:r>
            <w:r w:rsidRPr="003E7694">
              <w:rPr>
                <w:rFonts w:cs="Times New Roman"/>
                <w:szCs w:val="28"/>
              </w:rPr>
              <w:t xml:space="preserve"> = З</w:t>
            </w:r>
            <w:r w:rsidRPr="003E7694">
              <w:rPr>
                <w:rFonts w:cs="Times New Roman"/>
                <w:szCs w:val="28"/>
                <w:vertAlign w:val="subscript"/>
              </w:rPr>
              <w:t>осн</w:t>
            </w:r>
            <w:r w:rsidRPr="003E7694">
              <w:rPr>
                <w:rFonts w:cs="Times New Roman"/>
                <w:szCs w:val="28"/>
              </w:rPr>
              <w:t xml:space="preserve"> + З</w:t>
            </w:r>
            <w:r w:rsidRPr="003E7694">
              <w:rPr>
                <w:rFonts w:cs="Times New Roman"/>
                <w:szCs w:val="28"/>
                <w:vertAlign w:val="subscript"/>
              </w:rPr>
              <w:t>доп</w:t>
            </w:r>
            <w:r w:rsidRPr="003E7694">
              <w:rPr>
                <w:rFonts w:cs="Times New Roman"/>
                <w:szCs w:val="28"/>
              </w:rPr>
              <w:t>,</w:t>
            </w:r>
          </w:p>
        </w:tc>
        <w:tc>
          <w:tcPr>
            <w:tcW w:w="992" w:type="dxa"/>
            <w:hideMark/>
          </w:tcPr>
          <w:p w:rsidR="000A5EA3" w:rsidRPr="003E7694" w:rsidRDefault="000A5EA3" w:rsidP="00CF7785">
            <w:pPr>
              <w:spacing w:line="360" w:lineRule="auto"/>
              <w:contextualSpacing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(4.5)</w:t>
            </w:r>
          </w:p>
        </w:tc>
      </w:tr>
    </w:tbl>
    <w:p w:rsidR="000A5EA3" w:rsidRPr="003E7694" w:rsidRDefault="000A5EA3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где З</w:t>
      </w:r>
      <w:r w:rsidRPr="003E7694">
        <w:rPr>
          <w:rFonts w:cs="Times New Roman"/>
          <w:szCs w:val="28"/>
          <w:vertAlign w:val="subscript"/>
        </w:rPr>
        <w:t>осн</w:t>
      </w:r>
      <w:r w:rsidRPr="003E7694">
        <w:rPr>
          <w:rFonts w:cs="Times New Roman"/>
          <w:szCs w:val="28"/>
        </w:rPr>
        <w:t xml:space="preserve"> – основная заработная плата;</w:t>
      </w:r>
    </w:p>
    <w:p w:rsidR="000A5EA3" w:rsidRPr="003E7694" w:rsidRDefault="000A5EA3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З</w:t>
      </w:r>
      <w:r w:rsidRPr="003E7694">
        <w:rPr>
          <w:rFonts w:cs="Times New Roman"/>
          <w:szCs w:val="28"/>
          <w:vertAlign w:val="subscript"/>
        </w:rPr>
        <w:t>доп</w:t>
      </w:r>
      <w:r w:rsidRPr="003E7694">
        <w:rPr>
          <w:rFonts w:cs="Times New Roman"/>
          <w:szCs w:val="28"/>
        </w:rPr>
        <w:t xml:space="preserve"> – дополнительная заработная плата.</w:t>
      </w:r>
    </w:p>
    <w:p w:rsidR="000A5EA3" w:rsidRPr="003E7694" w:rsidRDefault="000A5EA3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Основная заработная плата З</w:t>
      </w:r>
      <w:r w:rsidRPr="003E7694">
        <w:rPr>
          <w:rFonts w:cs="Times New Roman"/>
          <w:szCs w:val="28"/>
          <w:vertAlign w:val="subscript"/>
        </w:rPr>
        <w:t>осн</w:t>
      </w:r>
      <w:r w:rsidRPr="003E7694">
        <w:rPr>
          <w:rFonts w:cs="Times New Roman"/>
          <w:szCs w:val="28"/>
        </w:rPr>
        <w:t xml:space="preserve"> руководителя рассчитывается по следующей формуле: 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7"/>
      </w:tblGrid>
      <w:tr w:rsidR="000A5EA3" w:rsidRPr="003E7694" w:rsidTr="007342D8">
        <w:tc>
          <w:tcPr>
            <w:tcW w:w="8755" w:type="dxa"/>
            <w:hideMark/>
          </w:tcPr>
          <w:p w:rsidR="000A5EA3" w:rsidRPr="003E7694" w:rsidRDefault="000A5EA3" w:rsidP="00CF7785">
            <w:pPr>
              <w:spacing w:line="360" w:lineRule="auto"/>
              <w:ind w:firstLine="709"/>
              <w:contextualSpacing/>
              <w:jc w:val="center"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З</w:t>
            </w:r>
            <w:r w:rsidRPr="003E7694">
              <w:rPr>
                <w:rFonts w:cs="Times New Roman"/>
                <w:szCs w:val="28"/>
                <w:vertAlign w:val="subscript"/>
              </w:rPr>
              <w:t>осн</w:t>
            </w:r>
            <w:r w:rsidRPr="003E7694">
              <w:rPr>
                <w:rFonts w:cs="Times New Roman"/>
                <w:szCs w:val="28"/>
              </w:rPr>
              <w:t xml:space="preserve"> = З</w:t>
            </w:r>
            <w:r w:rsidRPr="003E7694">
              <w:rPr>
                <w:rFonts w:cs="Times New Roman"/>
                <w:szCs w:val="28"/>
                <w:vertAlign w:val="subscript"/>
              </w:rPr>
              <w:t>дн</w:t>
            </w:r>
            <w:r w:rsidRPr="003E7694">
              <w:rPr>
                <w:rFonts w:cs="Times New Roman"/>
                <w:szCs w:val="28"/>
              </w:rPr>
              <w:t>• Т</w:t>
            </w:r>
            <w:r w:rsidRPr="003E7694">
              <w:rPr>
                <w:rFonts w:cs="Times New Roman"/>
                <w:szCs w:val="28"/>
                <w:vertAlign w:val="subscript"/>
              </w:rPr>
              <w:t>раб</w:t>
            </w:r>
          </w:p>
        </w:tc>
        <w:tc>
          <w:tcPr>
            <w:tcW w:w="1099" w:type="dxa"/>
            <w:hideMark/>
          </w:tcPr>
          <w:p w:rsidR="000A5EA3" w:rsidRPr="003E7694" w:rsidRDefault="000A5EA3" w:rsidP="00CF7785">
            <w:pPr>
              <w:spacing w:line="360" w:lineRule="auto"/>
              <w:contextualSpacing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(4.6)</w:t>
            </w:r>
          </w:p>
        </w:tc>
      </w:tr>
    </w:tbl>
    <w:p w:rsidR="000A5EA3" w:rsidRPr="003E7694" w:rsidRDefault="000A5EA3" w:rsidP="00CF7785">
      <w:pPr>
        <w:tabs>
          <w:tab w:val="left" w:pos="567"/>
          <w:tab w:val="left" w:pos="851"/>
        </w:tabs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где Т</w:t>
      </w:r>
      <w:r w:rsidRPr="003E7694">
        <w:rPr>
          <w:rFonts w:cs="Times New Roman"/>
          <w:szCs w:val="28"/>
          <w:vertAlign w:val="subscript"/>
        </w:rPr>
        <w:t>раб</w:t>
      </w:r>
      <w:r w:rsidRPr="003E7694">
        <w:rPr>
          <w:rFonts w:cs="Times New Roman"/>
          <w:szCs w:val="28"/>
        </w:rPr>
        <w:t>– продолжительность работ, выполняемых научно-техническим работником, раб.дн. (таблица 14);</w:t>
      </w:r>
    </w:p>
    <w:p w:rsidR="000A5EA3" w:rsidRPr="003E7694" w:rsidRDefault="000A5EA3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З</w:t>
      </w:r>
      <w:r w:rsidRPr="003E7694">
        <w:rPr>
          <w:rFonts w:cs="Times New Roman"/>
          <w:szCs w:val="28"/>
          <w:vertAlign w:val="subscript"/>
        </w:rPr>
        <w:t>дн</w:t>
      </w:r>
      <w:r w:rsidRPr="003E7694">
        <w:rPr>
          <w:rFonts w:cs="Times New Roman"/>
          <w:szCs w:val="28"/>
        </w:rPr>
        <w:t>– среднедневная заработная плата работника, руб.</w:t>
      </w:r>
    </w:p>
    <w:p w:rsidR="000A5EA3" w:rsidRPr="003E7694" w:rsidRDefault="000A5EA3" w:rsidP="00CF7785">
      <w:pPr>
        <w:spacing w:line="360" w:lineRule="auto"/>
        <w:ind w:firstLine="708"/>
        <w:rPr>
          <w:rFonts w:cs="Times New Roman"/>
          <w:spacing w:val="-3"/>
          <w:szCs w:val="28"/>
        </w:rPr>
      </w:pPr>
      <w:proofErr w:type="gramStart"/>
      <w:r w:rsidRPr="003E7694">
        <w:rPr>
          <w:rFonts w:cs="Times New Roman"/>
          <w:spacing w:val="-3"/>
          <w:szCs w:val="28"/>
        </w:rPr>
        <w:t>Значит,для</w:t>
      </w:r>
      <w:proofErr w:type="gramEnd"/>
      <w:r w:rsidRPr="003E7694">
        <w:rPr>
          <w:rFonts w:cs="Times New Roman"/>
          <w:spacing w:val="-3"/>
          <w:szCs w:val="28"/>
        </w:rPr>
        <w:t xml:space="preserve"> руководителя: </w:t>
      </w:r>
    </w:p>
    <w:p w:rsidR="000A5EA3" w:rsidRPr="003E7694" w:rsidRDefault="00D43565" w:rsidP="00CF7785">
      <w:pPr>
        <w:pStyle w:val="ab"/>
        <w:spacing w:line="360" w:lineRule="auto"/>
        <w:ind w:left="0" w:firstLine="851"/>
        <w:rPr>
          <w:rFonts w:cs="Times New Roman"/>
          <w:spacing w:val="-3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3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3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pacing w:val="-3"/>
                  <w:szCs w:val="28"/>
                </w:rPr>
                <m:t>осн</m:t>
              </m:r>
            </m:sub>
          </m:sSub>
          <m:r>
            <w:rPr>
              <w:rFonts w:ascii="Cambria Math" w:hAnsi="Cambria Math" w:cs="Times New Roman"/>
              <w:spacing w:val="-3"/>
              <w:szCs w:val="28"/>
            </w:rPr>
            <m:t>=17000*1,3=22100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рублей</m:t>
          </m:r>
        </m:oMath>
      </m:oMathPara>
    </w:p>
    <w:p w:rsidR="000A5EA3" w:rsidRPr="003E7694" w:rsidRDefault="000A5EA3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Среднедневная заработная плата рассчитывается по формуле: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7"/>
        <w:gridCol w:w="1098"/>
      </w:tblGrid>
      <w:tr w:rsidR="000A5EA3" w:rsidRPr="003E7694" w:rsidTr="007342D8">
        <w:trPr>
          <w:trHeight w:val="581"/>
        </w:trPr>
        <w:tc>
          <w:tcPr>
            <w:tcW w:w="8472" w:type="dxa"/>
            <w:vAlign w:val="center"/>
            <w:hideMark/>
          </w:tcPr>
          <w:p w:rsidR="000A5EA3" w:rsidRPr="003E7694" w:rsidRDefault="000A5EA3" w:rsidP="00CF7785">
            <w:pPr>
              <w:spacing w:line="360" w:lineRule="auto"/>
              <w:ind w:firstLine="709"/>
              <w:contextualSpacing/>
              <w:jc w:val="center"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З</w:t>
            </w:r>
            <w:r w:rsidRPr="003E7694">
              <w:rPr>
                <w:rFonts w:cs="Times New Roman"/>
                <w:szCs w:val="28"/>
                <w:vertAlign w:val="subscript"/>
              </w:rPr>
              <w:t>дн</w:t>
            </w:r>
            <w:r w:rsidRPr="003E7694">
              <w:rPr>
                <w:rFonts w:cs="Times New Roman"/>
                <w:szCs w:val="28"/>
              </w:rPr>
              <w:t>=(З</w:t>
            </w:r>
            <w:r w:rsidRPr="003E7694">
              <w:rPr>
                <w:rFonts w:cs="Times New Roman"/>
                <w:szCs w:val="28"/>
                <w:vertAlign w:val="subscript"/>
              </w:rPr>
              <w:t>м</w:t>
            </w:r>
            <w:r w:rsidRPr="003E7694">
              <w:rPr>
                <w:rFonts w:cs="Times New Roman"/>
                <w:szCs w:val="28"/>
              </w:rPr>
              <w:t>•М)/F</w:t>
            </w:r>
            <w:r w:rsidRPr="003E7694">
              <w:rPr>
                <w:rFonts w:cs="Times New Roman"/>
                <w:szCs w:val="28"/>
                <w:vertAlign w:val="subscript"/>
              </w:rPr>
              <w:t>д</w:t>
            </w:r>
          </w:p>
        </w:tc>
        <w:tc>
          <w:tcPr>
            <w:tcW w:w="1098" w:type="dxa"/>
            <w:vAlign w:val="center"/>
            <w:hideMark/>
          </w:tcPr>
          <w:p w:rsidR="000A5EA3" w:rsidRPr="003E7694" w:rsidRDefault="000A5EA3" w:rsidP="00CF7785">
            <w:pPr>
              <w:spacing w:line="360" w:lineRule="auto"/>
              <w:contextualSpacing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(4.7)</w:t>
            </w:r>
          </w:p>
        </w:tc>
      </w:tr>
    </w:tbl>
    <w:p w:rsidR="00CC3F30" w:rsidRPr="003E7694" w:rsidRDefault="000A5EA3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где З</w:t>
      </w:r>
      <w:r w:rsidRPr="003E7694">
        <w:rPr>
          <w:rFonts w:cs="Times New Roman"/>
          <w:szCs w:val="28"/>
          <w:vertAlign w:val="subscript"/>
        </w:rPr>
        <w:t>м</w:t>
      </w:r>
      <w:r w:rsidRPr="003E7694">
        <w:rPr>
          <w:rFonts w:cs="Times New Roman"/>
          <w:szCs w:val="28"/>
        </w:rPr>
        <w:t xml:space="preserve"> – месячный должностной оклад работника, руб (в качестве месячного оклада магистра выступает стипендия, которая составляет </w:t>
      </w:r>
      <w:r w:rsidR="00161D48" w:rsidRPr="003E7694">
        <w:rPr>
          <w:rFonts w:cs="Times New Roman"/>
          <w:szCs w:val="28"/>
        </w:rPr>
        <w:t xml:space="preserve">2650 </w:t>
      </w:r>
      <w:r w:rsidRPr="003E7694">
        <w:rPr>
          <w:rFonts w:cs="Times New Roman"/>
          <w:szCs w:val="28"/>
        </w:rPr>
        <w:t>руб);</w:t>
      </w:r>
    </w:p>
    <w:p w:rsidR="000A5EA3" w:rsidRPr="003E7694" w:rsidRDefault="000A5EA3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М – количество месяцев работы без отпуска в течение года:</w:t>
      </w:r>
    </w:p>
    <w:p w:rsidR="000A5EA3" w:rsidRPr="003E7694" w:rsidRDefault="000A5EA3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при отпуске в 45раб. дней М=10,4 месяца, 6 - дневная неделя;</w:t>
      </w:r>
    </w:p>
    <w:p w:rsidR="000A5EA3" w:rsidRPr="003E7694" w:rsidRDefault="000A5EA3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F</w:t>
      </w:r>
      <w:r w:rsidRPr="003E7694">
        <w:rPr>
          <w:rFonts w:cs="Times New Roman"/>
          <w:szCs w:val="28"/>
          <w:vertAlign w:val="subscript"/>
        </w:rPr>
        <w:t>д</w:t>
      </w:r>
      <w:r w:rsidRPr="003E7694">
        <w:rPr>
          <w:rFonts w:cs="Times New Roman"/>
          <w:szCs w:val="28"/>
        </w:rPr>
        <w:t xml:space="preserve"> – действительный годовой фонд рабочего времени научно-технического персонала (в рабочих днях) (табл.14). Тогда,</w:t>
      </w:r>
    </w:p>
    <w:p w:rsidR="000A5EA3" w:rsidRPr="003E7694" w:rsidRDefault="000A5EA3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Для руководителя:</w:t>
      </w:r>
    </w:p>
    <w:p w:rsidR="000A5EA3" w:rsidRPr="003E7694" w:rsidRDefault="00D43565" w:rsidP="00CF7785">
      <w:pPr>
        <w:spacing w:line="360" w:lineRule="auto"/>
        <w:ind w:firstLine="709"/>
        <w:contextualSpacing/>
        <w:rPr>
          <w:rFonts w:cs="Times New Roman"/>
          <w:spacing w:val="-3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pacing w:val="-3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pacing w:val="-3"/>
                  <w:szCs w:val="28"/>
                  <w:lang w:eastAsia="ru-RU"/>
                </w:rPr>
                <m:t xml:space="preserve">           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3"/>
                  <w:szCs w:val="28"/>
                  <w:lang w:eastAsia="ru-RU"/>
                </w:rPr>
                <m:t>дн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3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pacing w:val="-3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pacing w:val="-3"/>
                  <w:szCs w:val="28"/>
                  <w:lang w:eastAsia="ru-RU"/>
                </w:rPr>
                <m:t>22100*10,4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pacing w:val="-3"/>
                  <w:szCs w:val="28"/>
                  <w:lang w:eastAsia="ru-RU"/>
                </w:rPr>
                <m:t>254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pacing w:val="-3"/>
              <w:szCs w:val="28"/>
              <w:lang w:eastAsia="ru-RU"/>
            </w:rPr>
            <m:t>=904</m:t>
          </m:r>
          <m:r>
            <w:rPr>
              <w:rFonts w:ascii="Cambria Math" w:hAnsi="Cambria Math" w:cs="Times New Roman"/>
              <w:spacing w:val="-3"/>
              <w:szCs w:val="28"/>
              <w:lang w:eastAsia="ru-RU"/>
            </w:rPr>
            <m:t>,8</m:t>
          </m:r>
          <m:r>
            <m:rPr>
              <m:sty m:val="p"/>
            </m:rPr>
            <w:rPr>
              <w:rFonts w:ascii="Cambria Math" w:hAnsi="Cambria Math" w:cs="Times New Roman"/>
              <w:spacing w:val="-3"/>
              <w:szCs w:val="28"/>
              <w:lang w:eastAsia="ru-RU"/>
            </w:rPr>
            <m:t xml:space="preserve"> рублей</m:t>
          </m:r>
        </m:oMath>
      </m:oMathPara>
    </w:p>
    <w:p w:rsidR="000A5EA3" w:rsidRPr="003E7694" w:rsidRDefault="000A5EA3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Для дипломника:</w:t>
      </w:r>
    </w:p>
    <w:p w:rsidR="000A5EA3" w:rsidRPr="003E7694" w:rsidRDefault="00D43565" w:rsidP="00CF7785">
      <w:pPr>
        <w:spacing w:line="360" w:lineRule="auto"/>
        <w:ind w:firstLine="709"/>
        <w:contextualSpacing/>
        <w:rPr>
          <w:rFonts w:cs="Times New Roman"/>
          <w:spacing w:val="-3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pacing w:val="-3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pacing w:val="-3"/>
                  <w:szCs w:val="28"/>
                  <w:lang w:eastAsia="ru-RU"/>
                </w:rPr>
                <m:t xml:space="preserve">           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3"/>
                  <w:szCs w:val="28"/>
                  <w:lang w:eastAsia="ru-RU"/>
                </w:rPr>
                <m:t>дн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3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pacing w:val="-3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3"/>
                  <w:szCs w:val="28"/>
                </w:rPr>
                <m:t>2650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3"/>
                  <w:szCs w:val="28"/>
                  <w:lang w:eastAsia="ru-RU"/>
                </w:rPr>
                <m:t>*10,4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pacing w:val="-3"/>
                  <w:szCs w:val="28"/>
                  <w:lang w:eastAsia="ru-RU"/>
                </w:rPr>
                <m:t>217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pacing w:val="-3"/>
              <w:szCs w:val="28"/>
              <w:lang w:eastAsia="ru-RU"/>
            </w:rPr>
            <m:t>=127 рублей</m:t>
          </m:r>
        </m:oMath>
      </m:oMathPara>
    </w:p>
    <w:p w:rsidR="000A5EA3" w:rsidRPr="003E7694" w:rsidRDefault="000A5EA3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Баланс рабочего времени представлен в таблице </w:t>
      </w:r>
      <w:r w:rsidR="00FE240F" w:rsidRPr="000A3824">
        <w:rPr>
          <w:rFonts w:cs="Times New Roman"/>
          <w:szCs w:val="28"/>
        </w:rPr>
        <w:t>5</w:t>
      </w:r>
      <w:r w:rsidR="00FE240F">
        <w:rPr>
          <w:rFonts w:cs="Times New Roman"/>
          <w:szCs w:val="28"/>
        </w:rPr>
        <w:t>.1</w:t>
      </w:r>
      <w:r w:rsidR="00FE240F" w:rsidRPr="000A3824">
        <w:rPr>
          <w:rFonts w:cs="Times New Roman"/>
          <w:szCs w:val="28"/>
        </w:rPr>
        <w:t>2</w:t>
      </w:r>
      <w:r w:rsidRPr="003E7694">
        <w:rPr>
          <w:rFonts w:cs="Times New Roman"/>
          <w:szCs w:val="28"/>
        </w:rPr>
        <w:t>.</w:t>
      </w:r>
    </w:p>
    <w:p w:rsidR="001D6ED6" w:rsidRPr="003E7694" w:rsidRDefault="001D6ED6" w:rsidP="00CF7785">
      <w:pPr>
        <w:shd w:val="clear" w:color="auto" w:fill="FFFFFF"/>
        <w:spacing w:line="360" w:lineRule="auto"/>
        <w:ind w:firstLine="720"/>
        <w:rPr>
          <w:rFonts w:cs="Times New Roman"/>
          <w:szCs w:val="28"/>
          <w:lang w:eastAsia="ru-RU"/>
        </w:rPr>
      </w:pPr>
      <w:r w:rsidRPr="003E7694">
        <w:rPr>
          <w:rFonts w:cs="Times New Roman"/>
          <w:szCs w:val="28"/>
          <w:lang w:eastAsia="ru-RU"/>
        </w:rPr>
        <w:t xml:space="preserve">Таблица </w:t>
      </w:r>
      <w:r w:rsidR="000A3824">
        <w:rPr>
          <w:rFonts w:cs="Times New Roman"/>
          <w:szCs w:val="28"/>
          <w:lang w:eastAsia="ru-RU"/>
        </w:rPr>
        <w:t>5.</w:t>
      </w:r>
      <w:r w:rsidR="000A3824">
        <w:rPr>
          <w:rFonts w:cs="Times New Roman"/>
          <w:szCs w:val="28"/>
          <w:lang w:val="en-US" w:eastAsia="ru-RU"/>
        </w:rPr>
        <w:t>12</w:t>
      </w:r>
      <w:r w:rsidRPr="003E7694">
        <w:rPr>
          <w:rFonts w:cs="Times New Roman"/>
          <w:szCs w:val="28"/>
          <w:lang w:eastAsia="ru-RU"/>
        </w:rPr>
        <w:t xml:space="preserve"> – Баланс рабочего времени</w:t>
      </w: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363"/>
        <w:gridCol w:w="1978"/>
        <w:gridCol w:w="1275"/>
      </w:tblGrid>
      <w:tr w:rsidR="001D6ED6" w:rsidRPr="00957DFF" w:rsidTr="000B4B2A">
        <w:trPr>
          <w:trHeight w:val="359"/>
          <w:jc w:val="center"/>
        </w:trPr>
        <w:tc>
          <w:tcPr>
            <w:tcW w:w="0" w:type="auto"/>
            <w:shd w:val="clear" w:color="auto" w:fill="FFFFFF"/>
          </w:tcPr>
          <w:p w:rsidR="001D6ED6" w:rsidRPr="00957DFF" w:rsidRDefault="001D6ED6" w:rsidP="00957DFF">
            <w:pPr>
              <w:shd w:val="clear" w:color="auto" w:fill="FFFFFF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sz w:val="24"/>
                <w:lang w:eastAsia="ru-RU"/>
              </w:rPr>
              <w:t>Показатели рабочего времени</w:t>
            </w:r>
          </w:p>
        </w:tc>
        <w:tc>
          <w:tcPr>
            <w:tcW w:w="0" w:type="auto"/>
            <w:shd w:val="clear" w:color="auto" w:fill="FFFFFF"/>
          </w:tcPr>
          <w:p w:rsidR="001D6ED6" w:rsidRPr="00957DFF" w:rsidRDefault="001D6ED6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sz w:val="24"/>
                <w:lang w:eastAsia="ru-RU"/>
              </w:rPr>
              <w:t>Руководитель</w:t>
            </w:r>
          </w:p>
        </w:tc>
        <w:tc>
          <w:tcPr>
            <w:tcW w:w="0" w:type="auto"/>
            <w:shd w:val="clear" w:color="auto" w:fill="FFFFFF"/>
          </w:tcPr>
          <w:p w:rsidR="001D6ED6" w:rsidRPr="00957DFF" w:rsidRDefault="00A60394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sz w:val="24"/>
                <w:lang w:eastAsia="ru-RU"/>
              </w:rPr>
              <w:t>Магистр</w:t>
            </w:r>
          </w:p>
        </w:tc>
      </w:tr>
      <w:tr w:rsidR="00A60394" w:rsidRPr="00957DFF" w:rsidTr="007342D8">
        <w:trPr>
          <w:trHeight w:val="407"/>
          <w:jc w:val="center"/>
        </w:trPr>
        <w:tc>
          <w:tcPr>
            <w:tcW w:w="0" w:type="auto"/>
            <w:shd w:val="clear" w:color="auto" w:fill="FFFFFF"/>
          </w:tcPr>
          <w:p w:rsidR="00A60394" w:rsidRPr="00957DFF" w:rsidRDefault="00A60394" w:rsidP="00957DFF">
            <w:pPr>
              <w:shd w:val="clear" w:color="auto" w:fill="FFFFFF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Календарное число дней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snapToGrid w:val="0"/>
              <w:ind w:firstLine="851"/>
              <w:contextualSpacing/>
              <w:rPr>
                <w:rFonts w:cs="Times New Roman"/>
                <w:sz w:val="24"/>
                <w:lang w:eastAsia="ar-SA"/>
              </w:rPr>
            </w:pPr>
            <w:r w:rsidRPr="00957DFF">
              <w:rPr>
                <w:rFonts w:cs="Times New Roman"/>
                <w:sz w:val="24"/>
                <w:lang w:eastAsia="ar-SA"/>
              </w:rPr>
              <w:t>365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snapToGrid w:val="0"/>
              <w:ind w:firstLine="851"/>
              <w:contextualSpacing/>
              <w:rPr>
                <w:rFonts w:cs="Times New Roman"/>
                <w:sz w:val="24"/>
                <w:lang w:eastAsia="ar-SA"/>
              </w:rPr>
            </w:pPr>
            <w:r w:rsidRPr="00957DFF">
              <w:rPr>
                <w:rFonts w:cs="Times New Roman"/>
                <w:sz w:val="24"/>
                <w:lang w:eastAsia="ar-SA"/>
              </w:rPr>
              <w:t>365</w:t>
            </w:r>
          </w:p>
        </w:tc>
      </w:tr>
      <w:tr w:rsidR="00A60394" w:rsidRPr="00957DFF" w:rsidTr="007342D8">
        <w:trPr>
          <w:trHeight w:val="828"/>
          <w:jc w:val="center"/>
        </w:trPr>
        <w:tc>
          <w:tcPr>
            <w:tcW w:w="0" w:type="auto"/>
            <w:shd w:val="clear" w:color="auto" w:fill="FFFFFF"/>
          </w:tcPr>
          <w:p w:rsidR="00A60394" w:rsidRPr="00957DFF" w:rsidRDefault="00A60394" w:rsidP="00957DFF">
            <w:pPr>
              <w:shd w:val="clear" w:color="auto" w:fill="FFFFFF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Количество нерабочих дней</w:t>
            </w:r>
          </w:p>
          <w:p w:rsidR="00A60394" w:rsidRPr="00957DFF" w:rsidRDefault="00A60394" w:rsidP="00957DFF">
            <w:pPr>
              <w:shd w:val="clear" w:color="auto" w:fill="FFFFFF"/>
              <w:tabs>
                <w:tab w:val="left" w:pos="346"/>
              </w:tabs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-</w:t>
            </w:r>
            <w:r w:rsidRPr="00957DFF">
              <w:rPr>
                <w:rFonts w:cs="Times New Roman"/>
                <w:sz w:val="24"/>
                <w:lang w:eastAsia="ru-RU"/>
              </w:rPr>
              <w:tab/>
              <w:t>выходные дни</w:t>
            </w:r>
          </w:p>
          <w:p w:rsidR="00A60394" w:rsidRPr="00957DFF" w:rsidRDefault="00A60394" w:rsidP="00957DFF">
            <w:pPr>
              <w:shd w:val="clear" w:color="auto" w:fill="FFFFFF"/>
              <w:tabs>
                <w:tab w:val="left" w:pos="346"/>
              </w:tabs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-</w:t>
            </w:r>
            <w:r w:rsidRPr="00957DFF">
              <w:rPr>
                <w:rFonts w:cs="Times New Roman"/>
                <w:sz w:val="24"/>
                <w:lang w:eastAsia="ru-RU"/>
              </w:rPr>
              <w:tab/>
              <w:t>праздничные дни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snapToGrid w:val="0"/>
              <w:ind w:firstLine="851"/>
              <w:contextualSpacing/>
              <w:rPr>
                <w:rFonts w:cs="Times New Roman"/>
                <w:sz w:val="24"/>
                <w:highlight w:val="yellow"/>
                <w:lang w:eastAsia="ar-SA"/>
              </w:rPr>
            </w:pPr>
          </w:p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ind w:firstLine="851"/>
              <w:contextualSpacing/>
              <w:rPr>
                <w:rFonts w:cs="Times New Roman"/>
                <w:sz w:val="24"/>
                <w:lang w:eastAsia="ar-SA"/>
              </w:rPr>
            </w:pPr>
            <w:r w:rsidRPr="00957DFF">
              <w:rPr>
                <w:rFonts w:cs="Times New Roman"/>
                <w:sz w:val="24"/>
                <w:lang w:eastAsia="ar-SA"/>
              </w:rPr>
              <w:t>52</w:t>
            </w:r>
          </w:p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ind w:firstLine="851"/>
              <w:contextualSpacing/>
              <w:rPr>
                <w:rFonts w:cs="Times New Roman"/>
                <w:sz w:val="24"/>
                <w:highlight w:val="yellow"/>
                <w:lang w:eastAsia="ar-SA"/>
              </w:rPr>
            </w:pPr>
            <w:r w:rsidRPr="00957DFF">
              <w:rPr>
                <w:rFonts w:cs="Times New Roman"/>
                <w:sz w:val="24"/>
                <w:lang w:eastAsia="ar-SA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snapToGrid w:val="0"/>
              <w:ind w:firstLine="851"/>
              <w:contextualSpacing/>
              <w:rPr>
                <w:rFonts w:cs="Times New Roman"/>
                <w:sz w:val="24"/>
                <w:highlight w:val="yellow"/>
                <w:lang w:eastAsia="ar-SA"/>
              </w:rPr>
            </w:pPr>
          </w:p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ind w:firstLine="851"/>
              <w:contextualSpacing/>
              <w:rPr>
                <w:rFonts w:cs="Times New Roman"/>
                <w:sz w:val="24"/>
                <w:lang w:eastAsia="ar-SA"/>
              </w:rPr>
            </w:pPr>
            <w:r w:rsidRPr="00957DFF">
              <w:rPr>
                <w:rFonts w:cs="Times New Roman"/>
                <w:sz w:val="24"/>
                <w:lang w:eastAsia="ar-SA"/>
              </w:rPr>
              <w:t>82</w:t>
            </w:r>
          </w:p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ind w:firstLine="851"/>
              <w:contextualSpacing/>
              <w:rPr>
                <w:rFonts w:cs="Times New Roman"/>
                <w:sz w:val="24"/>
                <w:highlight w:val="yellow"/>
                <w:lang w:eastAsia="ar-SA"/>
              </w:rPr>
            </w:pPr>
            <w:r w:rsidRPr="00957DFF">
              <w:rPr>
                <w:rFonts w:cs="Times New Roman"/>
                <w:sz w:val="24"/>
                <w:lang w:eastAsia="ar-SA"/>
              </w:rPr>
              <w:t>14</w:t>
            </w:r>
          </w:p>
        </w:tc>
      </w:tr>
      <w:tr w:rsidR="00A60394" w:rsidRPr="00957DFF" w:rsidTr="007342D8">
        <w:trPr>
          <w:trHeight w:val="645"/>
          <w:jc w:val="center"/>
        </w:trPr>
        <w:tc>
          <w:tcPr>
            <w:tcW w:w="0" w:type="auto"/>
            <w:shd w:val="clear" w:color="auto" w:fill="FFFFFF"/>
          </w:tcPr>
          <w:p w:rsidR="00A60394" w:rsidRPr="00957DFF" w:rsidRDefault="00A60394" w:rsidP="00957DFF">
            <w:pPr>
              <w:shd w:val="clear" w:color="auto" w:fill="FFFFFF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Потери рабочего времени</w:t>
            </w:r>
          </w:p>
          <w:p w:rsidR="00A60394" w:rsidRPr="00957DFF" w:rsidRDefault="00A60394" w:rsidP="00957DFF">
            <w:pPr>
              <w:shd w:val="clear" w:color="auto" w:fill="FFFFFF"/>
              <w:tabs>
                <w:tab w:val="left" w:pos="346"/>
              </w:tabs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-</w:t>
            </w:r>
            <w:r w:rsidRPr="00957DFF">
              <w:rPr>
                <w:rFonts w:cs="Times New Roman"/>
                <w:sz w:val="24"/>
                <w:lang w:eastAsia="ru-RU"/>
              </w:rPr>
              <w:tab/>
              <w:t>отпуск</w:t>
            </w:r>
          </w:p>
          <w:p w:rsidR="00A60394" w:rsidRPr="00957DFF" w:rsidRDefault="00A60394" w:rsidP="00957DFF">
            <w:pPr>
              <w:shd w:val="clear" w:color="auto" w:fill="FFFFFF"/>
              <w:tabs>
                <w:tab w:val="left" w:pos="346"/>
              </w:tabs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-</w:t>
            </w:r>
            <w:r w:rsidRPr="00957DFF">
              <w:rPr>
                <w:rFonts w:cs="Times New Roman"/>
                <w:sz w:val="24"/>
                <w:lang w:eastAsia="ru-RU"/>
              </w:rPr>
              <w:tab/>
              <w:t>невыходы по болезни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snapToGrid w:val="0"/>
              <w:ind w:firstLine="851"/>
              <w:contextualSpacing/>
              <w:rPr>
                <w:rFonts w:cs="Times New Roman"/>
                <w:sz w:val="24"/>
                <w:lang w:eastAsia="ar-SA"/>
              </w:rPr>
            </w:pPr>
          </w:p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ind w:firstLine="851"/>
              <w:contextualSpacing/>
              <w:rPr>
                <w:rFonts w:cs="Times New Roman"/>
                <w:sz w:val="24"/>
                <w:lang w:eastAsia="ar-SA"/>
              </w:rPr>
            </w:pPr>
            <w:r w:rsidRPr="00957DFF">
              <w:rPr>
                <w:rFonts w:cs="Times New Roman"/>
                <w:sz w:val="24"/>
                <w:lang w:eastAsia="ar-SA"/>
              </w:rPr>
              <w:t>45</w:t>
            </w:r>
          </w:p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ind w:firstLine="851"/>
              <w:contextualSpacing/>
              <w:rPr>
                <w:rFonts w:cs="Times New Roman"/>
                <w:sz w:val="24"/>
                <w:lang w:eastAsia="ar-SA"/>
              </w:rPr>
            </w:pPr>
            <w:r w:rsidRPr="00957DFF">
              <w:rPr>
                <w:rFonts w:cs="Times New Roman"/>
                <w:sz w:val="24"/>
                <w:lang w:eastAsia="ar-SA"/>
              </w:rPr>
              <w:t>–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snapToGrid w:val="0"/>
              <w:ind w:firstLine="851"/>
              <w:contextualSpacing/>
              <w:rPr>
                <w:rFonts w:cs="Times New Roman"/>
                <w:sz w:val="24"/>
                <w:lang w:eastAsia="ar-SA"/>
              </w:rPr>
            </w:pPr>
          </w:p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ind w:firstLine="851"/>
              <w:contextualSpacing/>
              <w:rPr>
                <w:rFonts w:cs="Times New Roman"/>
                <w:sz w:val="24"/>
                <w:lang w:eastAsia="ar-SA"/>
              </w:rPr>
            </w:pPr>
            <w:r w:rsidRPr="00957DFF">
              <w:rPr>
                <w:rFonts w:cs="Times New Roman"/>
                <w:sz w:val="24"/>
                <w:lang w:eastAsia="ar-SA"/>
              </w:rPr>
              <w:t>52</w:t>
            </w:r>
          </w:p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ind w:firstLine="851"/>
              <w:contextualSpacing/>
              <w:rPr>
                <w:rFonts w:cs="Times New Roman"/>
                <w:sz w:val="24"/>
                <w:lang w:eastAsia="ar-SA"/>
              </w:rPr>
            </w:pPr>
            <w:r w:rsidRPr="00957DFF">
              <w:rPr>
                <w:rFonts w:cs="Times New Roman"/>
                <w:sz w:val="24"/>
                <w:lang w:eastAsia="ar-SA"/>
              </w:rPr>
              <w:t>–</w:t>
            </w:r>
          </w:p>
        </w:tc>
      </w:tr>
      <w:tr w:rsidR="00A60394" w:rsidRPr="00957DFF" w:rsidTr="007342D8">
        <w:trPr>
          <w:trHeight w:val="352"/>
          <w:jc w:val="center"/>
        </w:trPr>
        <w:tc>
          <w:tcPr>
            <w:tcW w:w="0" w:type="auto"/>
            <w:shd w:val="clear" w:color="auto" w:fill="FFFFFF"/>
          </w:tcPr>
          <w:p w:rsidR="00A60394" w:rsidRPr="00957DFF" w:rsidRDefault="00A60394" w:rsidP="00957DFF">
            <w:pPr>
              <w:shd w:val="clear" w:color="auto" w:fill="FFFFFF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Действительный годовой фонд рабочего времени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snapToGrid w:val="0"/>
              <w:ind w:firstLine="851"/>
              <w:contextualSpacing/>
              <w:rPr>
                <w:rFonts w:cs="Times New Roman"/>
                <w:sz w:val="24"/>
                <w:lang w:eastAsia="ar-SA"/>
              </w:rPr>
            </w:pPr>
            <w:r w:rsidRPr="00957DFF">
              <w:rPr>
                <w:rFonts w:cs="Times New Roman"/>
                <w:sz w:val="24"/>
                <w:lang w:eastAsia="ar-SA"/>
              </w:rPr>
              <w:t>254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60394" w:rsidRPr="00957DFF" w:rsidRDefault="00A60394" w:rsidP="00957DFF">
            <w:pPr>
              <w:widowControl w:val="0"/>
              <w:shd w:val="clear" w:color="auto" w:fill="FFFFFF"/>
              <w:suppressAutoHyphens/>
              <w:snapToGrid w:val="0"/>
              <w:ind w:firstLine="851"/>
              <w:contextualSpacing/>
              <w:rPr>
                <w:rFonts w:cs="Times New Roman"/>
                <w:sz w:val="24"/>
                <w:lang w:eastAsia="ar-SA"/>
              </w:rPr>
            </w:pPr>
            <w:r w:rsidRPr="00957DFF">
              <w:rPr>
                <w:rFonts w:cs="Times New Roman"/>
                <w:sz w:val="24"/>
                <w:lang w:eastAsia="ar-SA"/>
              </w:rPr>
              <w:t>217</w:t>
            </w:r>
          </w:p>
        </w:tc>
      </w:tr>
    </w:tbl>
    <w:p w:rsidR="001D6ED6" w:rsidRDefault="001D6ED6" w:rsidP="008F2238">
      <w:pPr>
        <w:shd w:val="clear" w:color="auto" w:fill="FFFFFF"/>
        <w:ind w:firstLine="708"/>
        <w:rPr>
          <w:rFonts w:cs="Times New Roman"/>
          <w:szCs w:val="28"/>
          <w:lang w:eastAsia="ru-RU"/>
        </w:rPr>
      </w:pPr>
    </w:p>
    <w:p w:rsidR="001D6ED6" w:rsidRPr="003E7694" w:rsidRDefault="001D6ED6" w:rsidP="00CF7785">
      <w:pPr>
        <w:shd w:val="clear" w:color="auto" w:fill="FFFFFF"/>
        <w:spacing w:line="360" w:lineRule="auto"/>
        <w:ind w:firstLine="720"/>
        <w:rPr>
          <w:rFonts w:cs="Times New Roman"/>
          <w:bCs/>
          <w:szCs w:val="28"/>
          <w:lang w:eastAsia="ru-RU"/>
        </w:rPr>
      </w:pPr>
      <w:r w:rsidRPr="003E7694">
        <w:rPr>
          <w:rFonts w:cs="Times New Roman"/>
          <w:spacing w:val="-5"/>
          <w:szCs w:val="28"/>
          <w:lang w:eastAsia="ru-RU"/>
        </w:rPr>
        <w:t xml:space="preserve">Таблица </w:t>
      </w:r>
      <w:r w:rsidR="009D152D" w:rsidRPr="00A24727">
        <w:rPr>
          <w:rFonts w:cs="Times New Roman"/>
          <w:spacing w:val="-5"/>
          <w:szCs w:val="28"/>
          <w:lang w:eastAsia="ru-RU"/>
        </w:rPr>
        <w:t>5</w:t>
      </w:r>
      <w:r w:rsidR="009D152D">
        <w:rPr>
          <w:rFonts w:cs="Times New Roman"/>
          <w:spacing w:val="-5"/>
          <w:szCs w:val="28"/>
          <w:lang w:eastAsia="ru-RU"/>
        </w:rPr>
        <w:t>.1</w:t>
      </w:r>
      <w:r w:rsidR="009D152D" w:rsidRPr="00A24727">
        <w:rPr>
          <w:rFonts w:cs="Times New Roman"/>
          <w:spacing w:val="-5"/>
          <w:szCs w:val="28"/>
          <w:lang w:eastAsia="ru-RU"/>
        </w:rPr>
        <w:t>3</w:t>
      </w:r>
      <w:r w:rsidRPr="003E7694">
        <w:rPr>
          <w:rFonts w:cs="Times New Roman"/>
          <w:spacing w:val="-5"/>
          <w:szCs w:val="28"/>
          <w:lang w:eastAsia="ru-RU"/>
        </w:rPr>
        <w:t xml:space="preserve"> – </w:t>
      </w:r>
      <w:r w:rsidR="00947B6B" w:rsidRPr="003E7694">
        <w:rPr>
          <w:rFonts w:cs="Times New Roman"/>
          <w:szCs w:val="28"/>
          <w:lang w:eastAsia="ru-RU"/>
        </w:rPr>
        <w:t>Результаты расчета основной заработанной плат</w:t>
      </w:r>
      <w:r w:rsidRPr="003E7694">
        <w:rPr>
          <w:rFonts w:cs="Times New Roman"/>
          <w:bCs/>
          <w:szCs w:val="28"/>
          <w:lang w:eastAsia="ru-RU"/>
        </w:rPr>
        <w:t>ы</w:t>
      </w:r>
    </w:p>
    <w:tbl>
      <w:tblPr>
        <w:tblW w:w="9434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19"/>
        <w:gridCol w:w="1417"/>
        <w:gridCol w:w="851"/>
        <w:gridCol w:w="1417"/>
        <w:gridCol w:w="1276"/>
        <w:gridCol w:w="1134"/>
        <w:gridCol w:w="1220"/>
      </w:tblGrid>
      <w:tr w:rsidR="00286372" w:rsidRPr="00957DFF" w:rsidTr="006F57F1">
        <w:trPr>
          <w:trHeight w:val="40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sz w:val="24"/>
                <w:lang w:eastAsia="ru-RU"/>
              </w:rPr>
              <w:t>Исполнители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sz w:val="24"/>
                <w:lang w:eastAsia="ru-RU"/>
              </w:rPr>
              <w:t>З</w:t>
            </w:r>
            <w:r w:rsidRPr="00957DFF">
              <w:rPr>
                <w:rFonts w:cs="Times New Roman"/>
                <w:b/>
                <w:sz w:val="24"/>
                <w:vertAlign w:val="subscript"/>
                <w:lang w:eastAsia="ru-RU"/>
              </w:rPr>
              <w:t>б</w:t>
            </w:r>
            <w:r w:rsidRPr="00957DFF">
              <w:rPr>
                <w:rFonts w:cs="Times New Roman"/>
                <w:b/>
                <w:sz w:val="24"/>
                <w:lang w:eastAsia="ru-RU"/>
              </w:rPr>
              <w:t>,</w:t>
            </w:r>
          </w:p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sz w:val="24"/>
                <w:lang w:eastAsia="ru-RU"/>
              </w:rPr>
              <w:t>руб.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bCs/>
                <w:i/>
                <w:sz w:val="24"/>
                <w:lang w:eastAsia="ru-RU"/>
              </w:rPr>
              <w:t>k</w:t>
            </w:r>
            <w:r w:rsidRPr="00957DFF">
              <w:rPr>
                <w:rFonts w:cs="Times New Roman"/>
                <w:b/>
                <w:bCs/>
                <w:sz w:val="24"/>
                <w:vertAlign w:val="subscript"/>
                <w:lang w:eastAsia="ru-RU"/>
              </w:rPr>
              <w:t>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bCs/>
                <w:sz w:val="24"/>
                <w:lang w:eastAsia="ru-RU"/>
              </w:rPr>
              <w:t>З</w:t>
            </w:r>
            <w:r w:rsidRPr="00957DFF">
              <w:rPr>
                <w:rFonts w:cs="Times New Roman"/>
                <w:b/>
                <w:bCs/>
                <w:sz w:val="24"/>
                <w:vertAlign w:val="subscript"/>
                <w:lang w:eastAsia="ru-RU"/>
              </w:rPr>
              <w:t>м</w:t>
            </w:r>
            <w:r w:rsidRPr="00957DFF">
              <w:rPr>
                <w:rFonts w:cs="Times New Roman"/>
                <w:b/>
                <w:bCs/>
                <w:sz w:val="24"/>
                <w:lang w:eastAsia="ru-RU"/>
              </w:rPr>
              <w:t>,</w:t>
            </w:r>
          </w:p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sz w:val="24"/>
                <w:lang w:eastAsia="ru-RU"/>
              </w:rPr>
              <w:t>руб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sz w:val="24"/>
                <w:lang w:eastAsia="ru-RU"/>
              </w:rPr>
              <w:t>З</w:t>
            </w:r>
            <w:r w:rsidRPr="00957DFF">
              <w:rPr>
                <w:rFonts w:cs="Times New Roman"/>
                <w:b/>
                <w:sz w:val="24"/>
                <w:vertAlign w:val="subscript"/>
                <w:lang w:eastAsia="ru-RU"/>
              </w:rPr>
              <w:t>дн</w:t>
            </w:r>
            <w:r w:rsidRPr="00957DFF">
              <w:rPr>
                <w:rFonts w:cs="Times New Roman"/>
                <w:b/>
                <w:sz w:val="24"/>
                <w:lang w:eastAsia="ru-RU"/>
              </w:rPr>
              <w:t>,</w:t>
            </w:r>
          </w:p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sz w:val="24"/>
                <w:lang w:eastAsia="ru-RU"/>
              </w:rPr>
              <w:t>руб.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sz w:val="24"/>
                <w:lang w:eastAsia="ru-RU"/>
              </w:rPr>
              <w:t>Т</w:t>
            </w:r>
            <w:r w:rsidRPr="00957DFF">
              <w:rPr>
                <w:rFonts w:cs="Times New Roman"/>
                <w:b/>
                <w:sz w:val="24"/>
                <w:vertAlign w:val="subscript"/>
                <w:lang w:eastAsia="ru-RU"/>
              </w:rPr>
              <w:t>р,</w:t>
            </w:r>
          </w:p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sz w:val="24"/>
                <w:lang w:eastAsia="ru-RU"/>
              </w:rPr>
              <w:t>раб. дн.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vertAlign w:val="subscript"/>
                <w:lang w:eastAsia="ru-RU"/>
              </w:rPr>
            </w:pPr>
            <w:r w:rsidRPr="00957DFF">
              <w:rPr>
                <w:rFonts w:cs="Times New Roman"/>
                <w:b/>
                <w:sz w:val="24"/>
                <w:lang w:eastAsia="ru-RU"/>
              </w:rPr>
              <w:t>З</w:t>
            </w:r>
            <w:r w:rsidRPr="00957DFF">
              <w:rPr>
                <w:rFonts w:cs="Times New Roman"/>
                <w:b/>
                <w:sz w:val="24"/>
                <w:vertAlign w:val="subscript"/>
                <w:lang w:eastAsia="ru-RU"/>
              </w:rPr>
              <w:t>осн,</w:t>
            </w:r>
          </w:p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957DFF">
              <w:rPr>
                <w:rFonts w:cs="Times New Roman"/>
                <w:b/>
                <w:sz w:val="24"/>
                <w:lang w:eastAsia="ru-RU"/>
              </w:rPr>
              <w:t>руб.</w:t>
            </w:r>
          </w:p>
        </w:tc>
      </w:tr>
      <w:tr w:rsidR="00286372" w:rsidRPr="00957DFF" w:rsidTr="006F57F1">
        <w:trPr>
          <w:trHeight w:val="40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Руководитель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154328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17</w:t>
            </w:r>
            <w:r w:rsidR="00286372" w:rsidRPr="00957DFF">
              <w:rPr>
                <w:rFonts w:cs="Times New Roman"/>
                <w:sz w:val="24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1.3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DA4A18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22100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B117F3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904,8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48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C63663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22100</w:t>
            </w:r>
          </w:p>
        </w:tc>
      </w:tr>
      <w:tr w:rsidR="00286372" w:rsidRPr="00957DFF" w:rsidTr="006F57F1">
        <w:trPr>
          <w:trHeight w:val="40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BC491E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Магистр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2650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C84D24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2650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B8132D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127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76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6372" w:rsidRPr="00957DFF" w:rsidRDefault="00286372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2650</w:t>
            </w:r>
          </w:p>
        </w:tc>
      </w:tr>
      <w:tr w:rsidR="006F57F1" w:rsidRPr="00957DFF" w:rsidTr="006F57F1">
        <w:trPr>
          <w:trHeight w:val="401"/>
          <w:jc w:val="center"/>
        </w:trPr>
        <w:tc>
          <w:tcPr>
            <w:tcW w:w="821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57F1" w:rsidRPr="00957DFF" w:rsidRDefault="006F57F1" w:rsidP="00957DFF">
            <w:pPr>
              <w:shd w:val="clear" w:color="auto" w:fill="FFFFFF"/>
              <w:jc w:val="right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 xml:space="preserve">Итого по статье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eastAsia="ru-RU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eastAsia="ru-RU"/>
                </w:rPr>
                <m:t xml:space="preserve">: </m:t>
              </m:r>
            </m:oMath>
          </w:p>
        </w:tc>
        <w:tc>
          <w:tcPr>
            <w:tcW w:w="12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F57F1" w:rsidRPr="00957DFF" w:rsidRDefault="006F57F1" w:rsidP="00957DFF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957DFF">
              <w:rPr>
                <w:rFonts w:cs="Times New Roman"/>
                <w:sz w:val="24"/>
                <w:lang w:eastAsia="ru-RU"/>
              </w:rPr>
              <w:t>24</w:t>
            </w:r>
            <w:r w:rsidR="00B3671A" w:rsidRPr="00957DFF">
              <w:rPr>
                <w:rFonts w:cs="Times New Roman"/>
                <w:sz w:val="24"/>
                <w:lang w:eastAsia="ru-RU"/>
              </w:rPr>
              <w:t>750</w:t>
            </w:r>
          </w:p>
        </w:tc>
      </w:tr>
    </w:tbl>
    <w:p w:rsidR="008F4032" w:rsidRPr="003E7694" w:rsidRDefault="008F4032" w:rsidP="00CF7785">
      <w:pPr>
        <w:spacing w:line="360" w:lineRule="auto"/>
        <w:outlineLvl w:val="2"/>
        <w:rPr>
          <w:rFonts w:cs="Times New Roman"/>
          <w:b/>
          <w:szCs w:val="28"/>
        </w:rPr>
      </w:pPr>
      <w:bookmarkStart w:id="13" w:name="_Toc513030762"/>
    </w:p>
    <w:p w:rsidR="00F0551C" w:rsidRPr="003E7694" w:rsidRDefault="00F0551C" w:rsidP="00CF7785">
      <w:pPr>
        <w:spacing w:line="360" w:lineRule="auto"/>
        <w:ind w:firstLine="708"/>
        <w:contextualSpacing/>
        <w:rPr>
          <w:rFonts w:cs="Times New Roman"/>
          <w:b/>
          <w:szCs w:val="28"/>
        </w:rPr>
      </w:pPr>
      <w:r w:rsidRPr="003E7694">
        <w:rPr>
          <w:rFonts w:cs="Times New Roman"/>
          <w:b/>
          <w:szCs w:val="28"/>
        </w:rPr>
        <w:t>Дополнительная заработная плата научно-производственного персонала</w:t>
      </w:r>
    </w:p>
    <w:p w:rsidR="00F0551C" w:rsidRPr="003E7694" w:rsidRDefault="00F0551C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Дополнительная заработная плата включает оплату за непроработанное время (очередной и учебный отпуск, выполнение государственных обязанностей, выплата вознаграждений за выслугу лег и т.п.) и рассчитывается исходя из 10-15% от основной заработной платы, работников, непосредственно участвующих в выполнение темы: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5"/>
        <w:gridCol w:w="944"/>
      </w:tblGrid>
      <w:tr w:rsidR="009B29AE" w:rsidRPr="003E7694" w:rsidTr="009B29AE">
        <w:tc>
          <w:tcPr>
            <w:tcW w:w="8405" w:type="dxa"/>
          </w:tcPr>
          <w:p w:rsidR="009B29AE" w:rsidRPr="003E7694" w:rsidRDefault="009B29AE" w:rsidP="00CF7785">
            <w:pPr>
              <w:spacing w:line="360" w:lineRule="auto"/>
              <w:ind w:firstLine="709"/>
              <w:contextualSpacing/>
              <w:jc w:val="center"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З</w:t>
            </w:r>
            <w:r w:rsidRPr="003E7694">
              <w:rPr>
                <w:rFonts w:cs="Times New Roman"/>
                <w:szCs w:val="28"/>
                <w:vertAlign w:val="subscript"/>
              </w:rPr>
              <w:t>доп</w:t>
            </w:r>
            <w:r w:rsidRPr="003E7694">
              <w:rPr>
                <w:rFonts w:cs="Times New Roman"/>
                <w:szCs w:val="28"/>
              </w:rPr>
              <w:t xml:space="preserve"> = </w:t>
            </w:r>
            <w:r w:rsidRPr="003E7694">
              <w:rPr>
                <w:rFonts w:cs="Times New Roman"/>
                <w:i/>
                <w:szCs w:val="28"/>
              </w:rPr>
              <w:t>k</w:t>
            </w:r>
            <w:r w:rsidRPr="003E7694">
              <w:rPr>
                <w:rFonts w:cs="Times New Roman"/>
                <w:szCs w:val="28"/>
                <w:vertAlign w:val="subscript"/>
              </w:rPr>
              <w:t>доп</w:t>
            </w:r>
            <w:r w:rsidR="00FF2443" w:rsidRPr="003E7694">
              <w:rPr>
                <w:rFonts w:cs="Times New Roman"/>
                <w:szCs w:val="28"/>
                <w:lang w:val="en-US"/>
              </w:rPr>
              <w:t xml:space="preserve">* </w:t>
            </w:r>
            <w:r w:rsidRPr="003E7694">
              <w:rPr>
                <w:rFonts w:cs="Times New Roman"/>
                <w:szCs w:val="28"/>
              </w:rPr>
              <w:t>З</w:t>
            </w:r>
            <w:r w:rsidRPr="003E7694">
              <w:rPr>
                <w:rFonts w:cs="Times New Roman"/>
                <w:szCs w:val="28"/>
                <w:vertAlign w:val="subscript"/>
              </w:rPr>
              <w:t>осн</w:t>
            </w:r>
          </w:p>
        </w:tc>
        <w:tc>
          <w:tcPr>
            <w:tcW w:w="944" w:type="dxa"/>
          </w:tcPr>
          <w:p w:rsidR="009B29AE" w:rsidRPr="003E7694" w:rsidRDefault="009B29AE" w:rsidP="00CF7785">
            <w:pPr>
              <w:spacing w:line="360" w:lineRule="auto"/>
              <w:contextualSpacing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(4.9)</w:t>
            </w:r>
          </w:p>
        </w:tc>
      </w:tr>
    </w:tbl>
    <w:p w:rsidR="00F0551C" w:rsidRPr="003E7694" w:rsidRDefault="00F0551C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где З</w:t>
      </w:r>
      <w:r w:rsidRPr="003E7694">
        <w:rPr>
          <w:rFonts w:cs="Times New Roman"/>
          <w:szCs w:val="28"/>
          <w:vertAlign w:val="subscript"/>
        </w:rPr>
        <w:t>доп</w:t>
      </w:r>
      <w:r w:rsidRPr="003E7694">
        <w:rPr>
          <w:rFonts w:cs="Times New Roman"/>
          <w:szCs w:val="28"/>
        </w:rPr>
        <w:t xml:space="preserve"> – дополнительная заработная плата, руб.;</w:t>
      </w:r>
    </w:p>
    <w:p w:rsidR="00F0551C" w:rsidRPr="003E7694" w:rsidRDefault="00F0551C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i/>
          <w:szCs w:val="28"/>
        </w:rPr>
        <w:t>k</w:t>
      </w:r>
      <w:r w:rsidRPr="003E7694">
        <w:rPr>
          <w:rFonts w:cs="Times New Roman"/>
          <w:szCs w:val="28"/>
          <w:vertAlign w:val="subscript"/>
        </w:rPr>
        <w:t>доп</w:t>
      </w:r>
      <w:r w:rsidRPr="003E7694">
        <w:rPr>
          <w:rFonts w:cs="Times New Roman"/>
          <w:szCs w:val="28"/>
        </w:rPr>
        <w:t xml:space="preserve"> – коэффициент дополнительной зарплаты (</w:t>
      </w:r>
      <w:r w:rsidRPr="003E7694">
        <w:rPr>
          <w:rFonts w:cs="Times New Roman"/>
          <w:i/>
          <w:szCs w:val="28"/>
        </w:rPr>
        <w:t>k</w:t>
      </w:r>
      <w:r w:rsidRPr="003E7694">
        <w:rPr>
          <w:rFonts w:cs="Times New Roman"/>
          <w:szCs w:val="28"/>
          <w:vertAlign w:val="subscript"/>
        </w:rPr>
        <w:t>доп</w:t>
      </w:r>
      <w:r w:rsidRPr="003E7694">
        <w:rPr>
          <w:rFonts w:cs="Times New Roman"/>
          <w:szCs w:val="28"/>
        </w:rPr>
        <w:t xml:space="preserve"> =0,1);</w:t>
      </w:r>
    </w:p>
    <w:p w:rsidR="00F0551C" w:rsidRPr="003E7694" w:rsidRDefault="00F0551C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З</w:t>
      </w:r>
      <w:r w:rsidRPr="003E7694">
        <w:rPr>
          <w:rFonts w:cs="Times New Roman"/>
          <w:szCs w:val="28"/>
          <w:vertAlign w:val="subscript"/>
        </w:rPr>
        <w:t>осн</w:t>
      </w:r>
      <w:r w:rsidRPr="003E7694">
        <w:rPr>
          <w:rFonts w:cs="Times New Roman"/>
          <w:szCs w:val="28"/>
        </w:rPr>
        <w:t xml:space="preserve"> – основная заработная плата, руб.</w:t>
      </w:r>
    </w:p>
    <w:p w:rsidR="00F0551C" w:rsidRPr="003E7694" w:rsidRDefault="00F0551C" w:rsidP="00CF7785">
      <w:pPr>
        <w:spacing w:line="360" w:lineRule="auto"/>
        <w:ind w:firstLine="708"/>
        <w:rPr>
          <w:rFonts w:cs="Times New Roman"/>
          <w:spacing w:val="-3"/>
          <w:szCs w:val="28"/>
        </w:rPr>
      </w:pPr>
      <w:r w:rsidRPr="003E7694">
        <w:rPr>
          <w:rFonts w:cs="Times New Roman"/>
          <w:spacing w:val="-3"/>
          <w:szCs w:val="28"/>
        </w:rPr>
        <w:t>Для руководителя:</w:t>
      </w:r>
    </w:p>
    <w:p w:rsidR="00F0551C" w:rsidRPr="003E7694" w:rsidRDefault="00D43565" w:rsidP="00CF7785">
      <w:pPr>
        <w:pStyle w:val="ab"/>
        <w:spacing w:line="360" w:lineRule="auto"/>
        <w:ind w:left="0" w:firstLine="709"/>
        <w:jc w:val="center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pacing w:val="-3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pacing w:val="-3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pacing w:val="-3"/>
                  <w:szCs w:val="28"/>
                </w:rPr>
                <m:t>доп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22100  </m:t>
          </m:r>
          <m:r>
            <w:rPr>
              <w:rFonts w:ascii="Cambria Math" w:hAnsi="Cambria Math" w:cs="Times New Roman"/>
              <w:spacing w:val="-3"/>
              <w:szCs w:val="28"/>
            </w:rPr>
            <m:t>*0,1=2210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рублей</m:t>
          </m:r>
        </m:oMath>
      </m:oMathPara>
    </w:p>
    <w:p w:rsidR="00F0551C" w:rsidRPr="003E7694" w:rsidRDefault="00F0551C" w:rsidP="00CF7785">
      <w:pPr>
        <w:pStyle w:val="ab"/>
        <w:spacing w:line="360" w:lineRule="auto"/>
        <w:ind w:left="0" w:firstLine="708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В таблице </w:t>
      </w:r>
      <w:r w:rsidR="00A24727" w:rsidRPr="00A24727">
        <w:rPr>
          <w:rFonts w:cs="Times New Roman"/>
          <w:szCs w:val="28"/>
        </w:rPr>
        <w:t>5</w:t>
      </w:r>
      <w:r w:rsidR="00A24727">
        <w:rPr>
          <w:rFonts w:cs="Times New Roman"/>
          <w:szCs w:val="28"/>
        </w:rPr>
        <w:t>.1</w:t>
      </w:r>
      <w:r w:rsidR="00A24727" w:rsidRPr="00A24727">
        <w:rPr>
          <w:rFonts w:cs="Times New Roman"/>
          <w:szCs w:val="28"/>
        </w:rPr>
        <w:t>4</w:t>
      </w:r>
      <w:r w:rsidRPr="003E7694">
        <w:rPr>
          <w:rFonts w:cs="Times New Roman"/>
          <w:szCs w:val="28"/>
        </w:rPr>
        <w:t xml:space="preserve"> приведен расчёт основной и дополнительной заработной платы.</w:t>
      </w:r>
    </w:p>
    <w:p w:rsidR="00F0551C" w:rsidRPr="003E7694" w:rsidRDefault="00A24727" w:rsidP="00CF7785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A55028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.1</w:t>
      </w:r>
      <w:r w:rsidRPr="00A55028">
        <w:rPr>
          <w:rFonts w:cs="Times New Roman"/>
          <w:szCs w:val="28"/>
        </w:rPr>
        <w:t>4</w:t>
      </w:r>
      <w:r w:rsidR="00F0551C" w:rsidRPr="003E7694">
        <w:rPr>
          <w:rFonts w:cs="Times New Roman"/>
          <w:szCs w:val="28"/>
        </w:rPr>
        <w:t xml:space="preserve"> – Заработная плата исполнителей ВКР</w:t>
      </w:r>
      <w:r w:rsidR="00D5197D">
        <w:rPr>
          <w:rFonts w:cs="Times New Roman"/>
          <w:szCs w:val="28"/>
        </w:rPr>
        <w:t>, руб</w:t>
      </w:r>
    </w:p>
    <w:tbl>
      <w:tblPr>
        <w:tblW w:w="8613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78"/>
        <w:gridCol w:w="2575"/>
        <w:gridCol w:w="1660"/>
      </w:tblGrid>
      <w:tr w:rsidR="001D6ED6" w:rsidRPr="00B909D4" w:rsidTr="00AC6959">
        <w:trPr>
          <w:trHeight w:val="45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6ED6" w:rsidRPr="00B909D4" w:rsidRDefault="001D6ED6" w:rsidP="00B909D4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B909D4">
              <w:rPr>
                <w:rFonts w:cs="Times New Roman"/>
                <w:b/>
                <w:sz w:val="24"/>
                <w:lang w:eastAsia="ru-RU"/>
              </w:rPr>
              <w:t>Заработная плата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6ED6" w:rsidRPr="00B909D4" w:rsidRDefault="001D6ED6" w:rsidP="00B909D4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B909D4">
              <w:rPr>
                <w:rFonts w:cs="Times New Roman"/>
                <w:b/>
                <w:sz w:val="24"/>
                <w:lang w:eastAsia="ru-RU"/>
              </w:rPr>
              <w:t>Руководитель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6ED6" w:rsidRPr="00B909D4" w:rsidRDefault="005C5337" w:rsidP="00B909D4">
            <w:pPr>
              <w:shd w:val="clear" w:color="auto" w:fill="FFFFFF"/>
              <w:jc w:val="center"/>
              <w:rPr>
                <w:rFonts w:cs="Times New Roman"/>
                <w:b/>
                <w:sz w:val="24"/>
                <w:lang w:eastAsia="ru-RU"/>
              </w:rPr>
            </w:pPr>
            <w:r w:rsidRPr="00B909D4">
              <w:rPr>
                <w:rFonts w:cs="Times New Roman"/>
                <w:b/>
                <w:sz w:val="24"/>
                <w:lang w:eastAsia="ru-RU"/>
              </w:rPr>
              <w:t>Магистр</w:t>
            </w:r>
          </w:p>
        </w:tc>
      </w:tr>
      <w:tr w:rsidR="001D6ED6" w:rsidRPr="00B909D4" w:rsidTr="00AD1C73">
        <w:trPr>
          <w:trHeight w:val="45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6ED6" w:rsidRPr="00B909D4" w:rsidRDefault="001D6ED6" w:rsidP="00B909D4">
            <w:pPr>
              <w:shd w:val="clear" w:color="auto" w:fill="FFFFFF"/>
              <w:rPr>
                <w:rFonts w:cs="Times New Roman"/>
                <w:sz w:val="24"/>
                <w:lang w:eastAsia="ru-RU"/>
              </w:rPr>
            </w:pPr>
            <w:r w:rsidRPr="00B909D4">
              <w:rPr>
                <w:rFonts w:cs="Times New Roman"/>
                <w:sz w:val="24"/>
                <w:lang w:eastAsia="ru-RU"/>
              </w:rPr>
              <w:t>Основная зарплата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6ED6" w:rsidRPr="00B909D4" w:rsidRDefault="00B80EE3" w:rsidP="00B909D4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B909D4">
              <w:rPr>
                <w:rFonts w:cs="Times New Roman"/>
                <w:sz w:val="24"/>
                <w:lang w:eastAsia="ru-RU"/>
              </w:rPr>
              <w:t>22100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6ED6" w:rsidRPr="00B909D4" w:rsidRDefault="00E7799C" w:rsidP="00B909D4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B909D4">
              <w:rPr>
                <w:rFonts w:cs="Times New Roman"/>
                <w:sz w:val="24"/>
                <w:lang w:eastAsia="ru-RU"/>
              </w:rPr>
              <w:t>2650</w:t>
            </w:r>
          </w:p>
        </w:tc>
      </w:tr>
      <w:tr w:rsidR="001D6ED6" w:rsidRPr="00B909D4" w:rsidTr="00AD1C73">
        <w:trPr>
          <w:trHeight w:val="45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6ED6" w:rsidRPr="00B909D4" w:rsidRDefault="001D6ED6" w:rsidP="00B909D4">
            <w:pPr>
              <w:shd w:val="clear" w:color="auto" w:fill="FFFFFF"/>
              <w:rPr>
                <w:rFonts w:cs="Times New Roman"/>
                <w:sz w:val="24"/>
                <w:lang w:eastAsia="ru-RU"/>
              </w:rPr>
            </w:pPr>
            <w:r w:rsidRPr="00B909D4">
              <w:rPr>
                <w:rFonts w:cs="Times New Roman"/>
                <w:sz w:val="24"/>
                <w:lang w:eastAsia="ru-RU"/>
              </w:rPr>
              <w:t>Дополнительная зарплата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6ED6" w:rsidRPr="00B909D4" w:rsidRDefault="00FE5C5A" w:rsidP="00B909D4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B909D4">
              <w:rPr>
                <w:rFonts w:cs="Times New Roman"/>
                <w:sz w:val="24"/>
                <w:lang w:eastAsia="ru-RU"/>
              </w:rPr>
              <w:t>2210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6ED6" w:rsidRPr="00B909D4" w:rsidRDefault="00AE44B7" w:rsidP="00B909D4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B909D4">
              <w:rPr>
                <w:rFonts w:cs="Times New Roman"/>
                <w:sz w:val="24"/>
                <w:lang w:eastAsia="ru-RU"/>
              </w:rPr>
              <w:t>–</w:t>
            </w:r>
          </w:p>
        </w:tc>
      </w:tr>
      <w:tr w:rsidR="001D6ED6" w:rsidRPr="00B909D4" w:rsidTr="00AD1C73">
        <w:trPr>
          <w:trHeight w:val="45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6ED6" w:rsidRPr="00B909D4" w:rsidRDefault="001D6ED6" w:rsidP="00B909D4">
            <w:pPr>
              <w:shd w:val="clear" w:color="auto" w:fill="FFFFFF"/>
              <w:rPr>
                <w:rFonts w:cs="Times New Roman"/>
                <w:sz w:val="24"/>
                <w:lang w:eastAsia="ru-RU"/>
              </w:rPr>
            </w:pPr>
            <w:r w:rsidRPr="00B909D4">
              <w:rPr>
                <w:rFonts w:cs="Times New Roman"/>
                <w:sz w:val="24"/>
                <w:lang w:eastAsia="ru-RU"/>
              </w:rPr>
              <w:t>Зарплата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6ED6" w:rsidRPr="00B909D4" w:rsidRDefault="00791238" w:rsidP="00B909D4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B909D4">
              <w:rPr>
                <w:rFonts w:cs="Times New Roman"/>
                <w:sz w:val="24"/>
                <w:lang w:eastAsia="ru-RU"/>
              </w:rPr>
              <w:t>24310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D6ED6" w:rsidRPr="00B909D4" w:rsidRDefault="00E7799C" w:rsidP="00B909D4">
            <w:pPr>
              <w:shd w:val="clear" w:color="auto" w:fill="FFFFFF"/>
              <w:jc w:val="center"/>
              <w:rPr>
                <w:rFonts w:cs="Times New Roman"/>
                <w:sz w:val="24"/>
                <w:lang w:eastAsia="ru-RU"/>
              </w:rPr>
            </w:pPr>
            <w:r w:rsidRPr="00B909D4">
              <w:rPr>
                <w:rFonts w:cs="Times New Roman"/>
                <w:sz w:val="24"/>
                <w:lang w:eastAsia="ru-RU"/>
              </w:rPr>
              <w:t>2650</w:t>
            </w:r>
          </w:p>
        </w:tc>
      </w:tr>
      <w:tr w:rsidR="00CD2481" w:rsidRPr="00B909D4" w:rsidTr="002C0C8F">
        <w:trPr>
          <w:trHeight w:val="45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D2481" w:rsidRPr="00B909D4" w:rsidRDefault="00CD2481" w:rsidP="00B909D4">
            <w:pPr>
              <w:shd w:val="clear" w:color="auto" w:fill="FFFFFF"/>
              <w:rPr>
                <w:rFonts w:cs="Times New Roman"/>
                <w:sz w:val="24"/>
                <w:lang w:eastAsia="ru-RU"/>
              </w:rPr>
            </w:pPr>
            <w:r w:rsidRPr="00B909D4">
              <w:rPr>
                <w:rFonts w:cs="Times New Roman"/>
                <w:sz w:val="24"/>
                <w:lang w:eastAsia="ru-RU"/>
              </w:rPr>
              <w:t>Итого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D2481" w:rsidRPr="00B909D4" w:rsidRDefault="00CD2481" w:rsidP="00285A41">
            <w:pPr>
              <w:shd w:val="clear" w:color="auto" w:fill="FFFFFF"/>
              <w:jc w:val="right"/>
              <w:rPr>
                <w:rFonts w:cs="Times New Roman"/>
                <w:sz w:val="24"/>
                <w:lang w:eastAsia="ru-RU"/>
              </w:rPr>
            </w:pPr>
            <w:r w:rsidRPr="00B909D4">
              <w:rPr>
                <w:rFonts w:cs="Times New Roman"/>
                <w:sz w:val="24"/>
                <w:lang w:eastAsia="ru-RU"/>
              </w:rPr>
              <w:t>26</w:t>
            </w:r>
            <w:r w:rsidR="0054022C" w:rsidRPr="00B909D4">
              <w:rPr>
                <w:rFonts w:cs="Times New Roman"/>
                <w:sz w:val="24"/>
                <w:lang w:eastAsia="ru-RU"/>
              </w:rPr>
              <w:t>960</w:t>
            </w:r>
          </w:p>
        </w:tc>
      </w:tr>
    </w:tbl>
    <w:p w:rsidR="001D6ED6" w:rsidRDefault="001D6ED6" w:rsidP="00CF7785">
      <w:pPr>
        <w:spacing w:line="360" w:lineRule="auto"/>
        <w:outlineLvl w:val="2"/>
        <w:rPr>
          <w:rFonts w:cs="Times New Roman"/>
          <w:b/>
          <w:szCs w:val="28"/>
        </w:rPr>
      </w:pPr>
    </w:p>
    <w:p w:rsidR="00532AF3" w:rsidRDefault="00532AF3" w:rsidP="00CF7785">
      <w:pPr>
        <w:spacing w:line="360" w:lineRule="auto"/>
        <w:outlineLvl w:val="2"/>
        <w:rPr>
          <w:rFonts w:cs="Times New Roman"/>
          <w:b/>
          <w:szCs w:val="28"/>
        </w:rPr>
      </w:pPr>
    </w:p>
    <w:p w:rsidR="00532AF3" w:rsidRPr="003E7694" w:rsidRDefault="00532AF3" w:rsidP="00CF7785">
      <w:pPr>
        <w:spacing w:line="360" w:lineRule="auto"/>
        <w:outlineLvl w:val="2"/>
        <w:rPr>
          <w:rFonts w:cs="Times New Roman"/>
          <w:b/>
          <w:szCs w:val="28"/>
        </w:rPr>
      </w:pPr>
    </w:p>
    <w:p w:rsidR="00572935" w:rsidRPr="003E7694" w:rsidRDefault="00572935" w:rsidP="00CF7785">
      <w:pPr>
        <w:spacing w:line="360" w:lineRule="auto"/>
        <w:ind w:firstLine="708"/>
        <w:contextualSpacing/>
        <w:rPr>
          <w:rFonts w:cs="Times New Roman"/>
          <w:b/>
          <w:szCs w:val="28"/>
        </w:rPr>
      </w:pPr>
      <w:r w:rsidRPr="003E7694">
        <w:rPr>
          <w:rFonts w:cs="Times New Roman"/>
          <w:b/>
          <w:szCs w:val="28"/>
        </w:rPr>
        <w:t>Отчисления на социальные нужды</w:t>
      </w:r>
    </w:p>
    <w:p w:rsidR="00572935" w:rsidRPr="003E7694" w:rsidRDefault="00572935" w:rsidP="00CF7785">
      <w:pPr>
        <w:spacing w:line="360" w:lineRule="auto"/>
        <w:ind w:firstLine="708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Статья включает в себя отчисления во внебюджетные фонды.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0"/>
        <w:gridCol w:w="955"/>
      </w:tblGrid>
      <w:tr w:rsidR="00572935" w:rsidRPr="003E7694" w:rsidTr="002C0C8F">
        <w:tc>
          <w:tcPr>
            <w:tcW w:w="8897" w:type="dxa"/>
          </w:tcPr>
          <w:p w:rsidR="00572935" w:rsidRPr="003E7694" w:rsidRDefault="00572935" w:rsidP="00CF7785">
            <w:pPr>
              <w:spacing w:line="360" w:lineRule="auto"/>
              <w:ind w:firstLine="709"/>
              <w:contextualSpacing/>
              <w:jc w:val="center"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С</w:t>
            </w:r>
            <w:r w:rsidRPr="003E7694">
              <w:rPr>
                <w:rFonts w:cs="Times New Roman"/>
                <w:szCs w:val="28"/>
                <w:vertAlign w:val="subscript"/>
              </w:rPr>
              <w:t>внеб</w:t>
            </w:r>
            <w:r w:rsidRPr="003E7694">
              <w:rPr>
                <w:rFonts w:cs="Times New Roman"/>
                <w:szCs w:val="28"/>
              </w:rPr>
              <w:t xml:space="preserve">= </w:t>
            </w:r>
            <w:r w:rsidRPr="003E7694">
              <w:rPr>
                <w:rFonts w:cs="Times New Roman"/>
                <w:i/>
                <w:szCs w:val="28"/>
              </w:rPr>
              <w:t>k</w:t>
            </w:r>
            <w:r w:rsidRPr="003E7694">
              <w:rPr>
                <w:rFonts w:cs="Times New Roman"/>
                <w:szCs w:val="28"/>
                <w:vertAlign w:val="subscript"/>
              </w:rPr>
              <w:t>внеб</w:t>
            </w:r>
            <w:r w:rsidRPr="003E7694">
              <w:rPr>
                <w:rFonts w:cs="Times New Roman"/>
                <w:szCs w:val="28"/>
              </w:rPr>
              <w:t>·(З</w:t>
            </w:r>
            <w:r w:rsidRPr="003E7694">
              <w:rPr>
                <w:rFonts w:cs="Times New Roman"/>
                <w:szCs w:val="28"/>
                <w:vertAlign w:val="subscript"/>
              </w:rPr>
              <w:t>осн</w:t>
            </w:r>
            <w:r w:rsidRPr="003E7694">
              <w:rPr>
                <w:rFonts w:cs="Times New Roman"/>
                <w:szCs w:val="28"/>
              </w:rPr>
              <w:t xml:space="preserve"> + З</w:t>
            </w:r>
            <w:r w:rsidRPr="003E7694">
              <w:rPr>
                <w:rFonts w:cs="Times New Roman"/>
                <w:szCs w:val="28"/>
                <w:vertAlign w:val="subscript"/>
              </w:rPr>
              <w:t>доп</w:t>
            </w:r>
            <w:r w:rsidR="00373E71" w:rsidRPr="003E7694">
              <w:rPr>
                <w:rFonts w:cs="Times New Roman"/>
                <w:szCs w:val="28"/>
              </w:rPr>
              <w:t xml:space="preserve"> )= 0,3*(22100 + 2210) = 7293 руб.</w:t>
            </w:r>
          </w:p>
        </w:tc>
        <w:tc>
          <w:tcPr>
            <w:tcW w:w="957" w:type="dxa"/>
          </w:tcPr>
          <w:p w:rsidR="00572935" w:rsidRPr="003E7694" w:rsidRDefault="00572935" w:rsidP="00CF7785">
            <w:pPr>
              <w:spacing w:line="360" w:lineRule="auto"/>
              <w:contextualSpacing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(4.10)</w:t>
            </w:r>
          </w:p>
        </w:tc>
      </w:tr>
    </w:tbl>
    <w:p w:rsidR="00572935" w:rsidRPr="003E7694" w:rsidRDefault="00572935" w:rsidP="00CF7785">
      <w:pPr>
        <w:shd w:val="clear" w:color="auto" w:fill="FFFFFF"/>
        <w:spacing w:line="360" w:lineRule="auto"/>
        <w:ind w:firstLine="709"/>
        <w:contextualSpacing/>
        <w:rPr>
          <w:rFonts w:cs="Times New Roman"/>
          <w:color w:val="000000"/>
          <w:szCs w:val="28"/>
          <w:shd w:val="clear" w:color="auto" w:fill="FFFFFF"/>
        </w:rPr>
      </w:pPr>
      <w:r w:rsidRPr="003E7694">
        <w:rPr>
          <w:rFonts w:cs="Times New Roman"/>
          <w:szCs w:val="28"/>
        </w:rPr>
        <w:t xml:space="preserve">где </w:t>
      </w:r>
      <w:r w:rsidRPr="003E7694">
        <w:rPr>
          <w:rFonts w:cs="Times New Roman"/>
          <w:i/>
          <w:szCs w:val="28"/>
        </w:rPr>
        <w:t>k</w:t>
      </w:r>
      <w:r w:rsidRPr="003E7694">
        <w:rPr>
          <w:rFonts w:cs="Times New Roman"/>
          <w:szCs w:val="28"/>
          <w:vertAlign w:val="subscript"/>
        </w:rPr>
        <w:t>внеб</w:t>
      </w:r>
      <w:r w:rsidRPr="003E7694">
        <w:rPr>
          <w:rFonts w:cs="Times New Roman"/>
          <w:szCs w:val="28"/>
        </w:rPr>
        <w:t xml:space="preserve"> – коэффициент отчислений на уплату во внебюджетные фонды (пенсионный фонд, фонд обязательного медицинского страхования и пр.).</w:t>
      </w:r>
    </w:p>
    <w:p w:rsidR="005B7961" w:rsidRPr="003E7694" w:rsidRDefault="005B7961" w:rsidP="00CF7785">
      <w:pPr>
        <w:spacing w:line="360" w:lineRule="auto"/>
        <w:ind w:firstLine="709"/>
        <w:contextualSpacing/>
        <w:rPr>
          <w:rFonts w:cs="Times New Roman"/>
          <w:b/>
          <w:szCs w:val="28"/>
        </w:rPr>
      </w:pPr>
      <w:r w:rsidRPr="003E7694">
        <w:rPr>
          <w:rFonts w:cs="Times New Roman"/>
          <w:b/>
          <w:szCs w:val="28"/>
        </w:rPr>
        <w:t>Накладные расходы</w:t>
      </w:r>
    </w:p>
    <w:p w:rsidR="005B7961" w:rsidRPr="003E7694" w:rsidRDefault="005B7961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В эту статью относятся расходы по содержанию, эксплуатации и ремонту оборудования, производственного инструмента и инвентаря, зданий, сооружений и др. В расчетах эти расходы принимаются в размере 70 - 90 % от суммы основной заработной платы научно-производственного персонала данной научно-технической организации.</w:t>
      </w:r>
    </w:p>
    <w:p w:rsidR="005B7961" w:rsidRPr="003E7694" w:rsidRDefault="005B7961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Накладные расходы составляют 80-100 % от суммы основной и дополнительной заработной платы, работников, непосредственно участвующих в выполнение темы.</w:t>
      </w:r>
    </w:p>
    <w:p w:rsidR="005B7961" w:rsidRPr="003E7694" w:rsidRDefault="005B7961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Расчет накладных расходов ведется по следующей формуле: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1099"/>
      </w:tblGrid>
      <w:tr w:rsidR="005B7961" w:rsidRPr="003E7694" w:rsidTr="007342D8">
        <w:tc>
          <w:tcPr>
            <w:tcW w:w="8755" w:type="dxa"/>
          </w:tcPr>
          <w:p w:rsidR="005B7961" w:rsidRPr="003E7694" w:rsidRDefault="005B7961" w:rsidP="00CF7785">
            <w:pPr>
              <w:spacing w:line="360" w:lineRule="auto"/>
              <w:ind w:firstLine="709"/>
              <w:contextualSpacing/>
              <w:jc w:val="center"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С</w:t>
            </w:r>
            <w:r w:rsidRPr="003E7694">
              <w:rPr>
                <w:rFonts w:cs="Times New Roman"/>
                <w:szCs w:val="28"/>
                <w:vertAlign w:val="subscript"/>
              </w:rPr>
              <w:t>накл</w:t>
            </w:r>
            <w:r w:rsidRPr="003E7694">
              <w:rPr>
                <w:rFonts w:cs="Times New Roman"/>
                <w:szCs w:val="28"/>
              </w:rPr>
              <w:t>= к</w:t>
            </w:r>
            <w:r w:rsidRPr="003E7694">
              <w:rPr>
                <w:rFonts w:cs="Times New Roman"/>
                <w:szCs w:val="28"/>
                <w:vertAlign w:val="subscript"/>
              </w:rPr>
              <w:t>накл</w:t>
            </w:r>
            <w:r w:rsidRPr="003E7694">
              <w:rPr>
                <w:rFonts w:cs="Times New Roman"/>
                <w:szCs w:val="28"/>
              </w:rPr>
              <w:t xml:space="preserve"> * (З</w:t>
            </w:r>
            <w:r w:rsidRPr="003E7694">
              <w:rPr>
                <w:rFonts w:cs="Times New Roman"/>
                <w:szCs w:val="28"/>
                <w:vertAlign w:val="subscript"/>
              </w:rPr>
              <w:t>осн</w:t>
            </w:r>
            <w:r w:rsidRPr="003E7694">
              <w:rPr>
                <w:rFonts w:cs="Times New Roman"/>
                <w:szCs w:val="28"/>
              </w:rPr>
              <w:t xml:space="preserve"> + З</w:t>
            </w:r>
            <w:r w:rsidRPr="003E7694">
              <w:rPr>
                <w:rFonts w:cs="Times New Roman"/>
                <w:szCs w:val="28"/>
                <w:vertAlign w:val="subscript"/>
              </w:rPr>
              <w:t>доп</w:t>
            </w:r>
            <w:r w:rsidRPr="003E7694">
              <w:rPr>
                <w:rFonts w:cs="Times New Roman"/>
                <w:szCs w:val="28"/>
              </w:rPr>
              <w:t>)</w:t>
            </w:r>
          </w:p>
        </w:tc>
        <w:tc>
          <w:tcPr>
            <w:tcW w:w="1099" w:type="dxa"/>
          </w:tcPr>
          <w:p w:rsidR="005B7961" w:rsidRPr="003E7694" w:rsidRDefault="005B7961" w:rsidP="00CF7785">
            <w:pPr>
              <w:spacing w:line="360" w:lineRule="auto"/>
              <w:contextualSpacing/>
              <w:rPr>
                <w:rFonts w:cs="Times New Roman"/>
                <w:szCs w:val="28"/>
              </w:rPr>
            </w:pPr>
            <w:r w:rsidRPr="003E7694">
              <w:rPr>
                <w:rFonts w:cs="Times New Roman"/>
                <w:szCs w:val="28"/>
              </w:rPr>
              <w:t>(4.11)</w:t>
            </w:r>
          </w:p>
        </w:tc>
      </w:tr>
    </w:tbl>
    <w:p w:rsidR="005B7961" w:rsidRPr="003E7694" w:rsidRDefault="005B7961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где </w:t>
      </w:r>
      <w:r w:rsidRPr="003E7694">
        <w:rPr>
          <w:rFonts w:cs="Times New Roman"/>
          <w:i/>
          <w:szCs w:val="28"/>
        </w:rPr>
        <w:t>k</w:t>
      </w:r>
      <w:r w:rsidRPr="003E7694">
        <w:rPr>
          <w:rFonts w:cs="Times New Roman"/>
          <w:szCs w:val="28"/>
          <w:vertAlign w:val="subscript"/>
        </w:rPr>
        <w:t>накл</w:t>
      </w:r>
      <w:r w:rsidRPr="003E7694">
        <w:rPr>
          <w:rFonts w:cs="Times New Roman"/>
          <w:szCs w:val="28"/>
        </w:rPr>
        <w:t xml:space="preserve"> – коэффициент накладных расходов.</w:t>
      </w:r>
    </w:p>
    <w:p w:rsidR="00993252" w:rsidRPr="003E7694" w:rsidRDefault="005B7961" w:rsidP="00CF7785">
      <w:pPr>
        <w:spacing w:line="360" w:lineRule="auto"/>
        <w:ind w:firstLine="709"/>
        <w:contextualSpacing/>
        <w:jc w:val="center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С</w:t>
      </w:r>
      <w:r w:rsidRPr="003E7694">
        <w:rPr>
          <w:rFonts w:cs="Times New Roman"/>
          <w:szCs w:val="28"/>
          <w:vertAlign w:val="subscript"/>
        </w:rPr>
        <w:t>накл</w:t>
      </w:r>
      <w:r w:rsidR="005647B7" w:rsidRPr="003E7694">
        <w:rPr>
          <w:rFonts w:cs="Times New Roman"/>
          <w:szCs w:val="28"/>
        </w:rPr>
        <w:t>= 0,3*</w:t>
      </w:r>
      <w:r w:rsidRPr="003E7694">
        <w:rPr>
          <w:rFonts w:cs="Times New Roman"/>
          <w:szCs w:val="28"/>
        </w:rPr>
        <w:t>(</w:t>
      </w:r>
      <w:r w:rsidR="00DA12F3" w:rsidRPr="003E7694">
        <w:rPr>
          <w:rFonts w:cs="Times New Roman"/>
          <w:szCs w:val="28"/>
        </w:rPr>
        <w:t>22100 + 2210</w:t>
      </w:r>
      <w:r w:rsidRPr="003E7694">
        <w:rPr>
          <w:rFonts w:cs="Times New Roman"/>
          <w:szCs w:val="28"/>
        </w:rPr>
        <w:t>)=</w:t>
      </w:r>
      <w:r w:rsidR="00624340" w:rsidRPr="003E7694">
        <w:rPr>
          <w:rFonts w:cs="Times New Roman"/>
          <w:szCs w:val="28"/>
        </w:rPr>
        <w:t>7293</w:t>
      </w:r>
      <w:r w:rsidRPr="003E7694">
        <w:rPr>
          <w:rFonts w:cs="Times New Roman"/>
          <w:szCs w:val="28"/>
        </w:rPr>
        <w:t xml:space="preserve"> руб.</w:t>
      </w:r>
    </w:p>
    <w:p w:rsidR="00993252" w:rsidRPr="003E7694" w:rsidRDefault="00993252" w:rsidP="00CF7785">
      <w:pPr>
        <w:spacing w:line="360" w:lineRule="auto"/>
        <w:ind w:firstLine="708"/>
        <w:rPr>
          <w:rFonts w:cs="Times New Roman"/>
          <w:b/>
          <w:color w:val="auto"/>
          <w:szCs w:val="28"/>
        </w:rPr>
      </w:pPr>
      <w:r w:rsidRPr="003E7694">
        <w:rPr>
          <w:rFonts w:cs="Times New Roman"/>
          <w:b/>
          <w:color w:val="auto"/>
          <w:szCs w:val="28"/>
        </w:rPr>
        <w:t>Формирование бюджета затрат научно-исследовательского проекта.</w:t>
      </w:r>
    </w:p>
    <w:p w:rsidR="00993252" w:rsidRDefault="00993252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Рассчитанная величина затрат научно-исследовательской работы является основой для формирования бюджета затрат проекта, который при формировании договора с заказчиком защищается научной организацией в качестве нижнего предела затрат на разработку научно-технической продукции. </w:t>
      </w:r>
    </w:p>
    <w:p w:rsidR="00AF6F1C" w:rsidRPr="003E7694" w:rsidRDefault="00AF6F1C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</w:p>
    <w:p w:rsidR="0076612C" w:rsidRPr="003E7694" w:rsidRDefault="00A55028" w:rsidP="00CF7785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</w:rPr>
        <w:t>.1</w:t>
      </w:r>
      <w:r>
        <w:rPr>
          <w:rFonts w:cs="Times New Roman"/>
          <w:szCs w:val="28"/>
          <w:lang w:val="en-US"/>
        </w:rPr>
        <w:t>5</w:t>
      </w:r>
      <w:r w:rsidR="0076612C" w:rsidRPr="003E7694">
        <w:rPr>
          <w:rFonts w:cs="Times New Roman"/>
          <w:szCs w:val="28"/>
        </w:rPr>
        <w:t xml:space="preserve"> – Бюджет затрат НТИ</w:t>
      </w:r>
    </w:p>
    <w:tbl>
      <w:tblPr>
        <w:tblpPr w:leftFromText="180" w:rightFromText="180" w:vertAnchor="text" w:horzAnchor="margin" w:tblpXSpec="center" w:tblpY="12"/>
        <w:tblW w:w="566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2"/>
        <w:gridCol w:w="1634"/>
        <w:gridCol w:w="1634"/>
        <w:gridCol w:w="1231"/>
        <w:gridCol w:w="1307"/>
        <w:gridCol w:w="1307"/>
        <w:gridCol w:w="1740"/>
        <w:gridCol w:w="1450"/>
      </w:tblGrid>
      <w:tr w:rsidR="001E2EF6" w:rsidRPr="00017050" w:rsidTr="001E2EF6">
        <w:trPr>
          <w:trHeight w:val="409"/>
        </w:trPr>
        <w:tc>
          <w:tcPr>
            <w:tcW w:w="24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2EF6" w:rsidRPr="00017050" w:rsidRDefault="001E2EF6" w:rsidP="00E264B7">
            <w:pPr>
              <w:contextualSpacing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№</w:t>
            </w:r>
          </w:p>
        </w:tc>
        <w:tc>
          <w:tcPr>
            <w:tcW w:w="4754" w:type="pct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E2EF6" w:rsidRPr="00017050" w:rsidRDefault="001E2EF6" w:rsidP="00E264B7">
            <w:pPr>
              <w:contextualSpacing/>
              <w:jc w:val="center"/>
              <w:rPr>
                <w:rFonts w:cs="Times New Roman"/>
                <w:sz w:val="24"/>
              </w:rPr>
            </w:pPr>
            <w:r w:rsidRPr="00017050">
              <w:rPr>
                <w:rFonts w:cs="Times New Roman"/>
                <w:sz w:val="24"/>
              </w:rPr>
              <w:t>Затраты по статьям</w:t>
            </w:r>
          </w:p>
        </w:tc>
      </w:tr>
      <w:tr w:rsidR="001E2EF6" w:rsidRPr="00017050" w:rsidTr="001E2EF6">
        <w:trPr>
          <w:trHeight w:val="2024"/>
        </w:trPr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EF6" w:rsidRPr="00017050" w:rsidRDefault="001E2EF6" w:rsidP="00E264B7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</w:rPr>
            </w:pP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 w:rsidRPr="00017050">
              <w:rPr>
                <w:rFonts w:eastAsia="Times New Roman" w:cs="Times New Roman"/>
                <w:color w:val="000000"/>
                <w:sz w:val="24"/>
              </w:rPr>
              <w:t>Сырье, материалы (за вычетом возвратных отходов), покупные изделия и полуфабрикаты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 w:rsidRPr="00017050">
              <w:rPr>
                <w:rFonts w:eastAsia="Times New Roman" w:cs="Times New Roman"/>
                <w:color w:val="000000"/>
                <w:sz w:val="24"/>
              </w:rPr>
              <w:t>Специальное оборудование для научных (экспериментальных) работ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 w:rsidRPr="00017050">
              <w:rPr>
                <w:rFonts w:eastAsia="Times New Roman" w:cs="Times New Roman"/>
                <w:color w:val="000000"/>
                <w:sz w:val="24"/>
              </w:rPr>
              <w:t>Основная заработная плата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 w:rsidRPr="00017050">
              <w:rPr>
                <w:rFonts w:eastAsia="Times New Roman" w:cs="Times New Roman"/>
                <w:color w:val="000000"/>
                <w:sz w:val="24"/>
              </w:rPr>
              <w:t>Дополнительная заработная плата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 w:rsidRPr="00017050">
              <w:rPr>
                <w:rFonts w:cs="Times New Roman"/>
                <w:sz w:val="24"/>
              </w:rPr>
              <w:t>Накладные расходы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 w:rsidRPr="00017050">
              <w:rPr>
                <w:rFonts w:eastAsia="Times New Roman" w:cs="Times New Roman"/>
                <w:color w:val="000000"/>
                <w:sz w:val="24"/>
              </w:rPr>
              <w:t>Отчисления на социальные нужды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 w:rsidRPr="00017050">
              <w:rPr>
                <w:rFonts w:eastAsia="Times New Roman" w:cs="Times New Roman"/>
                <w:color w:val="000000"/>
                <w:sz w:val="24"/>
              </w:rPr>
              <w:t>Итого плановая себестоимость</w:t>
            </w:r>
          </w:p>
        </w:tc>
      </w:tr>
      <w:tr w:rsidR="001E2EF6" w:rsidRPr="00017050" w:rsidTr="001E2EF6">
        <w:trPr>
          <w:trHeight w:val="234"/>
        </w:trPr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EF6" w:rsidRPr="001E2EF6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1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1E2EF6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-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1</w:t>
            </w:r>
            <w:r w:rsidRPr="0001705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0000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</w:pPr>
            <w:r w:rsidRPr="00017050">
              <w:rPr>
                <w:rFonts w:cs="Times New Roman"/>
                <w:sz w:val="24"/>
                <w:lang w:eastAsia="ru-RU"/>
              </w:rPr>
              <w:t>24750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 w:rsidRPr="00017050">
              <w:rPr>
                <w:rFonts w:cs="Times New Roman"/>
                <w:sz w:val="24"/>
                <w:lang w:eastAsia="ru-RU"/>
              </w:rPr>
              <w:t>26960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</w:pPr>
            <w:r w:rsidRPr="0001705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7293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 w:rsidRPr="0001705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7293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4223C2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b/>
                <w:color w:val="000000"/>
                <w:sz w:val="24"/>
                <w:shd w:val="clear" w:color="auto" w:fill="FFFFFF"/>
                <w:lang w:val="en-US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hd w:val="clear" w:color="auto" w:fill="FFFFFF"/>
                <w:lang w:val="en-US"/>
              </w:rPr>
              <w:t>7</w:t>
            </w:r>
            <w:r>
              <w:rPr>
                <w:rFonts w:eastAsia="Times New Roman" w:cs="Times New Roman"/>
                <w:b/>
                <w:color w:val="000000"/>
                <w:sz w:val="24"/>
                <w:shd w:val="clear" w:color="auto" w:fill="FFFFFF"/>
              </w:rPr>
              <w:t>6</w:t>
            </w:r>
            <w:r>
              <w:rPr>
                <w:rFonts w:eastAsia="Times New Roman" w:cs="Times New Roman"/>
                <w:b/>
                <w:color w:val="000000"/>
                <w:sz w:val="24"/>
                <w:shd w:val="clear" w:color="auto" w:fill="FFFFFF"/>
                <w:lang w:val="en-US"/>
              </w:rPr>
              <w:t>296</w:t>
            </w:r>
          </w:p>
        </w:tc>
      </w:tr>
      <w:tr w:rsidR="001E2EF6" w:rsidRPr="00017050" w:rsidTr="001E2EF6">
        <w:trPr>
          <w:trHeight w:val="234"/>
        </w:trPr>
        <w:tc>
          <w:tcPr>
            <w:tcW w:w="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EF6" w:rsidRPr="001E2EF6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2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1E2EF6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-</w:t>
            </w:r>
          </w:p>
        </w:tc>
        <w:tc>
          <w:tcPr>
            <w:tcW w:w="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 xml:space="preserve">100 </w:t>
            </w:r>
            <w:r w:rsidRPr="0001705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0</w:t>
            </w:r>
            <w:r w:rsidRPr="00017050"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00</w:t>
            </w:r>
          </w:p>
        </w:tc>
        <w:tc>
          <w:tcPr>
            <w:tcW w:w="5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 w:rsidRPr="00017050"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50000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 w:rsidRPr="00017050"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5000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 w:rsidRPr="00017050"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16500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017050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</w:pPr>
            <w:r w:rsidRPr="00017050"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16500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2EF6" w:rsidRPr="00E43725" w:rsidRDefault="001E2EF6" w:rsidP="00E264B7">
            <w:pPr>
              <w:spacing w:line="360" w:lineRule="auto"/>
              <w:contextualSpacing/>
              <w:jc w:val="center"/>
              <w:rPr>
                <w:rFonts w:eastAsia="Times New Roman" w:cs="Times New Roman"/>
                <w:b/>
                <w:color w:val="000000"/>
                <w:sz w:val="24"/>
                <w:shd w:val="clear" w:color="auto" w:fill="FFFFFF"/>
                <w:lang w:val="en-US"/>
              </w:rPr>
            </w:pPr>
            <w:r w:rsidRPr="00E43725">
              <w:rPr>
                <w:rFonts w:eastAsia="Times New Roman" w:cs="Times New Roman"/>
                <w:b/>
                <w:color w:val="000000"/>
                <w:sz w:val="24"/>
                <w:shd w:val="clear" w:color="auto" w:fill="FFFFFF"/>
                <w:lang w:val="en-US"/>
              </w:rPr>
              <w:t>188000</w:t>
            </w:r>
          </w:p>
        </w:tc>
      </w:tr>
    </w:tbl>
    <w:p w:rsidR="00993252" w:rsidRPr="003E7694" w:rsidRDefault="00993252" w:rsidP="00CF7785">
      <w:pPr>
        <w:spacing w:line="360" w:lineRule="auto"/>
        <w:contextualSpacing/>
        <w:rPr>
          <w:rFonts w:cs="Times New Roman"/>
          <w:szCs w:val="28"/>
        </w:rPr>
      </w:pPr>
    </w:p>
    <w:p w:rsidR="00993252" w:rsidRPr="003E7694" w:rsidRDefault="00993252" w:rsidP="00CF7785">
      <w:pPr>
        <w:spacing w:line="360" w:lineRule="auto"/>
        <w:ind w:firstLine="709"/>
        <w:contextualSpacing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В результате было получено, ч</w:t>
      </w:r>
      <w:r w:rsidR="005C1E64" w:rsidRPr="003E7694">
        <w:rPr>
          <w:rFonts w:cs="Times New Roman"/>
          <w:szCs w:val="28"/>
        </w:rPr>
        <w:t>то бюджет затрат НТИ составит</w:t>
      </w:r>
      <w:r w:rsidR="008E6929" w:rsidRPr="00A91EDA">
        <w:rPr>
          <w:rFonts w:cs="Times New Roman"/>
          <w:szCs w:val="28"/>
        </w:rPr>
        <w:t xml:space="preserve"> 76 296</w:t>
      </w:r>
      <w:r w:rsidRPr="003E7694">
        <w:rPr>
          <w:rFonts w:cs="Times New Roman"/>
          <w:szCs w:val="28"/>
        </w:rPr>
        <w:t xml:space="preserve"> руб. При этом затраты у конкурентов составляют </w:t>
      </w:r>
      <w:r w:rsidR="000306CD" w:rsidRPr="003E7694">
        <w:rPr>
          <w:rFonts w:cs="Times New Roman"/>
          <w:szCs w:val="28"/>
        </w:rPr>
        <w:t>188000</w:t>
      </w:r>
      <w:r w:rsidRPr="003E7694">
        <w:rPr>
          <w:rFonts w:cs="Times New Roman"/>
          <w:szCs w:val="28"/>
        </w:rPr>
        <w:t xml:space="preserve"> рублей, из чего можно сделать вывод что полученный продукт будет экономичней, чем у конкурентов.</w:t>
      </w:r>
    </w:p>
    <w:p w:rsidR="001D6ED6" w:rsidRPr="003E7694" w:rsidRDefault="001D6ED6" w:rsidP="00CF7785">
      <w:pPr>
        <w:pStyle w:val="ab"/>
        <w:numPr>
          <w:ilvl w:val="2"/>
          <w:numId w:val="7"/>
        </w:numPr>
        <w:spacing w:line="360" w:lineRule="auto"/>
        <w:outlineLvl w:val="2"/>
        <w:rPr>
          <w:rFonts w:cs="Times New Roman"/>
          <w:b/>
          <w:szCs w:val="28"/>
        </w:rPr>
      </w:pPr>
      <w:r w:rsidRPr="003E7694">
        <w:rPr>
          <w:rFonts w:cs="Times New Roman"/>
          <w:b/>
          <w:szCs w:val="28"/>
        </w:rPr>
        <w:t xml:space="preserve">Организационная </w:t>
      </w:r>
      <w:bookmarkEnd w:id="13"/>
      <w:r w:rsidR="00485EA6" w:rsidRPr="003E7694">
        <w:rPr>
          <w:rFonts w:cs="Times New Roman"/>
          <w:b/>
          <w:szCs w:val="28"/>
        </w:rPr>
        <w:t>структура проекта</w:t>
      </w:r>
    </w:p>
    <w:p w:rsidR="001D6ED6" w:rsidRPr="003E7694" w:rsidRDefault="001D6ED6" w:rsidP="00CF7785">
      <w:pPr>
        <w:spacing w:line="360" w:lineRule="auto"/>
        <w:ind w:firstLine="567"/>
        <w:rPr>
          <w:rFonts w:cs="Times New Roman"/>
          <w:szCs w:val="28"/>
        </w:rPr>
      </w:pPr>
      <w:r w:rsidRPr="003E7694">
        <w:rPr>
          <w:rFonts w:eastAsia="Calibri" w:cs="Times New Roman"/>
          <w:szCs w:val="28"/>
        </w:rPr>
        <w:t xml:space="preserve">В практике </w:t>
      </w:r>
      <w:r w:rsidRPr="003E7694">
        <w:rPr>
          <w:rFonts w:cs="Times New Roman"/>
          <w:szCs w:val="28"/>
        </w:rPr>
        <w:t>используется</w:t>
      </w:r>
      <w:r w:rsidRPr="003E7694">
        <w:rPr>
          <w:rFonts w:eastAsia="Calibri" w:cs="Times New Roman"/>
          <w:szCs w:val="28"/>
        </w:rPr>
        <w:t xml:space="preserve"> несколько базовых вариантов</w:t>
      </w:r>
      <w:r w:rsidRPr="003E7694">
        <w:rPr>
          <w:rFonts w:cs="Times New Roman"/>
          <w:szCs w:val="28"/>
        </w:rPr>
        <w:t xml:space="preserve"> организационных структур: функциональная, проектная, матричная.</w:t>
      </w:r>
    </w:p>
    <w:p w:rsidR="001D6ED6" w:rsidRPr="003E7694" w:rsidRDefault="001D6ED6" w:rsidP="00CF7785">
      <w:pPr>
        <w:spacing w:line="360" w:lineRule="auto"/>
        <w:ind w:firstLine="567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Для выбора наиболее подходящей организационной структуры можно использовать табл. </w:t>
      </w:r>
      <w:r w:rsidR="00386577">
        <w:rPr>
          <w:rFonts w:cs="Times New Roman"/>
          <w:szCs w:val="28"/>
          <w:lang w:val="en-US"/>
        </w:rPr>
        <w:t>5</w:t>
      </w:r>
      <w:r w:rsidR="00386577">
        <w:rPr>
          <w:rFonts w:cs="Times New Roman"/>
          <w:szCs w:val="28"/>
        </w:rPr>
        <w:t>.1</w:t>
      </w:r>
      <w:r w:rsidR="00386577">
        <w:rPr>
          <w:rFonts w:cs="Times New Roman"/>
          <w:szCs w:val="28"/>
          <w:lang w:val="en-US"/>
        </w:rPr>
        <w:t>6</w:t>
      </w:r>
      <w:r w:rsidRPr="003E7694">
        <w:rPr>
          <w:rFonts w:cs="Times New Roman"/>
          <w:szCs w:val="28"/>
        </w:rPr>
        <w:t>.</w:t>
      </w:r>
    </w:p>
    <w:p w:rsidR="001D6ED6" w:rsidRPr="003E7694" w:rsidRDefault="00386577" w:rsidP="00CF7785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5245D3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.1</w:t>
      </w:r>
      <w:r w:rsidRPr="005245D3">
        <w:rPr>
          <w:rFonts w:cs="Times New Roman"/>
          <w:szCs w:val="28"/>
        </w:rPr>
        <w:t>6</w:t>
      </w:r>
      <w:r w:rsidR="001D6ED6" w:rsidRPr="003E7694">
        <w:rPr>
          <w:rFonts w:cs="Times New Roman"/>
          <w:szCs w:val="28"/>
        </w:rPr>
        <w:t xml:space="preserve"> – Выбор организационной структуры научного проекта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434"/>
        <w:gridCol w:w="2441"/>
        <w:gridCol w:w="1970"/>
        <w:gridCol w:w="1720"/>
      </w:tblGrid>
      <w:tr w:rsidR="001D6ED6" w:rsidRPr="00C33E8B" w:rsidTr="008F7E0B">
        <w:trPr>
          <w:jc w:val="center"/>
        </w:trPr>
        <w:tc>
          <w:tcPr>
            <w:tcW w:w="1795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b/>
                <w:sz w:val="24"/>
              </w:rPr>
            </w:pPr>
            <w:r w:rsidRPr="00C33E8B">
              <w:rPr>
                <w:rFonts w:eastAsia="Calibri" w:cs="Times New Roman"/>
                <w:b/>
                <w:sz w:val="24"/>
              </w:rPr>
              <w:t>Критерии выбора</w:t>
            </w:r>
          </w:p>
        </w:tc>
        <w:tc>
          <w:tcPr>
            <w:tcW w:w="1276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b/>
                <w:sz w:val="24"/>
              </w:rPr>
            </w:pPr>
            <w:r w:rsidRPr="00C33E8B">
              <w:rPr>
                <w:rFonts w:eastAsia="Calibri" w:cs="Times New Roman"/>
                <w:b/>
                <w:sz w:val="24"/>
              </w:rPr>
              <w:t>Функциональная</w:t>
            </w:r>
          </w:p>
        </w:tc>
        <w:tc>
          <w:tcPr>
            <w:tcW w:w="1030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b/>
                <w:sz w:val="24"/>
              </w:rPr>
            </w:pPr>
            <w:r w:rsidRPr="00C33E8B">
              <w:rPr>
                <w:rFonts w:eastAsia="Calibri" w:cs="Times New Roman"/>
                <w:b/>
                <w:sz w:val="24"/>
              </w:rPr>
              <w:t>Матричная</w:t>
            </w:r>
          </w:p>
        </w:tc>
        <w:tc>
          <w:tcPr>
            <w:tcW w:w="899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b/>
                <w:sz w:val="24"/>
              </w:rPr>
            </w:pPr>
            <w:r w:rsidRPr="00C33E8B">
              <w:rPr>
                <w:rFonts w:eastAsia="Calibri" w:cs="Times New Roman"/>
                <w:b/>
                <w:sz w:val="24"/>
              </w:rPr>
              <w:t>Проектная</w:t>
            </w:r>
          </w:p>
        </w:tc>
      </w:tr>
      <w:tr w:rsidR="001D6ED6" w:rsidRPr="00C33E8B" w:rsidTr="008F7E0B">
        <w:trPr>
          <w:trHeight w:val="1396"/>
          <w:jc w:val="center"/>
        </w:trPr>
        <w:tc>
          <w:tcPr>
            <w:tcW w:w="1795" w:type="pct"/>
            <w:vAlign w:val="center"/>
          </w:tcPr>
          <w:p w:rsidR="001D6ED6" w:rsidRPr="00C33E8B" w:rsidRDefault="001D6ED6" w:rsidP="00C33E8B">
            <w:pPr>
              <w:jc w:val="left"/>
              <w:rPr>
                <w:rFonts w:eastAsia="Calibri" w:cs="Times New Roman"/>
                <w:b/>
                <w:sz w:val="24"/>
              </w:rPr>
            </w:pPr>
            <w:r w:rsidRPr="00C33E8B">
              <w:rPr>
                <w:rFonts w:eastAsia="Calibri" w:cs="Times New Roman"/>
                <w:b/>
                <w:sz w:val="24"/>
              </w:rPr>
              <w:t>Степень неопределенности условий реализации проекта</w:t>
            </w:r>
          </w:p>
        </w:tc>
        <w:tc>
          <w:tcPr>
            <w:tcW w:w="1276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Низкая</w:t>
            </w:r>
          </w:p>
        </w:tc>
        <w:tc>
          <w:tcPr>
            <w:tcW w:w="1030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Высокая</w:t>
            </w:r>
          </w:p>
        </w:tc>
        <w:tc>
          <w:tcPr>
            <w:tcW w:w="899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Высокая</w:t>
            </w:r>
          </w:p>
        </w:tc>
      </w:tr>
      <w:tr w:rsidR="001D6ED6" w:rsidRPr="00C33E8B" w:rsidTr="008F7E0B">
        <w:trPr>
          <w:trHeight w:val="464"/>
          <w:jc w:val="center"/>
        </w:trPr>
        <w:tc>
          <w:tcPr>
            <w:tcW w:w="1795" w:type="pct"/>
            <w:vAlign w:val="center"/>
          </w:tcPr>
          <w:p w:rsidR="001D6ED6" w:rsidRPr="00C33E8B" w:rsidRDefault="001D6ED6" w:rsidP="00C33E8B">
            <w:pPr>
              <w:jc w:val="left"/>
              <w:rPr>
                <w:rFonts w:eastAsia="Calibri" w:cs="Times New Roman"/>
                <w:b/>
                <w:sz w:val="24"/>
              </w:rPr>
            </w:pPr>
            <w:r w:rsidRPr="00C33E8B">
              <w:rPr>
                <w:rFonts w:eastAsia="Calibri" w:cs="Times New Roman"/>
                <w:b/>
                <w:sz w:val="24"/>
              </w:rPr>
              <w:t>Технология проекта</w:t>
            </w:r>
          </w:p>
        </w:tc>
        <w:tc>
          <w:tcPr>
            <w:tcW w:w="1276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Стандартная</w:t>
            </w:r>
          </w:p>
        </w:tc>
        <w:tc>
          <w:tcPr>
            <w:tcW w:w="1030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Сложная</w:t>
            </w:r>
          </w:p>
        </w:tc>
        <w:tc>
          <w:tcPr>
            <w:tcW w:w="899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Новая</w:t>
            </w:r>
          </w:p>
        </w:tc>
      </w:tr>
      <w:tr w:rsidR="001D6ED6" w:rsidRPr="00C33E8B" w:rsidTr="008F7E0B">
        <w:trPr>
          <w:trHeight w:val="556"/>
          <w:jc w:val="center"/>
        </w:trPr>
        <w:tc>
          <w:tcPr>
            <w:tcW w:w="1795" w:type="pct"/>
            <w:vAlign w:val="center"/>
          </w:tcPr>
          <w:p w:rsidR="001D6ED6" w:rsidRPr="00C33E8B" w:rsidRDefault="001D6ED6" w:rsidP="00C33E8B">
            <w:pPr>
              <w:jc w:val="left"/>
              <w:rPr>
                <w:rFonts w:eastAsia="Calibri" w:cs="Times New Roman"/>
                <w:b/>
                <w:sz w:val="24"/>
              </w:rPr>
            </w:pPr>
            <w:r w:rsidRPr="00C33E8B">
              <w:rPr>
                <w:rFonts w:eastAsia="Calibri" w:cs="Times New Roman"/>
                <w:b/>
                <w:sz w:val="24"/>
              </w:rPr>
              <w:t>Сложность проекта</w:t>
            </w:r>
          </w:p>
        </w:tc>
        <w:tc>
          <w:tcPr>
            <w:tcW w:w="1276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Низкая</w:t>
            </w:r>
          </w:p>
        </w:tc>
        <w:tc>
          <w:tcPr>
            <w:tcW w:w="1030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Средняя</w:t>
            </w:r>
          </w:p>
        </w:tc>
        <w:tc>
          <w:tcPr>
            <w:tcW w:w="899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Высокая</w:t>
            </w:r>
          </w:p>
        </w:tc>
      </w:tr>
      <w:tr w:rsidR="001D6ED6" w:rsidRPr="00C33E8B" w:rsidTr="008F7E0B">
        <w:trPr>
          <w:jc w:val="center"/>
        </w:trPr>
        <w:tc>
          <w:tcPr>
            <w:tcW w:w="1795" w:type="pct"/>
            <w:vAlign w:val="center"/>
          </w:tcPr>
          <w:p w:rsidR="001D6ED6" w:rsidRPr="00C33E8B" w:rsidRDefault="001D6ED6" w:rsidP="00C33E8B">
            <w:pPr>
              <w:jc w:val="left"/>
              <w:rPr>
                <w:rFonts w:eastAsia="Calibri" w:cs="Times New Roman"/>
                <w:b/>
                <w:sz w:val="24"/>
              </w:rPr>
            </w:pPr>
            <w:r w:rsidRPr="00C33E8B">
              <w:rPr>
                <w:rFonts w:eastAsia="Calibri" w:cs="Times New Roman"/>
                <w:b/>
                <w:sz w:val="24"/>
              </w:rPr>
              <w:t>Взаимозависимость между отдельными частями проекта</w:t>
            </w:r>
          </w:p>
        </w:tc>
        <w:tc>
          <w:tcPr>
            <w:tcW w:w="1276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Низкая</w:t>
            </w:r>
          </w:p>
        </w:tc>
        <w:tc>
          <w:tcPr>
            <w:tcW w:w="1030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Средняя</w:t>
            </w:r>
          </w:p>
        </w:tc>
        <w:tc>
          <w:tcPr>
            <w:tcW w:w="899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Высокая</w:t>
            </w:r>
          </w:p>
        </w:tc>
      </w:tr>
      <w:tr w:rsidR="001D6ED6" w:rsidRPr="00C33E8B" w:rsidTr="008F7E0B">
        <w:trPr>
          <w:trHeight w:val="1274"/>
          <w:jc w:val="center"/>
        </w:trPr>
        <w:tc>
          <w:tcPr>
            <w:tcW w:w="1795" w:type="pct"/>
            <w:vAlign w:val="center"/>
          </w:tcPr>
          <w:p w:rsidR="001D6ED6" w:rsidRPr="00C33E8B" w:rsidRDefault="001D6ED6" w:rsidP="00C33E8B">
            <w:pPr>
              <w:jc w:val="left"/>
              <w:rPr>
                <w:rFonts w:eastAsia="Calibri" w:cs="Times New Roman"/>
                <w:b/>
                <w:sz w:val="24"/>
              </w:rPr>
            </w:pPr>
            <w:r w:rsidRPr="00C33E8B">
              <w:rPr>
                <w:rFonts w:eastAsia="Calibri" w:cs="Times New Roman"/>
                <w:b/>
                <w:sz w:val="24"/>
              </w:rPr>
              <w:t>Критичность фактора времени (обязательства по срокам завершения работ)</w:t>
            </w:r>
          </w:p>
        </w:tc>
        <w:tc>
          <w:tcPr>
            <w:tcW w:w="1276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Низкая</w:t>
            </w:r>
          </w:p>
        </w:tc>
        <w:tc>
          <w:tcPr>
            <w:tcW w:w="1030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Средняя</w:t>
            </w:r>
          </w:p>
        </w:tc>
        <w:tc>
          <w:tcPr>
            <w:tcW w:w="899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Высокая</w:t>
            </w:r>
          </w:p>
        </w:tc>
      </w:tr>
      <w:tr w:rsidR="001D6ED6" w:rsidRPr="00C33E8B" w:rsidTr="008F7E0B">
        <w:trPr>
          <w:trHeight w:val="1348"/>
          <w:jc w:val="center"/>
        </w:trPr>
        <w:tc>
          <w:tcPr>
            <w:tcW w:w="1795" w:type="pct"/>
            <w:vAlign w:val="center"/>
          </w:tcPr>
          <w:p w:rsidR="001D6ED6" w:rsidRPr="00C33E8B" w:rsidRDefault="001D6ED6" w:rsidP="00C33E8B">
            <w:pPr>
              <w:jc w:val="left"/>
              <w:rPr>
                <w:rFonts w:eastAsia="Calibri" w:cs="Times New Roman"/>
                <w:b/>
                <w:sz w:val="24"/>
              </w:rPr>
            </w:pPr>
            <w:r w:rsidRPr="00C33E8B">
              <w:rPr>
                <w:rFonts w:eastAsia="Calibri" w:cs="Times New Roman"/>
                <w:b/>
                <w:sz w:val="24"/>
              </w:rPr>
              <w:t>Взаимосвязь и взаимозависимость проекта от организаций более высокого уровня</w:t>
            </w:r>
          </w:p>
        </w:tc>
        <w:tc>
          <w:tcPr>
            <w:tcW w:w="1276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Высокая</w:t>
            </w:r>
          </w:p>
        </w:tc>
        <w:tc>
          <w:tcPr>
            <w:tcW w:w="1030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Средняя</w:t>
            </w:r>
          </w:p>
        </w:tc>
        <w:tc>
          <w:tcPr>
            <w:tcW w:w="899" w:type="pct"/>
            <w:vAlign w:val="center"/>
          </w:tcPr>
          <w:p w:rsidR="001D6ED6" w:rsidRPr="00C33E8B" w:rsidRDefault="001D6ED6" w:rsidP="00C33E8B">
            <w:pPr>
              <w:jc w:val="center"/>
              <w:rPr>
                <w:rFonts w:eastAsia="Calibri" w:cs="Times New Roman"/>
                <w:sz w:val="24"/>
              </w:rPr>
            </w:pPr>
            <w:r w:rsidRPr="00C33E8B">
              <w:rPr>
                <w:rFonts w:eastAsia="Calibri" w:cs="Times New Roman"/>
                <w:sz w:val="24"/>
              </w:rPr>
              <w:t>Низкая</w:t>
            </w:r>
          </w:p>
        </w:tc>
      </w:tr>
    </w:tbl>
    <w:p w:rsidR="001D6ED6" w:rsidRPr="003E7694" w:rsidRDefault="001D6ED6" w:rsidP="00CF7785">
      <w:pPr>
        <w:spacing w:line="360" w:lineRule="auto"/>
        <w:outlineLvl w:val="2"/>
        <w:rPr>
          <w:rFonts w:cs="Times New Roman"/>
          <w:b/>
          <w:szCs w:val="28"/>
        </w:rPr>
      </w:pPr>
    </w:p>
    <w:p w:rsidR="00D256C1" w:rsidRPr="003E7694" w:rsidRDefault="00ED2C87" w:rsidP="00CF7785">
      <w:pPr>
        <w:spacing w:line="360" w:lineRule="auto"/>
        <w:ind w:firstLine="708"/>
        <w:outlineLvl w:val="2"/>
        <w:rPr>
          <w:rFonts w:eastAsia="Calibri" w:cs="Times New Roman"/>
          <w:szCs w:val="28"/>
        </w:rPr>
      </w:pPr>
      <w:r w:rsidRPr="003E7694">
        <w:rPr>
          <w:rFonts w:eastAsia="Calibri" w:cs="Times New Roman"/>
          <w:szCs w:val="28"/>
        </w:rPr>
        <w:t>В данном случае выбор лежит к проектной структуре проекта из-за особенностей разработки. Составляющая проекта является модульные с</w:t>
      </w:r>
      <w:r w:rsidR="00CB070F" w:rsidRPr="003E7694">
        <w:rPr>
          <w:rFonts w:eastAsia="Calibri" w:cs="Times New Roman"/>
          <w:szCs w:val="28"/>
        </w:rPr>
        <w:t>истемы, работа</w:t>
      </w:r>
      <w:r w:rsidR="00BB0249" w:rsidRPr="003E7694">
        <w:rPr>
          <w:rFonts w:eastAsia="Calibri" w:cs="Times New Roman"/>
          <w:szCs w:val="28"/>
        </w:rPr>
        <w:t>ющие в постоянном взаимодействии</w:t>
      </w:r>
      <w:r w:rsidRPr="003E7694">
        <w:rPr>
          <w:rFonts w:eastAsia="Calibri" w:cs="Times New Roman"/>
          <w:szCs w:val="28"/>
        </w:rPr>
        <w:t>с другими модулями</w:t>
      </w:r>
      <w:r w:rsidR="00983C27" w:rsidRPr="003E7694">
        <w:rPr>
          <w:rFonts w:eastAsia="Calibri" w:cs="Times New Roman"/>
          <w:szCs w:val="28"/>
        </w:rPr>
        <w:t>. Также основной причиной выбора проектной структуры</w:t>
      </w:r>
      <w:r w:rsidR="00F651DA" w:rsidRPr="003E7694">
        <w:rPr>
          <w:rFonts w:eastAsia="Calibri" w:cs="Times New Roman"/>
          <w:szCs w:val="28"/>
        </w:rPr>
        <w:t xml:space="preserve"> является то, что технология пр</w:t>
      </w:r>
      <w:r w:rsidR="00983C27" w:rsidRPr="003E7694">
        <w:rPr>
          <w:rFonts w:eastAsia="Calibri" w:cs="Times New Roman"/>
          <w:szCs w:val="28"/>
        </w:rPr>
        <w:t>о</w:t>
      </w:r>
      <w:r w:rsidR="00F651DA" w:rsidRPr="003E7694">
        <w:rPr>
          <w:rFonts w:eastAsia="Calibri" w:cs="Times New Roman"/>
          <w:szCs w:val="28"/>
        </w:rPr>
        <w:t>е</w:t>
      </w:r>
      <w:r w:rsidR="00983C27" w:rsidRPr="003E7694">
        <w:rPr>
          <w:rFonts w:eastAsia="Calibri" w:cs="Times New Roman"/>
          <w:szCs w:val="28"/>
        </w:rPr>
        <w:t>кта является новой, и имеются ограниченные сроки реализации.</w:t>
      </w:r>
    </w:p>
    <w:p w:rsidR="001D6ED6" w:rsidRPr="003E7694" w:rsidRDefault="001D6ED6" w:rsidP="00CF7785">
      <w:pPr>
        <w:pStyle w:val="ab"/>
        <w:numPr>
          <w:ilvl w:val="2"/>
          <w:numId w:val="7"/>
        </w:numPr>
        <w:spacing w:line="360" w:lineRule="auto"/>
        <w:outlineLvl w:val="2"/>
        <w:rPr>
          <w:rFonts w:cs="Times New Roman"/>
          <w:b/>
          <w:szCs w:val="28"/>
        </w:rPr>
      </w:pPr>
      <w:bookmarkStart w:id="14" w:name="_Toc513030763"/>
      <w:r w:rsidRPr="003E7694">
        <w:rPr>
          <w:rFonts w:cs="Times New Roman"/>
          <w:b/>
          <w:szCs w:val="28"/>
        </w:rPr>
        <w:t>План управления коммуникациями проекта</w:t>
      </w:r>
      <w:bookmarkEnd w:id="14"/>
    </w:p>
    <w:p w:rsidR="001D6ED6" w:rsidRPr="003E7694" w:rsidRDefault="001D6ED6" w:rsidP="00CF7785">
      <w:pPr>
        <w:autoSpaceDE w:val="0"/>
        <w:autoSpaceDN w:val="0"/>
        <w:adjustRightInd w:val="0"/>
        <w:spacing w:line="360" w:lineRule="auto"/>
        <w:ind w:firstLine="567"/>
        <w:rPr>
          <w:rFonts w:eastAsia="MyriadPro-Cond" w:cs="Times New Roman"/>
          <w:szCs w:val="28"/>
        </w:rPr>
      </w:pPr>
      <w:r w:rsidRPr="003E7694">
        <w:rPr>
          <w:rFonts w:eastAsia="MyriadPro-Cond" w:cs="Times New Roman"/>
          <w:szCs w:val="28"/>
        </w:rPr>
        <w:t xml:space="preserve">План управления коммуникациями отражает требования к коммуникациям со стороны участников проекта. Пример плана управления коммуникациями приведен в табл. </w:t>
      </w:r>
      <w:r w:rsidR="005245D3" w:rsidRPr="003557E1">
        <w:rPr>
          <w:rFonts w:eastAsia="MyriadPro-Cond" w:cs="Times New Roman"/>
          <w:szCs w:val="28"/>
        </w:rPr>
        <w:t>5</w:t>
      </w:r>
      <w:r w:rsidR="005245D3">
        <w:rPr>
          <w:rFonts w:eastAsia="MyriadPro-Cond" w:cs="Times New Roman"/>
          <w:szCs w:val="28"/>
        </w:rPr>
        <w:t>.</w:t>
      </w:r>
      <w:r w:rsidR="005245D3" w:rsidRPr="003557E1">
        <w:rPr>
          <w:rFonts w:eastAsia="MyriadPro-Cond" w:cs="Times New Roman"/>
          <w:szCs w:val="28"/>
        </w:rPr>
        <w:t>17</w:t>
      </w:r>
      <w:r w:rsidRPr="003E7694">
        <w:rPr>
          <w:rFonts w:eastAsia="MyriadPro-Cond" w:cs="Times New Roman"/>
          <w:szCs w:val="28"/>
        </w:rPr>
        <w:t>.</w:t>
      </w:r>
    </w:p>
    <w:p w:rsidR="001D6ED6" w:rsidRPr="003E7694" w:rsidRDefault="00970791" w:rsidP="00CF7785">
      <w:pPr>
        <w:autoSpaceDE w:val="0"/>
        <w:autoSpaceDN w:val="0"/>
        <w:adjustRightInd w:val="0"/>
        <w:spacing w:line="360" w:lineRule="auto"/>
        <w:ind w:firstLine="567"/>
        <w:rPr>
          <w:rFonts w:eastAsia="MyriadPro-Cond" w:cs="Times New Roman"/>
          <w:szCs w:val="28"/>
        </w:rPr>
      </w:pPr>
      <w:r>
        <w:rPr>
          <w:rFonts w:eastAsia="MyriadPro-Cond" w:cs="Times New Roman"/>
          <w:szCs w:val="28"/>
        </w:rPr>
        <w:t xml:space="preserve">Таблица </w:t>
      </w:r>
      <w:r w:rsidRPr="003557E1">
        <w:rPr>
          <w:rFonts w:eastAsia="MyriadPro-Cond" w:cs="Times New Roman"/>
          <w:szCs w:val="28"/>
        </w:rPr>
        <w:t>5</w:t>
      </w:r>
      <w:r>
        <w:rPr>
          <w:rFonts w:eastAsia="MyriadPro-Cond" w:cs="Times New Roman"/>
          <w:szCs w:val="28"/>
        </w:rPr>
        <w:t>.</w:t>
      </w:r>
      <w:r w:rsidRPr="003557E1">
        <w:rPr>
          <w:rFonts w:eastAsia="MyriadPro-Cond" w:cs="Times New Roman"/>
          <w:szCs w:val="28"/>
        </w:rPr>
        <w:t>17</w:t>
      </w:r>
      <w:r w:rsidR="001D6ED6" w:rsidRPr="003E7694">
        <w:rPr>
          <w:rFonts w:eastAsia="MyriadPro-Cond" w:cs="Times New Roman"/>
          <w:szCs w:val="28"/>
        </w:rPr>
        <w:t xml:space="preserve"> – Пример плана управления коммуникациями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2845"/>
        <w:gridCol w:w="2148"/>
        <w:gridCol w:w="2076"/>
        <w:gridCol w:w="2043"/>
      </w:tblGrid>
      <w:tr w:rsidR="001D6ED6" w:rsidRPr="008A5761" w:rsidTr="00C87475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ind w:left="-112" w:right="-108"/>
              <w:jc w:val="center"/>
              <w:rPr>
                <w:rFonts w:eastAsia="Calibri" w:cs="Times New Roman"/>
                <w:b/>
                <w:sz w:val="24"/>
              </w:rPr>
            </w:pPr>
            <w:r w:rsidRPr="008A5761">
              <w:rPr>
                <w:rFonts w:eastAsia="Calibri" w:cs="Times New Roman"/>
                <w:b/>
                <w:sz w:val="24"/>
              </w:rPr>
              <w:t>№</w:t>
            </w:r>
          </w:p>
          <w:p w:rsidR="001D6ED6" w:rsidRPr="008A5761" w:rsidRDefault="001D6ED6" w:rsidP="00787857">
            <w:pPr>
              <w:spacing w:line="276" w:lineRule="auto"/>
              <w:ind w:left="-56" w:right="-108"/>
              <w:jc w:val="center"/>
              <w:rPr>
                <w:rFonts w:eastAsia="Calibri" w:cs="Times New Roman"/>
                <w:b/>
                <w:sz w:val="24"/>
              </w:rPr>
            </w:pPr>
            <w:r w:rsidRPr="008A5761">
              <w:rPr>
                <w:rFonts w:eastAsia="Calibri" w:cs="Times New Roman"/>
                <w:b/>
                <w:sz w:val="24"/>
              </w:rPr>
              <w:t>п/п</w:t>
            </w:r>
          </w:p>
        </w:tc>
        <w:tc>
          <w:tcPr>
            <w:tcW w:w="1487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b/>
                <w:sz w:val="24"/>
              </w:rPr>
            </w:pPr>
            <w:r w:rsidRPr="008A5761">
              <w:rPr>
                <w:rFonts w:eastAsia="Calibri" w:cs="Times New Roman"/>
                <w:b/>
                <w:sz w:val="24"/>
              </w:rPr>
              <w:t xml:space="preserve">Какая </w:t>
            </w:r>
            <w:r w:rsidRPr="008A5761">
              <w:rPr>
                <w:rFonts w:eastAsia="Calibri" w:cs="Times New Roman"/>
                <w:b/>
                <w:sz w:val="24"/>
              </w:rPr>
              <w:br/>
            </w:r>
            <w:r w:rsidRPr="008A5761">
              <w:rPr>
                <w:rFonts w:eastAsia="Calibri" w:cs="Times New Roman"/>
                <w:sz w:val="24"/>
              </w:rPr>
              <w:t xml:space="preserve">информация </w:t>
            </w:r>
            <w:r w:rsidRPr="008A5761">
              <w:rPr>
                <w:rFonts w:eastAsia="Calibri" w:cs="Times New Roman"/>
                <w:sz w:val="24"/>
              </w:rPr>
              <w:br/>
              <w:t>передается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ind w:left="-94" w:firstLine="94"/>
              <w:jc w:val="center"/>
              <w:rPr>
                <w:rFonts w:eastAsia="Calibri" w:cs="Times New Roman"/>
                <w:b/>
                <w:sz w:val="24"/>
              </w:rPr>
            </w:pPr>
            <w:r w:rsidRPr="008A5761">
              <w:rPr>
                <w:rFonts w:eastAsia="Calibri" w:cs="Times New Roman"/>
                <w:b/>
                <w:sz w:val="24"/>
              </w:rPr>
              <w:t xml:space="preserve">Кто </w:t>
            </w:r>
            <w:r w:rsidRPr="008A5761">
              <w:rPr>
                <w:rFonts w:eastAsia="Calibri" w:cs="Times New Roman"/>
                <w:b/>
                <w:sz w:val="24"/>
              </w:rPr>
              <w:br/>
            </w:r>
            <w:r w:rsidRPr="008A5761">
              <w:rPr>
                <w:rFonts w:eastAsia="Calibri" w:cs="Times New Roman"/>
                <w:sz w:val="24"/>
              </w:rPr>
              <w:t xml:space="preserve">передает </w:t>
            </w:r>
            <w:r w:rsidRPr="008A5761">
              <w:rPr>
                <w:rFonts w:eastAsia="Calibri" w:cs="Times New Roman"/>
                <w:sz w:val="24"/>
              </w:rPr>
              <w:br/>
              <w:t>информацию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ind w:left="-119" w:right="-123"/>
              <w:jc w:val="center"/>
              <w:rPr>
                <w:rFonts w:eastAsia="Calibri" w:cs="Times New Roman"/>
                <w:b/>
                <w:sz w:val="24"/>
              </w:rPr>
            </w:pPr>
            <w:r w:rsidRPr="008A5761">
              <w:rPr>
                <w:rFonts w:eastAsia="Calibri" w:cs="Times New Roman"/>
                <w:b/>
                <w:sz w:val="24"/>
              </w:rPr>
              <w:t xml:space="preserve">Кому </w:t>
            </w:r>
            <w:r w:rsidRPr="008A5761">
              <w:rPr>
                <w:rFonts w:eastAsia="Calibri" w:cs="Times New Roman"/>
                <w:b/>
                <w:sz w:val="24"/>
              </w:rPr>
              <w:br/>
            </w:r>
            <w:r w:rsidRPr="008A5761">
              <w:rPr>
                <w:rFonts w:eastAsia="Calibri" w:cs="Times New Roman"/>
                <w:sz w:val="24"/>
              </w:rPr>
              <w:t xml:space="preserve">передается </w:t>
            </w:r>
            <w:r w:rsidRPr="008A5761">
              <w:rPr>
                <w:rFonts w:eastAsia="Calibri" w:cs="Times New Roman"/>
                <w:sz w:val="24"/>
              </w:rPr>
              <w:br/>
              <w:t>информация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ind w:left="-94" w:right="-108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b/>
                <w:sz w:val="24"/>
              </w:rPr>
              <w:t xml:space="preserve">Когда </w:t>
            </w:r>
            <w:r w:rsidRPr="008A5761">
              <w:rPr>
                <w:rFonts w:eastAsia="Calibri" w:cs="Times New Roman"/>
                <w:b/>
                <w:sz w:val="24"/>
              </w:rPr>
              <w:br/>
            </w:r>
            <w:r w:rsidRPr="008A5761">
              <w:rPr>
                <w:rFonts w:eastAsia="Calibri" w:cs="Times New Roman"/>
                <w:sz w:val="24"/>
              </w:rPr>
              <w:t>передает</w:t>
            </w:r>
          </w:p>
          <w:p w:rsidR="001D6ED6" w:rsidRPr="008A5761" w:rsidRDefault="001D6ED6" w:rsidP="00787857">
            <w:pPr>
              <w:spacing w:line="276" w:lineRule="auto"/>
              <w:ind w:left="-94" w:right="-108"/>
              <w:jc w:val="center"/>
              <w:rPr>
                <w:rFonts w:eastAsia="Calibri" w:cs="Times New Roman"/>
                <w:b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информацию</w:t>
            </w:r>
          </w:p>
        </w:tc>
      </w:tr>
      <w:tr w:rsidR="001D6ED6" w:rsidRPr="008A5761" w:rsidTr="00C87475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:rsidR="001D6ED6" w:rsidRPr="008A5761" w:rsidRDefault="001D6ED6" w:rsidP="00787857">
            <w:pPr>
              <w:numPr>
                <w:ilvl w:val="0"/>
                <w:numId w:val="19"/>
              </w:numPr>
              <w:spacing w:line="276" w:lineRule="auto"/>
              <w:ind w:left="0" w:right="-108" w:firstLine="0"/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1487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Статус проекта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Руководитель проекта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Представителю заказчика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Ежеквартально</w:t>
            </w:r>
          </w:p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(первая декада квартала)</w:t>
            </w:r>
          </w:p>
        </w:tc>
      </w:tr>
      <w:tr w:rsidR="001D6ED6" w:rsidRPr="008A5761" w:rsidTr="00C87475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:rsidR="001D6ED6" w:rsidRPr="008A5761" w:rsidRDefault="001D6ED6" w:rsidP="00787857">
            <w:pPr>
              <w:numPr>
                <w:ilvl w:val="0"/>
                <w:numId w:val="19"/>
              </w:numPr>
              <w:spacing w:line="276" w:lineRule="auto"/>
              <w:ind w:left="0" w:right="-108" w:firstLine="0"/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1487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Обмен информацией о текущем состоянии проекта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Исполнитель проекта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Участникам проекта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ind w:right="-159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Еженедельно (пятница)</w:t>
            </w:r>
          </w:p>
        </w:tc>
      </w:tr>
      <w:tr w:rsidR="001D6ED6" w:rsidRPr="008A5761" w:rsidTr="00C87475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:rsidR="001D6ED6" w:rsidRPr="008A5761" w:rsidRDefault="001D6ED6" w:rsidP="00787857">
            <w:pPr>
              <w:numPr>
                <w:ilvl w:val="0"/>
                <w:numId w:val="19"/>
              </w:numPr>
              <w:spacing w:line="276" w:lineRule="auto"/>
              <w:ind w:left="0" w:right="-108" w:firstLine="0"/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1487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Документы и информация по проекту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Ответственное лицо по направлению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ind w:right="-122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Руководителю проекта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Не позже сроков графиков и к. точек</w:t>
            </w:r>
          </w:p>
        </w:tc>
      </w:tr>
      <w:tr w:rsidR="001D6ED6" w:rsidRPr="008A5761" w:rsidTr="00C87475">
        <w:trPr>
          <w:jc w:val="center"/>
        </w:trPr>
        <w:tc>
          <w:tcPr>
            <w:tcW w:w="237" w:type="pct"/>
            <w:shd w:val="clear" w:color="auto" w:fill="auto"/>
            <w:vAlign w:val="center"/>
          </w:tcPr>
          <w:p w:rsidR="001D6ED6" w:rsidRPr="008A5761" w:rsidRDefault="001D6ED6" w:rsidP="00787857">
            <w:pPr>
              <w:numPr>
                <w:ilvl w:val="0"/>
                <w:numId w:val="19"/>
              </w:numPr>
              <w:spacing w:line="276" w:lineRule="auto"/>
              <w:ind w:left="0" w:right="-108" w:firstLine="0"/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1487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О выполнении контрольной точки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Исполнитель проекта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Руководителю проекта</w:t>
            </w:r>
          </w:p>
        </w:tc>
        <w:tc>
          <w:tcPr>
            <w:tcW w:w="1068" w:type="pct"/>
            <w:shd w:val="clear" w:color="auto" w:fill="auto"/>
            <w:vAlign w:val="center"/>
          </w:tcPr>
          <w:p w:rsidR="001D6ED6" w:rsidRPr="008A5761" w:rsidRDefault="001D6ED6" w:rsidP="00787857">
            <w:pPr>
              <w:spacing w:line="276" w:lineRule="auto"/>
              <w:ind w:right="-95"/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Не позже дня контрольного события по плану управления</w:t>
            </w:r>
          </w:p>
        </w:tc>
      </w:tr>
    </w:tbl>
    <w:p w:rsidR="00FA7FBA" w:rsidRDefault="00FA7FBA" w:rsidP="00FA7FBA">
      <w:pPr>
        <w:spacing w:line="360" w:lineRule="auto"/>
        <w:ind w:left="360"/>
        <w:outlineLvl w:val="2"/>
        <w:rPr>
          <w:rFonts w:cs="Times New Roman"/>
          <w:b/>
          <w:szCs w:val="28"/>
        </w:rPr>
      </w:pPr>
      <w:bookmarkStart w:id="15" w:name="_Toc513030764"/>
    </w:p>
    <w:p w:rsidR="00753019" w:rsidRPr="00FA7FBA" w:rsidRDefault="00753019" w:rsidP="00FA7FBA">
      <w:pPr>
        <w:spacing w:line="360" w:lineRule="auto"/>
        <w:ind w:left="360"/>
        <w:outlineLvl w:val="2"/>
        <w:rPr>
          <w:rFonts w:cs="Times New Roman"/>
          <w:b/>
          <w:szCs w:val="28"/>
        </w:rPr>
      </w:pPr>
    </w:p>
    <w:p w:rsidR="001D6ED6" w:rsidRPr="003E7694" w:rsidRDefault="001D6ED6" w:rsidP="00CF7785">
      <w:pPr>
        <w:pStyle w:val="ab"/>
        <w:numPr>
          <w:ilvl w:val="2"/>
          <w:numId w:val="7"/>
        </w:numPr>
        <w:spacing w:line="360" w:lineRule="auto"/>
        <w:outlineLvl w:val="2"/>
        <w:rPr>
          <w:rFonts w:cs="Times New Roman"/>
          <w:b/>
          <w:szCs w:val="28"/>
        </w:rPr>
      </w:pPr>
      <w:r w:rsidRPr="003E7694">
        <w:rPr>
          <w:rFonts w:cs="Times New Roman"/>
          <w:b/>
          <w:szCs w:val="28"/>
        </w:rPr>
        <w:t>Реестр рисков проекта</w:t>
      </w:r>
      <w:bookmarkEnd w:id="15"/>
    </w:p>
    <w:p w:rsidR="00E5641D" w:rsidRPr="003E7694" w:rsidRDefault="001D6ED6" w:rsidP="00D724A6">
      <w:pPr>
        <w:autoSpaceDE w:val="0"/>
        <w:autoSpaceDN w:val="0"/>
        <w:adjustRightInd w:val="0"/>
        <w:spacing w:line="360" w:lineRule="auto"/>
        <w:ind w:firstLine="720"/>
        <w:rPr>
          <w:rFonts w:eastAsia="MyriadPro-Cond" w:cs="Times New Roman"/>
          <w:szCs w:val="28"/>
        </w:rPr>
      </w:pPr>
      <w:r w:rsidRPr="003E7694">
        <w:rPr>
          <w:rFonts w:eastAsia="MyriadPro-Cond" w:cs="Times New Roman"/>
          <w:szCs w:val="28"/>
        </w:rPr>
        <w:t xml:space="preserve">Идентифицированные риски проекта включают в себя возможные неопределенные события, которые могут возникнуть в проекте и вызвать последствия, которые повлекут за собой нежелательные эффекты. Информацию по данному разделу необходимо свести в таблицу (табл. </w:t>
      </w:r>
      <w:r w:rsidR="00413229" w:rsidRPr="003557E1">
        <w:rPr>
          <w:rFonts w:eastAsia="MyriadPro-Cond" w:cs="Times New Roman"/>
          <w:szCs w:val="28"/>
        </w:rPr>
        <w:t>5</w:t>
      </w:r>
      <w:r w:rsidR="00413229">
        <w:rPr>
          <w:rFonts w:eastAsia="MyriadPro-Cond" w:cs="Times New Roman"/>
          <w:szCs w:val="28"/>
        </w:rPr>
        <w:t>.</w:t>
      </w:r>
      <w:r w:rsidR="00413229" w:rsidRPr="003557E1">
        <w:rPr>
          <w:rFonts w:eastAsia="MyriadPro-Cond" w:cs="Times New Roman"/>
          <w:szCs w:val="28"/>
        </w:rPr>
        <w:t>18</w:t>
      </w:r>
      <w:r w:rsidRPr="003E7694">
        <w:rPr>
          <w:rFonts w:eastAsia="MyriadPro-Cond" w:cs="Times New Roman"/>
          <w:szCs w:val="28"/>
        </w:rPr>
        <w:t>).</w:t>
      </w:r>
    </w:p>
    <w:p w:rsidR="001D6ED6" w:rsidRPr="003E7694" w:rsidRDefault="00413229" w:rsidP="00CF7785">
      <w:pPr>
        <w:autoSpaceDE w:val="0"/>
        <w:autoSpaceDN w:val="0"/>
        <w:adjustRightInd w:val="0"/>
        <w:spacing w:line="360" w:lineRule="auto"/>
        <w:ind w:firstLine="360"/>
        <w:rPr>
          <w:rFonts w:eastAsia="MyriadPro-Cond" w:cs="Times New Roman"/>
          <w:szCs w:val="28"/>
        </w:rPr>
      </w:pPr>
      <w:r>
        <w:rPr>
          <w:rFonts w:eastAsia="MyriadPro-Cond" w:cs="Times New Roman"/>
          <w:szCs w:val="28"/>
        </w:rPr>
        <w:t xml:space="preserve">Таблица </w:t>
      </w:r>
      <w:r w:rsidRPr="003557E1">
        <w:rPr>
          <w:rFonts w:eastAsia="MyriadPro-Cond" w:cs="Times New Roman"/>
          <w:szCs w:val="28"/>
        </w:rPr>
        <w:t>5</w:t>
      </w:r>
      <w:r>
        <w:rPr>
          <w:rFonts w:eastAsia="MyriadPro-Cond" w:cs="Times New Roman"/>
          <w:szCs w:val="28"/>
        </w:rPr>
        <w:t>.</w:t>
      </w:r>
      <w:r w:rsidRPr="003557E1">
        <w:rPr>
          <w:rFonts w:eastAsia="MyriadPro-Cond" w:cs="Times New Roman"/>
          <w:szCs w:val="28"/>
        </w:rPr>
        <w:t>18</w:t>
      </w:r>
      <w:r w:rsidR="001D6ED6" w:rsidRPr="003E7694">
        <w:rPr>
          <w:rFonts w:eastAsia="MyriadPro-Cond" w:cs="Times New Roman"/>
          <w:szCs w:val="28"/>
        </w:rPr>
        <w:t>– Реестр рисков</w:t>
      </w:r>
    </w:p>
    <w:tbl>
      <w:tblPr>
        <w:tblW w:w="547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1124"/>
        <w:gridCol w:w="1317"/>
        <w:gridCol w:w="1149"/>
        <w:gridCol w:w="1028"/>
        <w:gridCol w:w="1149"/>
        <w:gridCol w:w="2033"/>
        <w:gridCol w:w="2198"/>
      </w:tblGrid>
      <w:tr w:rsidR="001D6ED6" w:rsidRPr="008A5761" w:rsidTr="00CF5C0B">
        <w:trPr>
          <w:trHeight w:val="1206"/>
          <w:jc w:val="center"/>
        </w:trPr>
        <w:tc>
          <w:tcPr>
            <w:tcW w:w="224" w:type="pct"/>
            <w:shd w:val="clear" w:color="auto" w:fill="auto"/>
            <w:vAlign w:val="center"/>
          </w:tcPr>
          <w:p w:rsidR="001D6ED6" w:rsidRPr="008A5761" w:rsidRDefault="001D6ED6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№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1D6ED6" w:rsidRPr="008A5761" w:rsidRDefault="001D6ED6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Риск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1D6ED6" w:rsidRPr="008A5761" w:rsidRDefault="001D6ED6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Потенциальное воздействие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1D6ED6" w:rsidRPr="008A5761" w:rsidRDefault="001D6ED6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Вероятность наступления (1-5)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1D6ED6" w:rsidRPr="008A5761" w:rsidRDefault="001D6ED6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Влияние риска (1-5)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1D6ED6" w:rsidRPr="008A5761" w:rsidRDefault="001D6ED6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Уровень риска*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1D6ED6" w:rsidRPr="008A5761" w:rsidRDefault="001D6ED6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Способы смягчения риска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D6ED6" w:rsidRPr="008A5761" w:rsidRDefault="001D6ED6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Условия наступления</w:t>
            </w:r>
          </w:p>
        </w:tc>
      </w:tr>
      <w:tr w:rsidR="001D6ED6" w:rsidRPr="008A5761" w:rsidTr="00CF5C0B">
        <w:trPr>
          <w:trHeight w:val="438"/>
          <w:jc w:val="center"/>
        </w:trPr>
        <w:tc>
          <w:tcPr>
            <w:tcW w:w="224" w:type="pct"/>
            <w:shd w:val="clear" w:color="auto" w:fill="auto"/>
            <w:vAlign w:val="center"/>
          </w:tcPr>
          <w:p w:rsidR="001D6ED6" w:rsidRPr="008A5761" w:rsidRDefault="006B1468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1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1D6ED6" w:rsidRPr="008A5761" w:rsidRDefault="006B1468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Потеря актуальности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1D6ED6" w:rsidRPr="008A5761" w:rsidRDefault="001D6ED6" w:rsidP="008A5761">
            <w:pPr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:rsidR="001D6ED6" w:rsidRPr="008A5761" w:rsidRDefault="006B1468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2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1D6ED6" w:rsidRPr="008A5761" w:rsidRDefault="006B1468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5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1D6ED6" w:rsidRPr="008A5761" w:rsidRDefault="002558B1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средний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1D6ED6" w:rsidRPr="008A5761" w:rsidRDefault="005D4635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Внедрение нового функционала в процессе жизненного цикла ПО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D6ED6" w:rsidRPr="008A5761" w:rsidRDefault="003A2CF2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 xml:space="preserve">Слишком хаотичное изменение рынка нейронных сетей, появление новых </w:t>
            </w:r>
            <w:r w:rsidR="00CC15F5" w:rsidRPr="008A5761">
              <w:rPr>
                <w:rFonts w:eastAsia="Calibri" w:cs="Times New Roman"/>
                <w:sz w:val="24"/>
              </w:rPr>
              <w:t>инструментов</w:t>
            </w:r>
          </w:p>
        </w:tc>
      </w:tr>
      <w:tr w:rsidR="001D6ED6" w:rsidRPr="008A5761" w:rsidTr="00CF5C0B">
        <w:trPr>
          <w:trHeight w:val="438"/>
          <w:jc w:val="center"/>
        </w:trPr>
        <w:tc>
          <w:tcPr>
            <w:tcW w:w="224" w:type="pct"/>
            <w:shd w:val="clear" w:color="auto" w:fill="auto"/>
            <w:vAlign w:val="center"/>
          </w:tcPr>
          <w:p w:rsidR="001D6ED6" w:rsidRPr="008A5761" w:rsidRDefault="00681DD2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2</w:t>
            </w:r>
          </w:p>
        </w:tc>
        <w:tc>
          <w:tcPr>
            <w:tcW w:w="537" w:type="pct"/>
            <w:shd w:val="clear" w:color="auto" w:fill="auto"/>
            <w:vAlign w:val="center"/>
          </w:tcPr>
          <w:p w:rsidR="001D6ED6" w:rsidRPr="008A5761" w:rsidRDefault="00681DD2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Неточность ПО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1D6ED6" w:rsidRPr="008A5761" w:rsidRDefault="001D6ED6" w:rsidP="008A5761">
            <w:pPr>
              <w:jc w:val="center"/>
              <w:rPr>
                <w:rFonts w:eastAsia="Calibri" w:cs="Times New Roman"/>
                <w:sz w:val="24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:rsidR="001D6ED6" w:rsidRPr="008A5761" w:rsidRDefault="00E22796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4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1D6ED6" w:rsidRPr="008A5761" w:rsidRDefault="00E22796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5</w:t>
            </w:r>
          </w:p>
        </w:tc>
        <w:tc>
          <w:tcPr>
            <w:tcW w:w="549" w:type="pct"/>
            <w:shd w:val="clear" w:color="auto" w:fill="auto"/>
            <w:vAlign w:val="center"/>
          </w:tcPr>
          <w:p w:rsidR="001D6ED6" w:rsidRPr="008A5761" w:rsidRDefault="00E22796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высокий</w:t>
            </w:r>
          </w:p>
        </w:tc>
        <w:tc>
          <w:tcPr>
            <w:tcW w:w="971" w:type="pct"/>
            <w:shd w:val="clear" w:color="auto" w:fill="auto"/>
            <w:vAlign w:val="center"/>
          </w:tcPr>
          <w:p w:rsidR="001D6ED6" w:rsidRPr="008A5761" w:rsidRDefault="00CC15F5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 xml:space="preserve">Модификация алгоритма </w:t>
            </w:r>
            <w:r w:rsidR="00B825DB" w:rsidRPr="008A5761">
              <w:rPr>
                <w:rFonts w:eastAsia="Calibri" w:cs="Times New Roman"/>
                <w:sz w:val="24"/>
              </w:rPr>
              <w:t xml:space="preserve">ПО 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1D6ED6" w:rsidRPr="008A5761" w:rsidRDefault="00B732F3" w:rsidP="008A5761">
            <w:pPr>
              <w:jc w:val="center"/>
              <w:rPr>
                <w:rFonts w:eastAsia="Calibri" w:cs="Times New Roman"/>
                <w:sz w:val="24"/>
              </w:rPr>
            </w:pPr>
            <w:r w:rsidRPr="008A5761">
              <w:rPr>
                <w:rFonts w:eastAsia="Calibri" w:cs="Times New Roman"/>
                <w:sz w:val="24"/>
              </w:rPr>
              <w:t>С течение</w:t>
            </w:r>
            <w:r w:rsidR="00D921BC" w:rsidRPr="008A5761">
              <w:rPr>
                <w:rFonts w:eastAsia="Calibri" w:cs="Times New Roman"/>
                <w:sz w:val="24"/>
              </w:rPr>
              <w:t>м</w:t>
            </w:r>
            <w:r w:rsidR="00BB60FC" w:rsidRPr="008A5761">
              <w:rPr>
                <w:rFonts w:eastAsia="Calibri" w:cs="Times New Roman"/>
                <w:sz w:val="24"/>
              </w:rPr>
              <w:t xml:space="preserve"> времени </w:t>
            </w:r>
            <w:r w:rsidR="00A425B3" w:rsidRPr="008A5761">
              <w:rPr>
                <w:rFonts w:eastAsia="Calibri" w:cs="Times New Roman"/>
                <w:sz w:val="24"/>
              </w:rPr>
              <w:t>нейронная сеть теряет свою точность</w:t>
            </w:r>
          </w:p>
        </w:tc>
      </w:tr>
    </w:tbl>
    <w:p w:rsidR="00055405" w:rsidRPr="003E7694" w:rsidRDefault="00055405" w:rsidP="00CF7785">
      <w:pPr>
        <w:spacing w:line="360" w:lineRule="auto"/>
        <w:jc w:val="left"/>
        <w:rPr>
          <w:rFonts w:cs="Times New Roman"/>
          <w:b/>
          <w:szCs w:val="28"/>
        </w:rPr>
      </w:pPr>
      <w:bookmarkStart w:id="16" w:name="_Toc513030765"/>
    </w:p>
    <w:p w:rsidR="001D6ED6" w:rsidRPr="003E7694" w:rsidRDefault="001D6ED6" w:rsidP="00CF7785">
      <w:pPr>
        <w:pStyle w:val="ab"/>
        <w:numPr>
          <w:ilvl w:val="1"/>
          <w:numId w:val="7"/>
        </w:numPr>
        <w:spacing w:line="360" w:lineRule="auto"/>
        <w:outlineLvl w:val="1"/>
        <w:rPr>
          <w:rFonts w:cs="Times New Roman"/>
          <w:b/>
          <w:szCs w:val="28"/>
        </w:rPr>
      </w:pPr>
      <w:r w:rsidRPr="003E7694">
        <w:rPr>
          <w:rFonts w:cs="Times New Roman"/>
          <w:b/>
          <w:szCs w:val="28"/>
        </w:rPr>
        <w:t>Определение ресурсной, финансовой, бюджетной, социальной и экономической эффективности исследования</w:t>
      </w:r>
      <w:bookmarkEnd w:id="16"/>
    </w:p>
    <w:p w:rsidR="001D6ED6" w:rsidRPr="003E7694" w:rsidRDefault="001D6ED6" w:rsidP="00CF7785">
      <w:pPr>
        <w:pStyle w:val="ab"/>
        <w:numPr>
          <w:ilvl w:val="2"/>
          <w:numId w:val="7"/>
        </w:numPr>
        <w:spacing w:line="360" w:lineRule="auto"/>
        <w:outlineLvl w:val="1"/>
        <w:rPr>
          <w:rFonts w:cs="Times New Roman"/>
          <w:b/>
          <w:szCs w:val="28"/>
        </w:rPr>
      </w:pPr>
      <w:r w:rsidRPr="003E7694">
        <w:rPr>
          <w:rFonts w:cs="Times New Roman"/>
          <w:b/>
          <w:szCs w:val="28"/>
        </w:rPr>
        <w:t>Оценка абсолютной эффективности исследования</w:t>
      </w:r>
    </w:p>
    <w:p w:rsidR="004123CC" w:rsidRPr="003E7694" w:rsidRDefault="004123CC" w:rsidP="00CF778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Динамические методы оценки инвестиций базируются на применении показателей:</w:t>
      </w:r>
    </w:p>
    <w:p w:rsidR="004123CC" w:rsidRPr="003E7694" w:rsidRDefault="004123CC" w:rsidP="00CF7785">
      <w:pPr>
        <w:numPr>
          <w:ilvl w:val="0"/>
          <w:numId w:val="23"/>
        </w:numPr>
        <w:tabs>
          <w:tab w:val="clear" w:pos="360"/>
          <w:tab w:val="num" w:pos="851"/>
        </w:tabs>
        <w:spacing w:line="360" w:lineRule="auto"/>
        <w:ind w:left="851" w:hanging="142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чистая текущая стоимость (</w:t>
      </w:r>
      <w:r w:rsidR="000B50CF" w:rsidRPr="00941BAB">
        <w:rPr>
          <w:rFonts w:cs="Times New Roman"/>
          <w:noProof/>
          <w:position w:val="-6"/>
          <w:szCs w:val="28"/>
        </w:rPr>
        <w:object w:dxaOrig="6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2.25pt;height:15pt;mso-width-percent:0;mso-height-percent:0;mso-width-percent:0;mso-height-percent:0" o:ole="" fillcolor="window">
            <v:imagedata r:id="rId9" o:title=""/>
          </v:shape>
          <o:OLEObject Type="Embed" ProgID="Equation.DSMT4" ShapeID="_x0000_i1027" DrawAspect="Content" ObjectID="_1670418555" r:id="rId10"/>
        </w:object>
      </w:r>
      <w:r w:rsidRPr="003E7694">
        <w:rPr>
          <w:rFonts w:cs="Times New Roman"/>
          <w:szCs w:val="28"/>
        </w:rPr>
        <w:t>);</w:t>
      </w:r>
    </w:p>
    <w:p w:rsidR="004123CC" w:rsidRPr="003E7694" w:rsidRDefault="004123CC" w:rsidP="00CF7785">
      <w:pPr>
        <w:numPr>
          <w:ilvl w:val="0"/>
          <w:numId w:val="23"/>
        </w:numPr>
        <w:tabs>
          <w:tab w:val="clear" w:pos="360"/>
          <w:tab w:val="num" w:pos="851"/>
        </w:tabs>
        <w:spacing w:line="360" w:lineRule="auto"/>
        <w:ind w:left="851" w:hanging="142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срок окупаемости (</w:t>
      </w:r>
      <w:r w:rsidRPr="003E7694">
        <w:rPr>
          <w:rFonts w:cs="Times New Roman"/>
          <w:b/>
          <w:szCs w:val="28"/>
        </w:rPr>
        <w:t>D</w:t>
      </w:r>
      <w:r w:rsidR="000B50CF" w:rsidRPr="00941BAB">
        <w:rPr>
          <w:rFonts w:cs="Times New Roman"/>
          <w:noProof/>
          <w:position w:val="-4"/>
          <w:szCs w:val="28"/>
        </w:rPr>
        <w:object w:dxaOrig="420" w:dyaOrig="279">
          <v:shape id="_x0000_i1028" type="#_x0000_t75" alt="" style="width:22.5pt;height:9.75pt;mso-width-percent:0;mso-height-percent:0;mso-width-percent:0;mso-height-percent:0" o:ole="" fillcolor="window">
            <v:imagedata r:id="rId11" o:title=""/>
          </v:shape>
          <o:OLEObject Type="Embed" ProgID="Equation.DSMT4" ShapeID="_x0000_i1028" DrawAspect="Content" ObjectID="_1670418556" r:id="rId12"/>
        </w:object>
      </w:r>
      <w:r w:rsidRPr="003E7694">
        <w:rPr>
          <w:rFonts w:cs="Times New Roman"/>
          <w:szCs w:val="28"/>
        </w:rPr>
        <w:t>);</w:t>
      </w:r>
    </w:p>
    <w:p w:rsidR="004123CC" w:rsidRPr="003E7694" w:rsidRDefault="004123CC" w:rsidP="00CF7785">
      <w:pPr>
        <w:numPr>
          <w:ilvl w:val="0"/>
          <w:numId w:val="23"/>
        </w:numPr>
        <w:tabs>
          <w:tab w:val="clear" w:pos="360"/>
          <w:tab w:val="num" w:pos="851"/>
        </w:tabs>
        <w:spacing w:line="360" w:lineRule="auto"/>
        <w:ind w:left="851" w:hanging="142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внутренняя ставка доходности (</w:t>
      </w:r>
      <w:r w:rsidR="000B50CF" w:rsidRPr="00941BAB">
        <w:rPr>
          <w:rFonts w:cs="Times New Roman"/>
          <w:noProof/>
          <w:position w:val="-4"/>
          <w:szCs w:val="28"/>
        </w:rPr>
        <w:object w:dxaOrig="600" w:dyaOrig="279">
          <v:shape id="_x0000_i1029" type="#_x0000_t75" alt="" style="width:29.25pt;height:9.75pt;mso-width-percent:0;mso-height-percent:0;mso-width-percent:0;mso-height-percent:0" o:ole="" fillcolor="window">
            <v:imagedata r:id="rId13" o:title=""/>
          </v:shape>
          <o:OLEObject Type="Embed" ProgID="Equation.DSMT4" ShapeID="_x0000_i1029" DrawAspect="Content" ObjectID="_1670418557" r:id="rId14"/>
        </w:object>
      </w:r>
      <w:r w:rsidRPr="003E7694">
        <w:rPr>
          <w:rFonts w:cs="Times New Roman"/>
          <w:szCs w:val="28"/>
        </w:rPr>
        <w:t>);</w:t>
      </w:r>
    </w:p>
    <w:p w:rsidR="004123CC" w:rsidRPr="003E7694" w:rsidRDefault="004123CC" w:rsidP="00CF7785">
      <w:pPr>
        <w:numPr>
          <w:ilvl w:val="0"/>
          <w:numId w:val="23"/>
        </w:numPr>
        <w:tabs>
          <w:tab w:val="clear" w:pos="360"/>
          <w:tab w:val="num" w:pos="851"/>
        </w:tabs>
        <w:spacing w:line="360" w:lineRule="auto"/>
        <w:ind w:left="851" w:hanging="142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индекс доходности (</w:t>
      </w:r>
      <w:r w:rsidR="000B50CF" w:rsidRPr="00941BAB">
        <w:rPr>
          <w:rFonts w:cs="Times New Roman"/>
          <w:noProof/>
          <w:position w:val="-4"/>
          <w:szCs w:val="28"/>
        </w:rPr>
        <w:object w:dxaOrig="360" w:dyaOrig="279">
          <v:shape id="_x0000_i1030" type="#_x0000_t75" alt="" style="width:18pt;height:9.75pt;mso-width-percent:0;mso-height-percent:0;mso-width-percent:0;mso-height-percent:0" o:ole="" fillcolor="window">
            <v:imagedata r:id="rId15" o:title=""/>
          </v:shape>
          <o:OLEObject Type="Embed" ProgID="Equation.DSMT4" ShapeID="_x0000_i1030" DrawAspect="Content" ObjectID="_1670418558" r:id="rId16"/>
        </w:object>
      </w:r>
      <w:r w:rsidRPr="003E7694">
        <w:rPr>
          <w:rFonts w:cs="Times New Roman"/>
          <w:szCs w:val="28"/>
        </w:rPr>
        <w:t>).</w:t>
      </w:r>
    </w:p>
    <w:p w:rsidR="004123CC" w:rsidRPr="003E7694" w:rsidRDefault="004123CC" w:rsidP="00D66AC3">
      <w:pPr>
        <w:spacing w:line="360" w:lineRule="auto"/>
        <w:ind w:firstLine="708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Все перечисленные показатели основываются на сопоставлении чистых денежных поступлений от операционной и инвестиционной деятельности, и их приведении к определенному моменту времени. Теоретически чистые денежные поступления можно приводить к любому моменту времени (к будущему либо текущему периоду). Но для практических целей оценку инвестиции удобнее осуществлять на момент принятия решений об инвестировании средств.</w:t>
      </w:r>
    </w:p>
    <w:p w:rsidR="004123CC" w:rsidRPr="003E7694" w:rsidRDefault="004123CC" w:rsidP="00CF7785">
      <w:pPr>
        <w:pStyle w:val="ab"/>
        <w:numPr>
          <w:ilvl w:val="3"/>
          <w:numId w:val="7"/>
        </w:numPr>
        <w:autoSpaceDE w:val="0"/>
        <w:autoSpaceDN w:val="0"/>
        <w:adjustRightInd w:val="0"/>
        <w:spacing w:line="360" w:lineRule="auto"/>
        <w:rPr>
          <w:rFonts w:eastAsia="MyriadPro-Cond" w:cs="Times New Roman"/>
          <w:b/>
          <w:szCs w:val="28"/>
        </w:rPr>
      </w:pPr>
      <w:r w:rsidRPr="003E7694">
        <w:rPr>
          <w:rFonts w:eastAsia="MyriadPro-Cond" w:cs="Times New Roman"/>
          <w:b/>
          <w:szCs w:val="28"/>
        </w:rPr>
        <w:t>Чистая текущая стоимость (</w:t>
      </w:r>
      <w:r w:rsidR="003E10C7" w:rsidRPr="003E7694">
        <w:rPr>
          <w:rFonts w:eastAsia="MyriadPro-Cond" w:cs="Times New Roman"/>
          <w:b/>
          <w:szCs w:val="28"/>
        </w:rPr>
        <w:t>N</w:t>
      </w:r>
      <w:r w:rsidR="003E10C7" w:rsidRPr="003E7694">
        <w:rPr>
          <w:rFonts w:eastAsia="MyriadPro-Cond" w:cs="Times New Roman"/>
          <w:b/>
          <w:szCs w:val="28"/>
          <w:lang w:val="en-US"/>
        </w:rPr>
        <w:t>PV</w:t>
      </w:r>
      <w:r w:rsidRPr="003E7694">
        <w:rPr>
          <w:rFonts w:eastAsia="MyriadPro-Cond" w:cs="Times New Roman"/>
          <w:b/>
          <w:szCs w:val="28"/>
        </w:rPr>
        <w:t>)</w:t>
      </w:r>
    </w:p>
    <w:p w:rsidR="00FB58FF" w:rsidRPr="003E7694" w:rsidRDefault="00FB58FF" w:rsidP="00CF7785">
      <w:pPr>
        <w:pStyle w:val="32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3E7694">
        <w:rPr>
          <w:rFonts w:ascii="Times New Roman" w:hAnsi="Times New Roman"/>
          <w:sz w:val="28"/>
          <w:szCs w:val="28"/>
        </w:rPr>
        <w:t>Данный метод основан на сопоставлении дисконтированных чистых денежных поступлений от операционной и инвестиционной деятельности.</w:t>
      </w:r>
    </w:p>
    <w:p w:rsidR="00FB58FF" w:rsidRPr="003E7694" w:rsidRDefault="00FB58FF" w:rsidP="00CF778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Если инвестиции носят разовый характер, то </w:t>
      </w:r>
      <w:r w:rsidR="000B50CF" w:rsidRPr="00941BAB">
        <w:rPr>
          <w:rFonts w:cs="Times New Roman"/>
          <w:noProof/>
          <w:position w:val="-6"/>
          <w:szCs w:val="28"/>
        </w:rPr>
        <w:object w:dxaOrig="660" w:dyaOrig="300">
          <v:shape id="_x0000_i1031" type="#_x0000_t75" alt="" style="width:32.25pt;height:15pt;mso-width-percent:0;mso-height-percent:0;mso-width-percent:0;mso-height-percent:0" o:ole="" fillcolor="window">
            <v:imagedata r:id="rId17" o:title=""/>
          </v:shape>
          <o:OLEObject Type="Embed" ProgID="Equation.DSMT4" ShapeID="_x0000_i1031" DrawAspect="Content" ObjectID="_1670418559" r:id="rId18"/>
        </w:object>
      </w:r>
      <w:r w:rsidRPr="003E7694">
        <w:rPr>
          <w:rFonts w:cs="Times New Roman"/>
          <w:szCs w:val="28"/>
        </w:rPr>
        <w:t>определяется по формуле</w:t>
      </w:r>
    </w:p>
    <w:p w:rsidR="00FB58FF" w:rsidRPr="003E7694" w:rsidRDefault="000B50CF" w:rsidP="00CF7785">
      <w:pPr>
        <w:spacing w:line="360" w:lineRule="auto"/>
        <w:ind w:firstLine="360"/>
        <w:jc w:val="center"/>
        <w:rPr>
          <w:rFonts w:cs="Times New Roman"/>
          <w:szCs w:val="28"/>
        </w:rPr>
      </w:pPr>
      <w:r w:rsidRPr="00941BAB">
        <w:rPr>
          <w:rFonts w:cs="Times New Roman"/>
          <w:noProof/>
          <w:position w:val="-40"/>
          <w:szCs w:val="28"/>
        </w:rPr>
        <w:object w:dxaOrig="3159" w:dyaOrig="980">
          <v:shape id="_x0000_i1032" type="#_x0000_t75" alt="" style="width:139.5pt;height:42.75pt;mso-width-percent:0;mso-height-percent:0;mso-width-percent:0;mso-height-percent:0" o:ole="" fillcolor="window">
            <v:imagedata r:id="rId19" o:title=""/>
          </v:shape>
          <o:OLEObject Type="Embed" ProgID="Equation.DSMT4" ShapeID="_x0000_i1032" DrawAspect="Content" ObjectID="_1670418560" r:id="rId20"/>
        </w:object>
      </w:r>
      <w:r w:rsidR="00FB58FF" w:rsidRPr="003E7694">
        <w:rPr>
          <w:rFonts w:cs="Times New Roman"/>
          <w:szCs w:val="28"/>
        </w:rPr>
        <w:t>,</w:t>
      </w:r>
    </w:p>
    <w:p w:rsidR="00FB58FF" w:rsidRPr="003E7694" w:rsidRDefault="00FB58FF" w:rsidP="00CF7785">
      <w:pPr>
        <w:spacing w:line="360" w:lineRule="auto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где</w:t>
      </w:r>
      <w:r w:rsidR="000B50CF" w:rsidRPr="00941BAB">
        <w:rPr>
          <w:rFonts w:cs="Times New Roman"/>
          <w:noProof/>
          <w:position w:val="-26"/>
          <w:szCs w:val="28"/>
        </w:rPr>
        <w:object w:dxaOrig="1140" w:dyaOrig="520">
          <v:shape id="_x0000_i1033" type="#_x0000_t75" alt="" style="width:57pt;height:26.25pt;mso-width-percent:0;mso-height-percent:0;mso-width-percent:0;mso-height-percent:0" o:ole="" fillcolor="window">
            <v:imagedata r:id="rId21" o:title=""/>
          </v:shape>
          <o:OLEObject Type="Embed" ProgID="Equation.DSMT4" ShapeID="_x0000_i1033" DrawAspect="Content" ObjectID="_1670418561" r:id="rId22"/>
        </w:object>
      </w:r>
      <w:r w:rsidRPr="003E7694">
        <w:rPr>
          <w:rFonts w:cs="Times New Roman"/>
          <w:szCs w:val="28"/>
        </w:rPr>
        <w:t>– чистые денежные поступления от операционной деятельности;</w:t>
      </w:r>
    </w:p>
    <w:p w:rsidR="00FB58FF" w:rsidRPr="003E7694" w:rsidRDefault="000B50CF" w:rsidP="00CF7785">
      <w:pPr>
        <w:spacing w:line="360" w:lineRule="auto"/>
        <w:ind w:firstLine="360"/>
        <w:rPr>
          <w:rFonts w:cs="Times New Roman"/>
          <w:szCs w:val="28"/>
        </w:rPr>
      </w:pPr>
      <w:r w:rsidRPr="00941BAB">
        <w:rPr>
          <w:rFonts w:cs="Times New Roman"/>
          <w:b/>
          <w:i/>
          <w:noProof/>
          <w:position w:val="-16"/>
          <w:szCs w:val="28"/>
        </w:rPr>
        <w:object w:dxaOrig="340" w:dyaOrig="420">
          <v:shape id="_x0000_i1034" type="#_x0000_t75" alt="" style="width:16.5pt;height:22.5pt;mso-width-percent:0;mso-height-percent:0;mso-width-percent:0;mso-height-percent:0" o:ole="" fillcolor="window">
            <v:imagedata r:id="rId23" o:title=""/>
          </v:shape>
          <o:OLEObject Type="Embed" ProgID="Equation.DSMT4" ShapeID="_x0000_i1034" DrawAspect="Content" ObjectID="_1670418562" r:id="rId24"/>
        </w:object>
      </w:r>
      <w:r w:rsidR="00FB58FF" w:rsidRPr="003E7694">
        <w:rPr>
          <w:rFonts w:cs="Times New Roman"/>
          <w:szCs w:val="28"/>
        </w:rPr>
        <w:t xml:space="preserve"> – разовые инвестиции, осуществляемые в нулевом году;</w:t>
      </w:r>
    </w:p>
    <w:p w:rsidR="00EC7957" w:rsidRDefault="000B50CF" w:rsidP="00CF7785">
      <w:pPr>
        <w:spacing w:line="360" w:lineRule="auto"/>
        <w:ind w:firstLine="360"/>
        <w:rPr>
          <w:rFonts w:cs="Times New Roman"/>
          <w:szCs w:val="28"/>
        </w:rPr>
      </w:pPr>
      <w:r w:rsidRPr="00941BAB">
        <w:rPr>
          <w:rFonts w:cs="Times New Roman"/>
          <w:noProof/>
          <w:position w:val="-6"/>
          <w:szCs w:val="28"/>
        </w:rPr>
        <w:object w:dxaOrig="180" w:dyaOrig="279">
          <v:shape id="_x0000_i1035" type="#_x0000_t75" alt="" style="width:9.75pt;height:9.75pt;mso-width-percent:0;mso-height-percent:0;mso-width-percent:0;mso-height-percent:0" o:ole="" fillcolor="window">
            <v:imagedata r:id="rId25" o:title=""/>
          </v:shape>
          <o:OLEObject Type="Embed" ProgID="Equation.DSMT4" ShapeID="_x0000_i1035" DrawAspect="Content" ObjectID="_1670418563" r:id="rId26"/>
        </w:object>
      </w:r>
      <w:r w:rsidR="00FB58FF" w:rsidRPr="003E7694">
        <w:rPr>
          <w:rFonts w:cs="Times New Roman"/>
          <w:szCs w:val="28"/>
        </w:rPr>
        <w:t xml:space="preserve"> – номер шага расчета (</w:t>
      </w:r>
      <w:r w:rsidRPr="00941BAB">
        <w:rPr>
          <w:rFonts w:cs="Times New Roman"/>
          <w:noProof/>
          <w:position w:val="-6"/>
          <w:szCs w:val="28"/>
        </w:rPr>
        <w:object w:dxaOrig="180" w:dyaOrig="279">
          <v:shape id="_x0000_i1036" type="#_x0000_t75" alt="" style="width:9.75pt;height:9.75pt;mso-width-percent:0;mso-height-percent:0;mso-width-percent:0;mso-height-percent:0" o:ole="" fillcolor="window">
            <v:imagedata r:id="rId27" o:title=""/>
          </v:shape>
          <o:OLEObject Type="Embed" ProgID="Equation.DSMT4" ShapeID="_x0000_i1036" DrawAspect="Content" ObjectID="_1670418564" r:id="rId28"/>
        </w:object>
      </w:r>
      <w:r w:rsidR="00FB58FF" w:rsidRPr="003E7694">
        <w:rPr>
          <w:rFonts w:cs="Times New Roman"/>
          <w:szCs w:val="28"/>
        </w:rPr>
        <w:t>=0, 1, 2…</w:t>
      </w:r>
      <w:r w:rsidRPr="00941BAB">
        <w:rPr>
          <w:rFonts w:cs="Times New Roman"/>
          <w:noProof/>
          <w:position w:val="-4"/>
          <w:szCs w:val="28"/>
        </w:rPr>
        <w:object w:dxaOrig="220" w:dyaOrig="220">
          <v:shape id="_x0000_i1037" type="#_x0000_t75" alt="" style="width:9.75pt;height:9.75pt;mso-width-percent:0;mso-height-percent:0;mso-width-percent:0;mso-height-percent:0" o:ole="" fillcolor="window">
            <v:imagedata r:id="rId29" o:title=""/>
          </v:shape>
          <o:OLEObject Type="Embed" ProgID="Equation.DSMT4" ShapeID="_x0000_i1037" DrawAspect="Content" ObjectID="_1670418565" r:id="rId30"/>
        </w:object>
      </w:r>
      <w:r w:rsidR="00FB58FF" w:rsidRPr="003E7694">
        <w:rPr>
          <w:rFonts w:cs="Times New Roman"/>
          <w:szCs w:val="28"/>
        </w:rPr>
        <w:t>);</w:t>
      </w:r>
    </w:p>
    <w:p w:rsidR="00FB58FF" w:rsidRPr="003E7694" w:rsidRDefault="000B50CF" w:rsidP="00CF7785">
      <w:pPr>
        <w:spacing w:line="360" w:lineRule="auto"/>
        <w:ind w:firstLine="360"/>
        <w:rPr>
          <w:rFonts w:cs="Times New Roman"/>
          <w:szCs w:val="28"/>
        </w:rPr>
      </w:pPr>
      <w:r w:rsidRPr="00941BAB">
        <w:rPr>
          <w:rFonts w:cs="Times New Roman"/>
          <w:noProof/>
          <w:position w:val="-4"/>
          <w:szCs w:val="28"/>
        </w:rPr>
        <w:object w:dxaOrig="220" w:dyaOrig="220">
          <v:shape id="_x0000_i1038" type="#_x0000_t75" alt="" style="width:9.75pt;height:9.75pt;mso-width-percent:0;mso-height-percent:0;mso-width-percent:0;mso-height-percent:0" o:ole="" fillcolor="window">
            <v:imagedata r:id="rId31" o:title=""/>
          </v:shape>
          <o:OLEObject Type="Embed" ProgID="Equation.DSMT4" ShapeID="_x0000_i1038" DrawAspect="Content" ObjectID="_1670418566" r:id="rId32"/>
        </w:object>
      </w:r>
      <w:r w:rsidR="00FB58FF" w:rsidRPr="003E7694">
        <w:rPr>
          <w:rFonts w:cs="Times New Roman"/>
          <w:szCs w:val="28"/>
        </w:rPr>
        <w:t xml:space="preserve"> – горизонт расчета;</w:t>
      </w:r>
    </w:p>
    <w:p w:rsidR="00FB58FF" w:rsidRPr="003E7694" w:rsidRDefault="000B50CF" w:rsidP="00CF7785">
      <w:pPr>
        <w:spacing w:line="360" w:lineRule="auto"/>
        <w:ind w:firstLine="360"/>
        <w:rPr>
          <w:rFonts w:cs="Times New Roman"/>
          <w:szCs w:val="28"/>
        </w:rPr>
      </w:pPr>
      <w:r w:rsidRPr="00941BAB">
        <w:rPr>
          <w:rFonts w:cs="Times New Roman"/>
          <w:noProof/>
          <w:position w:val="-4"/>
          <w:szCs w:val="28"/>
        </w:rPr>
        <w:object w:dxaOrig="160" w:dyaOrig="279">
          <v:shape id="_x0000_i1039" type="#_x0000_t75" alt="" style="width:9pt;height:9.75pt;mso-width-percent:0;mso-height-percent:0;mso-width-percent:0;mso-height-percent:0" o:ole="" fillcolor="window">
            <v:imagedata r:id="rId33" o:title=""/>
          </v:shape>
          <o:OLEObject Type="Embed" ProgID="Equation.DSMT4" ShapeID="_x0000_i1039" DrawAspect="Content" ObjectID="_1670418567" r:id="rId34"/>
        </w:object>
      </w:r>
      <w:r w:rsidR="00FB58FF" w:rsidRPr="003E7694">
        <w:rPr>
          <w:rFonts w:cs="Times New Roman"/>
          <w:szCs w:val="28"/>
        </w:rPr>
        <w:t xml:space="preserve"> – ставка дисконтирования (желаемый уровень доходности инвестируемых средств).</w:t>
      </w:r>
    </w:p>
    <w:p w:rsidR="00FB58FF" w:rsidRPr="003E7694" w:rsidRDefault="00FB58FF" w:rsidP="00CF778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Чистая текущая стоимость является абсолютным показателем. Условием экономичности инвестиционного проекта по данному показателю является выполнение следующего неравенства: </w:t>
      </w:r>
      <w:r w:rsidR="000B50CF" w:rsidRPr="00941BAB">
        <w:rPr>
          <w:rFonts w:cs="Times New Roman"/>
          <w:noProof/>
          <w:position w:val="-6"/>
          <w:szCs w:val="28"/>
        </w:rPr>
        <w:object w:dxaOrig="660" w:dyaOrig="300">
          <v:shape id="_x0000_i1040" type="#_x0000_t75" alt="" style="width:32.25pt;height:15pt;mso-width-percent:0;mso-height-percent:0;mso-width-percent:0;mso-height-percent:0" o:ole="" fillcolor="window">
            <v:imagedata r:id="rId35" o:title=""/>
          </v:shape>
          <o:OLEObject Type="Embed" ProgID="Equation.DSMT4" ShapeID="_x0000_i1040" DrawAspect="Content" ObjectID="_1670418568" r:id="rId36"/>
        </w:object>
      </w:r>
      <w:r w:rsidRPr="003E7694">
        <w:rPr>
          <w:rFonts w:cs="Times New Roman"/>
          <w:szCs w:val="28"/>
        </w:rPr>
        <w:t>&gt;0.</w:t>
      </w:r>
    </w:p>
    <w:p w:rsidR="00FB58FF" w:rsidRPr="003E7694" w:rsidRDefault="00FB58FF" w:rsidP="00CF778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Чем больше </w:t>
      </w:r>
      <w:r w:rsidR="000B50CF" w:rsidRPr="00941BAB">
        <w:rPr>
          <w:rFonts w:cs="Times New Roman"/>
          <w:noProof/>
          <w:position w:val="-6"/>
          <w:szCs w:val="28"/>
        </w:rPr>
        <w:object w:dxaOrig="660" w:dyaOrig="300">
          <v:shape id="_x0000_i1041" type="#_x0000_t75" alt="" style="width:32.25pt;height:15pt;mso-width-percent:0;mso-height-percent:0;mso-width-percent:0;mso-height-percent:0" o:ole="" fillcolor="window">
            <v:imagedata r:id="rId35" o:title=""/>
          </v:shape>
          <o:OLEObject Type="Embed" ProgID="Equation.DSMT4" ShapeID="_x0000_i1041" DrawAspect="Content" ObjectID="_1670418569" r:id="rId37"/>
        </w:object>
      </w:r>
      <w:r w:rsidRPr="003E7694">
        <w:rPr>
          <w:rFonts w:cs="Times New Roman"/>
          <w:szCs w:val="28"/>
        </w:rPr>
        <w:t>, тем больше влияние инвестиционного проекта на экономический потенциал предприятия, реализующего данный проект, и на экономическую ценность этого предприятия.</w:t>
      </w:r>
    </w:p>
    <w:p w:rsidR="00FB58FF" w:rsidRPr="003E7694" w:rsidRDefault="00FB58FF" w:rsidP="00CF778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Таким образом, инвестиционный проект считается выгодным, если </w:t>
      </w:r>
      <w:r w:rsidR="000B50CF" w:rsidRPr="00941BAB">
        <w:rPr>
          <w:rFonts w:cs="Times New Roman"/>
          <w:noProof/>
          <w:position w:val="-6"/>
          <w:szCs w:val="28"/>
        </w:rPr>
        <w:object w:dxaOrig="660" w:dyaOrig="300">
          <v:shape id="_x0000_i1042" type="#_x0000_t75" alt="" style="width:32.25pt;height:15pt;mso-width-percent:0;mso-height-percent:0;mso-width-percent:0;mso-height-percent:0" o:ole="" fillcolor="window">
            <v:imagedata r:id="rId35" o:title=""/>
          </v:shape>
          <o:OLEObject Type="Embed" ProgID="Equation.DSMT4" ShapeID="_x0000_i1042" DrawAspect="Content" ObjectID="_1670418570" r:id="rId38"/>
        </w:object>
      </w:r>
      <w:r w:rsidRPr="003E7694">
        <w:rPr>
          <w:rFonts w:cs="Times New Roman"/>
          <w:szCs w:val="28"/>
        </w:rPr>
        <w:t xml:space="preserve">является положительной. </w:t>
      </w:r>
    </w:p>
    <w:p w:rsidR="00222A85" w:rsidRPr="003E7694" w:rsidRDefault="0055362D" w:rsidP="00CF7785">
      <w:pPr>
        <w:spacing w:line="360" w:lineRule="auto"/>
        <w:ind w:firstLine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Pr="00975241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.</w:t>
      </w:r>
      <w:r w:rsidRPr="00975241">
        <w:rPr>
          <w:rFonts w:cs="Times New Roman"/>
          <w:szCs w:val="28"/>
        </w:rPr>
        <w:t>19</w:t>
      </w:r>
      <w:r w:rsidR="00222A85" w:rsidRPr="003E7694">
        <w:rPr>
          <w:rFonts w:cs="Times New Roman"/>
          <w:szCs w:val="28"/>
        </w:rPr>
        <w:t xml:space="preserve"> - Расчет чистой текущей стоимости по проекту в целом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3340"/>
        <w:gridCol w:w="1276"/>
        <w:gridCol w:w="1134"/>
        <w:gridCol w:w="1134"/>
        <w:gridCol w:w="1048"/>
        <w:gridCol w:w="1078"/>
      </w:tblGrid>
      <w:tr w:rsidR="0029246A" w:rsidRPr="005D5D46" w:rsidTr="00AD1825">
        <w:trPr>
          <w:cantSplit/>
          <w:jc w:val="center"/>
        </w:trPr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ind w:left="-142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№</w:t>
            </w:r>
          </w:p>
        </w:tc>
        <w:tc>
          <w:tcPr>
            <w:tcW w:w="3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Наименование показателей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Шаг расчета</w:t>
            </w:r>
          </w:p>
        </w:tc>
      </w:tr>
      <w:tr w:rsidR="0029246A" w:rsidRPr="005D5D46" w:rsidTr="00AD1825">
        <w:trPr>
          <w:cantSplit/>
          <w:jc w:val="center"/>
        </w:trPr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ind w:left="-142"/>
              <w:jc w:val="center"/>
              <w:rPr>
                <w:sz w:val="24"/>
              </w:rPr>
            </w:pPr>
          </w:p>
        </w:tc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4</w:t>
            </w:r>
          </w:p>
        </w:tc>
      </w:tr>
      <w:tr w:rsidR="00481212" w:rsidRPr="005D5D46" w:rsidTr="00AD1825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212" w:rsidRPr="005D5D46" w:rsidRDefault="00481212" w:rsidP="00AD1825">
            <w:pPr>
              <w:spacing w:line="276" w:lineRule="auto"/>
              <w:ind w:left="-142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1.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212" w:rsidRPr="005D5D46" w:rsidRDefault="00481212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Выручка от реализации, тыс.руб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212" w:rsidRPr="005D5D46" w:rsidRDefault="00481212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212" w:rsidRPr="00AE3EAC" w:rsidRDefault="00481212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</w:t>
            </w:r>
            <w:r w:rsidR="00582C0B"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>184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212" w:rsidRDefault="00481212" w:rsidP="00AD1825">
            <w:pPr>
              <w:jc w:val="center"/>
            </w:pPr>
            <w:r w:rsidRPr="00BD7EC4">
              <w:rPr>
                <w:sz w:val="24"/>
                <w:lang w:val="en-US"/>
              </w:rPr>
              <w:t>99</w:t>
            </w:r>
            <w:r w:rsidR="00582C0B">
              <w:rPr>
                <w:sz w:val="24"/>
                <w:lang w:val="en-US"/>
              </w:rPr>
              <w:t>,</w:t>
            </w:r>
            <w:r w:rsidRPr="00BD7EC4">
              <w:rPr>
                <w:sz w:val="24"/>
                <w:lang w:val="en-US"/>
              </w:rPr>
              <w:t>184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212" w:rsidRDefault="00481212" w:rsidP="00AD1825">
            <w:pPr>
              <w:jc w:val="center"/>
            </w:pPr>
            <w:r w:rsidRPr="00BD7EC4">
              <w:rPr>
                <w:sz w:val="24"/>
                <w:lang w:val="en-US"/>
              </w:rPr>
              <w:t>99</w:t>
            </w:r>
            <w:r w:rsidR="00582C0B">
              <w:rPr>
                <w:sz w:val="24"/>
                <w:lang w:val="en-US"/>
              </w:rPr>
              <w:t>,</w:t>
            </w:r>
            <w:r w:rsidRPr="00BD7EC4">
              <w:rPr>
                <w:sz w:val="24"/>
                <w:lang w:val="en-US"/>
              </w:rPr>
              <w:t>184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212" w:rsidRDefault="00481212" w:rsidP="00AD1825">
            <w:pPr>
              <w:jc w:val="center"/>
            </w:pPr>
            <w:r w:rsidRPr="00BD7EC4">
              <w:rPr>
                <w:sz w:val="24"/>
                <w:lang w:val="en-US"/>
              </w:rPr>
              <w:t>99</w:t>
            </w:r>
            <w:r w:rsidR="00582C0B">
              <w:rPr>
                <w:sz w:val="24"/>
                <w:lang w:val="en-US"/>
              </w:rPr>
              <w:t>,</w:t>
            </w:r>
            <w:r w:rsidRPr="00BD7EC4">
              <w:rPr>
                <w:sz w:val="24"/>
                <w:lang w:val="en-US"/>
              </w:rPr>
              <w:t>184</w:t>
            </w:r>
          </w:p>
        </w:tc>
      </w:tr>
      <w:tr w:rsidR="00582C0B" w:rsidRPr="005D5D46" w:rsidTr="00AD1825">
        <w:trPr>
          <w:trHeight w:val="377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C0B" w:rsidRPr="005D5D46" w:rsidRDefault="00582C0B" w:rsidP="00582C0B">
            <w:pPr>
              <w:spacing w:line="276" w:lineRule="auto"/>
              <w:ind w:left="-142"/>
              <w:jc w:val="center"/>
              <w:rPr>
                <w:sz w:val="24"/>
              </w:rPr>
            </w:pPr>
            <w:bookmarkStart w:id="17" w:name="OLE_LINK1"/>
            <w:r w:rsidRPr="005D5D46">
              <w:rPr>
                <w:sz w:val="24"/>
              </w:rPr>
              <w:t>2.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C0B" w:rsidRPr="00E74EC1" w:rsidRDefault="00582C0B" w:rsidP="00582C0B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Итого приток</w:t>
            </w:r>
            <w:r>
              <w:rPr>
                <w:sz w:val="24"/>
              </w:rPr>
              <w:t xml:space="preserve">, </w:t>
            </w:r>
            <w:r w:rsidRPr="005D5D46">
              <w:rPr>
                <w:sz w:val="24"/>
              </w:rPr>
              <w:t>тыс.руб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C0B" w:rsidRPr="005D5D46" w:rsidRDefault="00582C0B" w:rsidP="00582C0B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C0B" w:rsidRPr="00AE3EAC" w:rsidRDefault="00582C0B" w:rsidP="00582C0B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99,184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C0B" w:rsidRDefault="00582C0B" w:rsidP="00582C0B">
            <w:pPr>
              <w:jc w:val="center"/>
            </w:pPr>
            <w:r w:rsidRPr="00BD7EC4">
              <w:rPr>
                <w:sz w:val="24"/>
                <w:lang w:val="en-US"/>
              </w:rPr>
              <w:t>99</w:t>
            </w:r>
            <w:r>
              <w:rPr>
                <w:sz w:val="24"/>
                <w:lang w:val="en-US"/>
              </w:rPr>
              <w:t>,</w:t>
            </w:r>
            <w:r w:rsidRPr="00BD7EC4">
              <w:rPr>
                <w:sz w:val="24"/>
                <w:lang w:val="en-US"/>
              </w:rPr>
              <w:t>184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C0B" w:rsidRDefault="00582C0B" w:rsidP="00582C0B">
            <w:pPr>
              <w:jc w:val="center"/>
            </w:pPr>
            <w:r w:rsidRPr="00BD7EC4">
              <w:rPr>
                <w:sz w:val="24"/>
                <w:lang w:val="en-US"/>
              </w:rPr>
              <w:t>99</w:t>
            </w:r>
            <w:r>
              <w:rPr>
                <w:sz w:val="24"/>
                <w:lang w:val="en-US"/>
              </w:rPr>
              <w:t>,</w:t>
            </w:r>
            <w:r w:rsidRPr="00BD7EC4">
              <w:rPr>
                <w:sz w:val="24"/>
                <w:lang w:val="en-US"/>
              </w:rPr>
              <w:t>184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C0B" w:rsidRDefault="00582C0B" w:rsidP="00582C0B">
            <w:pPr>
              <w:jc w:val="center"/>
            </w:pPr>
            <w:r w:rsidRPr="00BD7EC4">
              <w:rPr>
                <w:sz w:val="24"/>
                <w:lang w:val="en-US"/>
              </w:rPr>
              <w:t>99</w:t>
            </w:r>
            <w:r>
              <w:rPr>
                <w:sz w:val="24"/>
                <w:lang w:val="en-US"/>
              </w:rPr>
              <w:t>,</w:t>
            </w:r>
            <w:r w:rsidRPr="00BD7EC4">
              <w:rPr>
                <w:sz w:val="24"/>
                <w:lang w:val="en-US"/>
              </w:rPr>
              <w:t>184</w:t>
            </w:r>
          </w:p>
        </w:tc>
      </w:tr>
      <w:bookmarkEnd w:id="17"/>
      <w:tr w:rsidR="0029246A" w:rsidRPr="005D5D46" w:rsidTr="00AD1825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ind w:left="-142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3.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Инвестиционные издержки, тыс.руб.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D37CB3" w:rsidRDefault="0029246A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 w:rsidRPr="00D37CB3">
              <w:rPr>
                <w:rFonts w:eastAsia="Times New Roman"/>
                <w:sz w:val="24"/>
                <w:lang w:eastAsia="ru-RU"/>
              </w:rPr>
              <w:t>-</w:t>
            </w:r>
            <w:r w:rsidR="00CF5C0B" w:rsidRPr="00D37CB3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7</w:t>
            </w:r>
            <w:r w:rsidR="00CF5C0B" w:rsidRPr="00D37CB3"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6</w:t>
            </w:r>
            <w:r w:rsidR="00CF5C0B" w:rsidRPr="00D37CB3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,296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0</w:t>
            </w:r>
          </w:p>
        </w:tc>
      </w:tr>
      <w:tr w:rsidR="0029246A" w:rsidRPr="005D5D46" w:rsidTr="00AD1825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ind w:left="-142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4.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7C6991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7C6991">
              <w:rPr>
                <w:sz w:val="24"/>
              </w:rPr>
              <w:t>Операционные затраты, тыс. руб</w:t>
            </w:r>
            <w:r w:rsidR="002E5D38">
              <w:rPr>
                <w:sz w:val="24"/>
              </w:rPr>
              <w:t>.</w:t>
            </w:r>
          </w:p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7C6991">
              <w:rPr>
                <w:sz w:val="24"/>
              </w:rPr>
              <w:t>С+Ам+ФОТ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5D5D46" w:rsidRDefault="0029246A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894DC3" w:rsidRDefault="00B77E9B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33,824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195197" w:rsidRDefault="00B77E9B" w:rsidP="00AD182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33,824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195197" w:rsidRDefault="00B77E9B" w:rsidP="00AD182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33,824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46A" w:rsidRPr="00195197" w:rsidRDefault="00B77E9B" w:rsidP="00AD182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33,824</w:t>
            </w:r>
          </w:p>
        </w:tc>
      </w:tr>
      <w:tr w:rsidR="00F05A20" w:rsidRPr="005D5D46" w:rsidTr="00AD1825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20" w:rsidRPr="005D5D46" w:rsidRDefault="00F05A20" w:rsidP="00AD1825">
            <w:pPr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20" w:rsidRPr="007C6991" w:rsidRDefault="00F05A20" w:rsidP="00AD182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Налогооблагаемая прибыль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20" w:rsidRPr="005D5D46" w:rsidRDefault="00F05A20" w:rsidP="00AD1825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20" w:rsidRDefault="00F05A20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65,360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20" w:rsidRDefault="00F05A20" w:rsidP="00AD1825">
            <w:pPr>
              <w:jc w:val="center"/>
            </w:pPr>
            <w:r w:rsidRPr="00E622E4">
              <w:rPr>
                <w:sz w:val="24"/>
                <w:lang w:val="en-US"/>
              </w:rPr>
              <w:t>65,360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20" w:rsidRDefault="00F05A20" w:rsidP="00AD1825">
            <w:pPr>
              <w:jc w:val="center"/>
            </w:pPr>
            <w:r w:rsidRPr="00E622E4">
              <w:rPr>
                <w:sz w:val="24"/>
                <w:lang w:val="en-US"/>
              </w:rPr>
              <w:t>65,360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A20" w:rsidRDefault="00F05A20" w:rsidP="00AD1825">
            <w:pPr>
              <w:jc w:val="center"/>
            </w:pPr>
            <w:r w:rsidRPr="00E622E4">
              <w:rPr>
                <w:sz w:val="24"/>
                <w:lang w:val="en-US"/>
              </w:rPr>
              <w:t>65,360</w:t>
            </w:r>
          </w:p>
        </w:tc>
      </w:tr>
      <w:tr w:rsidR="00DE7F83" w:rsidRPr="005D5D46" w:rsidTr="00AD1825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83" w:rsidRPr="005D5D46" w:rsidRDefault="00DE7F83" w:rsidP="00AD1825">
            <w:pPr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Pr="005D5D46">
              <w:rPr>
                <w:sz w:val="24"/>
              </w:rPr>
              <w:t>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83" w:rsidRPr="005D5D46" w:rsidRDefault="00DE7F83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Налоги</w:t>
            </w:r>
            <w:r>
              <w:rPr>
                <w:sz w:val="24"/>
              </w:rPr>
              <w:t xml:space="preserve">, </w:t>
            </w:r>
            <w:r w:rsidRPr="007C6991">
              <w:rPr>
                <w:sz w:val="24"/>
              </w:rPr>
              <w:t>тыс. руб</w:t>
            </w:r>
          </w:p>
          <w:p w:rsidR="00DE7F83" w:rsidRPr="005D5D46" w:rsidRDefault="00DE7F83" w:rsidP="00AD1825">
            <w:pPr>
              <w:spacing w:line="276" w:lineRule="auto"/>
              <w:jc w:val="center"/>
              <w:rPr>
                <w:sz w:val="24"/>
                <w:u w:val="single"/>
              </w:rPr>
            </w:pPr>
            <w:r w:rsidRPr="005D5D46">
              <w:rPr>
                <w:sz w:val="24"/>
              </w:rPr>
              <w:t>Выр-опер=донал.приб*20%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83" w:rsidRPr="005D5D46" w:rsidRDefault="00DE7F83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83" w:rsidRPr="00052E32" w:rsidRDefault="00DE7F83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13,072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83" w:rsidRDefault="00DE7F83" w:rsidP="00AD1825">
            <w:pPr>
              <w:jc w:val="center"/>
            </w:pPr>
            <w:r w:rsidRPr="00126CCC">
              <w:rPr>
                <w:sz w:val="24"/>
                <w:lang w:val="en-US"/>
              </w:rPr>
              <w:t>13,072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83" w:rsidRDefault="00DE7F83" w:rsidP="00AD1825">
            <w:pPr>
              <w:jc w:val="center"/>
            </w:pPr>
            <w:r w:rsidRPr="00126CCC">
              <w:rPr>
                <w:sz w:val="24"/>
                <w:lang w:val="en-US"/>
              </w:rPr>
              <w:t>13,072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83" w:rsidRDefault="00DE7F83" w:rsidP="00AD1825">
            <w:pPr>
              <w:jc w:val="center"/>
            </w:pPr>
            <w:r w:rsidRPr="00126CCC">
              <w:rPr>
                <w:sz w:val="24"/>
                <w:lang w:val="en-US"/>
              </w:rPr>
              <w:t>13,072</w:t>
            </w:r>
          </w:p>
        </w:tc>
      </w:tr>
      <w:tr w:rsidR="003968F7" w:rsidRPr="005D5D46" w:rsidTr="00AD1825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F7" w:rsidRPr="005D5D46" w:rsidRDefault="003968F7" w:rsidP="00AD1825">
            <w:pPr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Pr="005D5D46">
              <w:rPr>
                <w:sz w:val="24"/>
              </w:rPr>
              <w:t>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F7" w:rsidRPr="005D5D46" w:rsidRDefault="003968F7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Итого отток</w:t>
            </w:r>
            <w:r>
              <w:rPr>
                <w:sz w:val="24"/>
              </w:rPr>
              <w:t xml:space="preserve">, </w:t>
            </w:r>
            <w:r w:rsidRPr="005D5D46">
              <w:rPr>
                <w:sz w:val="24"/>
              </w:rPr>
              <w:t>тыс.руб.</w:t>
            </w:r>
          </w:p>
          <w:p w:rsidR="003968F7" w:rsidRPr="005D5D46" w:rsidRDefault="003968F7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Опер.затр</w:t>
            </w:r>
            <w:r>
              <w:rPr>
                <w:sz w:val="24"/>
              </w:rPr>
              <w:t>.</w:t>
            </w:r>
            <w:r w:rsidRPr="005D5D46">
              <w:rPr>
                <w:sz w:val="24"/>
              </w:rPr>
              <w:t>+налоги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F7" w:rsidRDefault="003968F7" w:rsidP="00AD1825">
            <w:pPr>
              <w:jc w:val="center"/>
            </w:pPr>
            <w:r w:rsidRPr="00F6158E">
              <w:rPr>
                <w:rFonts w:eastAsia="Times New Roman"/>
                <w:sz w:val="24"/>
                <w:lang w:eastAsia="ru-RU"/>
              </w:rPr>
              <w:t>-</w:t>
            </w:r>
            <w:r w:rsidRPr="004C357B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7</w:t>
            </w:r>
            <w:r w:rsidRPr="004C357B"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6</w:t>
            </w:r>
            <w:r w:rsidRPr="004C357B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,296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F7" w:rsidRPr="00E30D2B" w:rsidRDefault="003968F7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46,896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F7" w:rsidRPr="00E30D2B" w:rsidRDefault="003968F7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46,896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F7" w:rsidRPr="00E30D2B" w:rsidRDefault="003968F7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46,896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8F7" w:rsidRPr="00E30D2B" w:rsidRDefault="003968F7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46,896</w:t>
            </w:r>
          </w:p>
        </w:tc>
      </w:tr>
      <w:tr w:rsidR="00980CF8" w:rsidRPr="005D5D46" w:rsidTr="00AD1825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CF8" w:rsidRPr="005D5D46" w:rsidRDefault="00980CF8" w:rsidP="00AD1825">
            <w:pPr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Pr="005D5D46">
              <w:rPr>
                <w:sz w:val="24"/>
              </w:rPr>
              <w:t>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CF8" w:rsidRPr="00E40460" w:rsidRDefault="00980CF8" w:rsidP="00AD1825">
            <w:pPr>
              <w:spacing w:line="276" w:lineRule="auto"/>
              <w:jc w:val="center"/>
              <w:rPr>
                <w:sz w:val="24"/>
              </w:rPr>
            </w:pPr>
            <w:r w:rsidRPr="00E40460">
              <w:rPr>
                <w:sz w:val="24"/>
              </w:rPr>
              <w:t>Чистый денежный поток, тыс. руб. ЧДП=Пчист+Ам</w:t>
            </w:r>
          </w:p>
          <w:p w:rsidR="00980CF8" w:rsidRPr="00E40460" w:rsidRDefault="00980CF8" w:rsidP="00AD1825">
            <w:pPr>
              <w:spacing w:line="276" w:lineRule="auto"/>
              <w:jc w:val="center"/>
              <w:rPr>
                <w:sz w:val="24"/>
              </w:rPr>
            </w:pPr>
            <w:r w:rsidRPr="00E40460">
              <w:rPr>
                <w:sz w:val="24"/>
              </w:rPr>
              <w:t>Пчист=Пдонал.-налог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CF8" w:rsidRPr="00E40460" w:rsidRDefault="00980CF8" w:rsidP="00AD1825">
            <w:pPr>
              <w:jc w:val="center"/>
            </w:pPr>
            <w:r w:rsidRPr="00E40460">
              <w:rPr>
                <w:rFonts w:eastAsia="Times New Roman"/>
                <w:sz w:val="24"/>
                <w:lang w:eastAsia="ru-RU"/>
              </w:rPr>
              <w:t>-</w:t>
            </w:r>
            <w:r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7</w:t>
            </w:r>
            <w:r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6</w:t>
            </w:r>
            <w:r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,296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CF8" w:rsidRPr="00E40460" w:rsidRDefault="00980CF8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52,290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CF8" w:rsidRDefault="00980CF8" w:rsidP="00AD1825">
            <w:pPr>
              <w:jc w:val="center"/>
            </w:pPr>
            <w:r w:rsidRPr="00E07D18">
              <w:rPr>
                <w:sz w:val="24"/>
                <w:lang w:val="en-US"/>
              </w:rPr>
              <w:t>52,290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CF8" w:rsidRDefault="00980CF8" w:rsidP="00AD1825">
            <w:pPr>
              <w:jc w:val="center"/>
            </w:pPr>
            <w:r w:rsidRPr="00E07D18">
              <w:rPr>
                <w:sz w:val="24"/>
                <w:lang w:val="en-US"/>
              </w:rPr>
              <w:t>52,290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CF8" w:rsidRDefault="00980CF8" w:rsidP="00AD1825">
            <w:pPr>
              <w:jc w:val="center"/>
            </w:pPr>
            <w:r w:rsidRPr="00E07D18">
              <w:rPr>
                <w:sz w:val="24"/>
                <w:lang w:val="en-US"/>
              </w:rPr>
              <w:t>52,290</w:t>
            </w:r>
          </w:p>
        </w:tc>
      </w:tr>
      <w:tr w:rsidR="0084246F" w:rsidRPr="005D5D46" w:rsidTr="00AD1825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46F" w:rsidRPr="005D5D46" w:rsidRDefault="0084246F" w:rsidP="00AD1825">
            <w:pPr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Pr="005D5D46">
              <w:rPr>
                <w:sz w:val="24"/>
              </w:rPr>
              <w:t>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46F" w:rsidRPr="005D5D46" w:rsidRDefault="0084246F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 xml:space="preserve">Коэффициент дисконтирования (приведения при </w:t>
            </w:r>
            <w:r w:rsidR="000B50CF" w:rsidRPr="000B50CF">
              <w:rPr>
                <w:noProof/>
                <w:position w:val="-4"/>
                <w:sz w:val="24"/>
              </w:rPr>
              <w:object w:dxaOrig="160" w:dyaOrig="279">
                <v:shape id="_x0000_i1043" type="#_x0000_t75" alt="" style="width:9pt;height:14.25pt;mso-width-percent:0;mso-height-percent:0;mso-width-percent:0;mso-height-percent:0" o:ole="" fillcolor="window">
                  <v:imagedata r:id="rId39" o:title=""/>
                </v:shape>
                <o:OLEObject Type="Embed" ProgID="Equation.DSMT4" ShapeID="_x0000_i1043" DrawAspect="Content" ObjectID="_1670418571" r:id="rId40"/>
              </w:object>
            </w:r>
            <w:r w:rsidRPr="005D5D46">
              <w:rPr>
                <w:sz w:val="24"/>
              </w:rPr>
              <w:t>=</w:t>
            </w:r>
            <w:r>
              <w:rPr>
                <w:sz w:val="24"/>
              </w:rPr>
              <w:t>20%</w:t>
            </w:r>
            <w:r w:rsidRPr="005D5D46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46F" w:rsidRPr="005D5D46" w:rsidRDefault="004301E0" w:rsidP="00AD182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84246F" w:rsidRPr="005D5D46">
              <w:rPr>
                <w:sz w:val="24"/>
              </w:rPr>
              <w:t>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46F" w:rsidRPr="00AA79AB" w:rsidRDefault="0084246F" w:rsidP="00AD1825">
            <w:pPr>
              <w:jc w:val="center"/>
              <w:rPr>
                <w:sz w:val="24"/>
                <w:lang w:val="en-US"/>
              </w:rPr>
            </w:pPr>
            <w:r w:rsidRPr="00AA79AB">
              <w:rPr>
                <w:sz w:val="24"/>
              </w:rPr>
              <w:t>0,8</w:t>
            </w:r>
            <w:r w:rsidRPr="00AA79AB">
              <w:rPr>
                <w:sz w:val="24"/>
                <w:lang w:val="en-US"/>
              </w:rP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46F" w:rsidRPr="00AA79AB" w:rsidRDefault="0084246F" w:rsidP="00AD1825">
            <w:pPr>
              <w:jc w:val="center"/>
              <w:rPr>
                <w:sz w:val="24"/>
                <w:lang w:val="en-US"/>
              </w:rPr>
            </w:pPr>
            <w:r w:rsidRPr="00AA79AB">
              <w:rPr>
                <w:sz w:val="24"/>
              </w:rPr>
              <w:t>0,6</w:t>
            </w:r>
            <w:r w:rsidRPr="00AA79AB">
              <w:rPr>
                <w:sz w:val="24"/>
                <w:lang w:val="en-US"/>
              </w:rPr>
              <w:t>94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46F" w:rsidRPr="00AA79AB" w:rsidRDefault="0084246F" w:rsidP="00AD1825">
            <w:pPr>
              <w:jc w:val="center"/>
              <w:rPr>
                <w:sz w:val="24"/>
                <w:lang w:val="en-US"/>
              </w:rPr>
            </w:pPr>
            <w:r w:rsidRPr="00AA79AB">
              <w:rPr>
                <w:sz w:val="24"/>
              </w:rPr>
              <w:t>0,</w:t>
            </w:r>
            <w:r w:rsidRPr="00AA79AB">
              <w:rPr>
                <w:sz w:val="24"/>
                <w:lang w:val="en-US"/>
              </w:rPr>
              <w:t>578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46F" w:rsidRPr="00AA79AB" w:rsidRDefault="0084246F" w:rsidP="00AD1825">
            <w:pPr>
              <w:jc w:val="center"/>
              <w:rPr>
                <w:sz w:val="24"/>
                <w:lang w:val="en-US"/>
              </w:rPr>
            </w:pPr>
            <w:r w:rsidRPr="00AA79AB">
              <w:rPr>
                <w:sz w:val="24"/>
              </w:rPr>
              <w:t>0,</w:t>
            </w:r>
            <w:r w:rsidRPr="00AA79AB">
              <w:rPr>
                <w:sz w:val="24"/>
                <w:lang w:val="en-US"/>
              </w:rPr>
              <w:t>482</w:t>
            </w:r>
          </w:p>
        </w:tc>
      </w:tr>
      <w:tr w:rsidR="004D20C5" w:rsidRPr="005D5D46" w:rsidTr="00AD1825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Pr="005D5D46" w:rsidRDefault="004D20C5" w:rsidP="00AD1825">
            <w:pPr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5D5D46">
              <w:rPr>
                <w:sz w:val="24"/>
              </w:rPr>
              <w:t>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Pr="005D5D46" w:rsidRDefault="004D20C5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Дисконтированный чистый денежный поток</w:t>
            </w:r>
            <w:r>
              <w:rPr>
                <w:sz w:val="24"/>
              </w:rPr>
              <w:t xml:space="preserve">, </w:t>
            </w:r>
            <w:r w:rsidRPr="005D5D46">
              <w:rPr>
                <w:sz w:val="24"/>
              </w:rPr>
              <w:t>тыс.</w:t>
            </w:r>
            <w:r w:rsidR="00EA454F">
              <w:rPr>
                <w:sz w:val="24"/>
              </w:rPr>
              <w:t>руб. (с</w:t>
            </w:r>
            <w:r w:rsidR="00EA454F" w:rsidRPr="001E2EF6">
              <w:rPr>
                <w:sz w:val="24"/>
              </w:rPr>
              <w:t>8</w:t>
            </w:r>
            <w:r w:rsidR="00EA454F">
              <w:rPr>
                <w:sz w:val="24"/>
              </w:rPr>
              <w:t>*с</w:t>
            </w:r>
            <w:r w:rsidR="00EA454F" w:rsidRPr="001E2EF6">
              <w:rPr>
                <w:sz w:val="24"/>
              </w:rPr>
              <w:t>9</w:t>
            </w:r>
            <w:r w:rsidRPr="005D5D46">
              <w:rPr>
                <w:sz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Pr="00DE6FA8" w:rsidRDefault="00DE6FA8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 w:eastAsia="ru-RU"/>
              </w:rPr>
              <w:t>-</w:t>
            </w:r>
            <w:r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7</w:t>
            </w:r>
            <w:r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6</w:t>
            </w:r>
            <w:r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,296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Pr="00162B1D" w:rsidRDefault="007E5206" w:rsidP="00AD1825">
            <w:pPr>
              <w:spacing w:line="276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>
              <w:rPr>
                <w:rFonts w:eastAsia="Times New Roman"/>
                <w:sz w:val="24"/>
                <w:lang w:val="en-US" w:eastAsia="ru-RU"/>
              </w:rPr>
              <w:t>43,557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Pr="00C718C4" w:rsidRDefault="00F304A0" w:rsidP="00AD1825">
            <w:pPr>
              <w:spacing w:line="276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>
              <w:rPr>
                <w:rFonts w:eastAsia="Times New Roman"/>
                <w:sz w:val="24"/>
                <w:lang w:val="en-US" w:eastAsia="ru-RU"/>
              </w:rPr>
              <w:t>36,289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Pr="00BC4CFC" w:rsidRDefault="006D6930" w:rsidP="00AD1825">
            <w:pPr>
              <w:spacing w:line="276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>
              <w:rPr>
                <w:rFonts w:eastAsia="Times New Roman"/>
                <w:sz w:val="24"/>
                <w:lang w:val="en-US" w:eastAsia="ru-RU"/>
              </w:rPr>
              <w:t>30,223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Pr="00C81074" w:rsidRDefault="00D23FFC" w:rsidP="00AD1825">
            <w:pPr>
              <w:spacing w:line="276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>
              <w:rPr>
                <w:rFonts w:eastAsia="Times New Roman"/>
                <w:sz w:val="24"/>
                <w:lang w:val="en-US" w:eastAsia="ru-RU"/>
              </w:rPr>
              <w:t>25,203</w:t>
            </w:r>
          </w:p>
        </w:tc>
      </w:tr>
      <w:tr w:rsidR="004D20C5" w:rsidRPr="005D5D46" w:rsidTr="00AD1825">
        <w:trPr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Pr="005D5D46" w:rsidRDefault="004D20C5" w:rsidP="00AD1825">
            <w:pPr>
              <w:ind w:left="-142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  <w:r w:rsidRPr="005D5D46">
              <w:rPr>
                <w:sz w:val="24"/>
              </w:rPr>
              <w:t>.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Default="004D20C5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То же нарастающим итогом</w:t>
            </w:r>
            <w:r>
              <w:rPr>
                <w:sz w:val="24"/>
              </w:rPr>
              <w:t xml:space="preserve">, </w:t>
            </w:r>
            <w:r w:rsidRPr="005D5D46">
              <w:rPr>
                <w:sz w:val="24"/>
              </w:rPr>
              <w:t>тыс.руб.</w:t>
            </w:r>
          </w:p>
          <w:p w:rsidR="004D20C5" w:rsidRPr="005D5D46" w:rsidRDefault="004D20C5" w:rsidP="00AD1825">
            <w:pPr>
              <w:spacing w:line="276" w:lineRule="auto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(</w:t>
            </w:r>
            <w:r w:rsidR="000B50CF" w:rsidRPr="000B50CF">
              <w:rPr>
                <w:noProof/>
                <w:position w:val="-6"/>
                <w:sz w:val="24"/>
              </w:rPr>
              <w:object w:dxaOrig="660" w:dyaOrig="300">
                <v:shape id="_x0000_i1044" type="#_x0000_t75" alt="" style="width:32.25pt;height:16.5pt;mso-width-percent:0;mso-height-percent:0;mso-width-percent:0;mso-height-percent:0" o:ole="" fillcolor="window">
                  <v:imagedata r:id="rId35" o:title=""/>
                </v:shape>
                <o:OLEObject Type="Embed" ProgID="Equation.DSMT4" ShapeID="_x0000_i1044" DrawAspect="Content" ObjectID="_1670418572" r:id="rId41"/>
              </w:object>
            </w:r>
            <w:r w:rsidRPr="005D5D46">
              <w:rPr>
                <w:sz w:val="24"/>
              </w:rPr>
              <w:t>=</w:t>
            </w:r>
            <w:r w:rsidR="001E2EF6">
              <w:rPr>
                <w:sz w:val="24"/>
                <w:lang w:val="en-US"/>
              </w:rPr>
              <w:t>58,976</w:t>
            </w:r>
            <w:r w:rsidR="001E2EF6">
              <w:rPr>
                <w:sz w:val="24"/>
              </w:rPr>
              <w:t xml:space="preserve"> </w:t>
            </w:r>
            <w:proofErr w:type="spellStart"/>
            <w:r w:rsidRPr="001E2EF6">
              <w:rPr>
                <w:color w:val="auto"/>
                <w:sz w:val="24"/>
              </w:rPr>
              <w:t>тыс.руб</w:t>
            </w:r>
            <w:proofErr w:type="spellEnd"/>
            <w:r w:rsidRPr="001E2EF6">
              <w:rPr>
                <w:color w:val="auto"/>
                <w:sz w:val="24"/>
              </w:rPr>
              <w:t>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Pr="002B48B4" w:rsidRDefault="004D20C5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rFonts w:eastAsia="Times New Roman"/>
                <w:sz w:val="24"/>
                <w:lang w:eastAsia="ru-RU"/>
              </w:rPr>
              <w:t>-</w:t>
            </w:r>
            <w:r w:rsidR="00DE6FA8"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7</w:t>
            </w:r>
            <w:r w:rsidR="00DE6FA8"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6</w:t>
            </w:r>
            <w:r w:rsidR="00DE6FA8"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,296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Pr="0040288B" w:rsidRDefault="001F7CC9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-32</w:t>
            </w:r>
            <w:r w:rsidR="00D70363"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>739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Pr="0098712C" w:rsidRDefault="007C4382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3,550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Pr="009C4A0E" w:rsidRDefault="00E74BF4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33,773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0C5" w:rsidRPr="00B83E97" w:rsidRDefault="00814FF2" w:rsidP="00AD1825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58</w:t>
            </w:r>
            <w:r w:rsidR="004421FF">
              <w:rPr>
                <w:sz w:val="24"/>
                <w:lang w:val="en-US"/>
              </w:rPr>
              <w:t>,</w:t>
            </w:r>
            <w:r>
              <w:rPr>
                <w:sz w:val="24"/>
                <w:lang w:val="en-US"/>
              </w:rPr>
              <w:t>976</w:t>
            </w:r>
          </w:p>
        </w:tc>
      </w:tr>
    </w:tbl>
    <w:p w:rsidR="00243EA5" w:rsidRPr="003E7694" w:rsidRDefault="00243EA5" w:rsidP="00CF7785">
      <w:pPr>
        <w:spacing w:line="360" w:lineRule="auto"/>
        <w:rPr>
          <w:rFonts w:cs="Times New Roman"/>
          <w:szCs w:val="28"/>
          <w:lang w:val="en-US"/>
        </w:rPr>
      </w:pPr>
    </w:p>
    <w:p w:rsidR="00572C32" w:rsidRPr="00820ED5" w:rsidRDefault="00222A85" w:rsidP="00820ED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Таким образом, чистая текущая стоимость по проекту в целом составляет</w:t>
      </w:r>
      <w:r w:rsidR="00AA21CE" w:rsidRPr="00D73489">
        <w:rPr>
          <w:rFonts w:cs="Times New Roman"/>
          <w:szCs w:val="28"/>
        </w:rPr>
        <w:t>58</w:t>
      </w:r>
      <w:r w:rsidR="001808A8" w:rsidRPr="001808A8">
        <w:rPr>
          <w:rFonts w:cs="Times New Roman"/>
          <w:szCs w:val="28"/>
        </w:rPr>
        <w:t>,</w:t>
      </w:r>
      <w:r w:rsidR="00D73489" w:rsidRPr="003D1EBC">
        <w:rPr>
          <w:rFonts w:cs="Times New Roman"/>
          <w:szCs w:val="28"/>
        </w:rPr>
        <w:t>976</w:t>
      </w:r>
      <w:r w:rsidR="001E2EF6">
        <w:rPr>
          <w:rFonts w:cs="Times New Roman"/>
          <w:szCs w:val="28"/>
        </w:rPr>
        <w:t xml:space="preserve"> </w:t>
      </w:r>
      <w:r w:rsidR="00061E82">
        <w:rPr>
          <w:rFonts w:cs="Times New Roman"/>
          <w:szCs w:val="28"/>
        </w:rPr>
        <w:t>тыс</w:t>
      </w:r>
      <w:r w:rsidR="001E2EF6">
        <w:rPr>
          <w:rFonts w:cs="Times New Roman"/>
          <w:szCs w:val="28"/>
        </w:rPr>
        <w:t>.</w:t>
      </w:r>
      <w:r w:rsidR="00061E82">
        <w:rPr>
          <w:rFonts w:cs="Times New Roman"/>
          <w:szCs w:val="28"/>
        </w:rPr>
        <w:t xml:space="preserve"> рублей</w:t>
      </w:r>
      <w:r w:rsidR="00572C32">
        <w:rPr>
          <w:rFonts w:cs="Times New Roman"/>
          <w:szCs w:val="28"/>
        </w:rPr>
        <w:t xml:space="preserve">, что позволяет </w:t>
      </w:r>
      <w:r w:rsidR="00572C32" w:rsidRPr="003E7694">
        <w:rPr>
          <w:rFonts w:cs="Times New Roman"/>
          <w:szCs w:val="28"/>
        </w:rPr>
        <w:t>его</w:t>
      </w:r>
      <w:r w:rsidRPr="003E7694">
        <w:rPr>
          <w:rFonts w:cs="Times New Roman"/>
          <w:szCs w:val="28"/>
        </w:rPr>
        <w:t xml:space="preserve"> эффективности.</w:t>
      </w:r>
      <w:bookmarkStart w:id="18" w:name="_Toc470062324"/>
      <w:bookmarkStart w:id="19" w:name="_Toc477951917"/>
    </w:p>
    <w:p w:rsidR="00FE6D2A" w:rsidRPr="003E7694" w:rsidRDefault="003D3734" w:rsidP="00CF7785">
      <w:pPr>
        <w:spacing w:line="360" w:lineRule="auto"/>
        <w:ind w:firstLine="708"/>
        <w:rPr>
          <w:rFonts w:cs="Times New Roman"/>
          <w:b/>
          <w:color w:val="auto"/>
          <w:szCs w:val="28"/>
        </w:rPr>
      </w:pPr>
      <w:r w:rsidRPr="003E7694">
        <w:rPr>
          <w:rFonts w:cs="Times New Roman"/>
          <w:b/>
          <w:color w:val="auto"/>
          <w:szCs w:val="28"/>
        </w:rPr>
        <w:t>Дисконтированный срок окупаемости</w:t>
      </w:r>
      <w:bookmarkEnd w:id="18"/>
      <w:bookmarkEnd w:id="19"/>
    </w:p>
    <w:p w:rsidR="003D3734" w:rsidRPr="003E7694" w:rsidRDefault="003D3734" w:rsidP="00CF7785">
      <w:pPr>
        <w:pStyle w:val="aff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3E7694">
        <w:rPr>
          <w:rFonts w:ascii="Times New Roman" w:hAnsi="Times New Roman"/>
          <w:sz w:val="28"/>
          <w:szCs w:val="28"/>
        </w:rPr>
        <w:t>Как отмечалось ранее, одним из недостатков показателя простого срока окупаемости является игнорирование в процессе его расчета разной ценности денег во времени.</w:t>
      </w:r>
    </w:p>
    <w:p w:rsidR="003D3734" w:rsidRPr="003E7694" w:rsidRDefault="003D3734" w:rsidP="00CF778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Этот недостаток устраняется путем определения дисконтированного срока окупаемости.</w:t>
      </w:r>
    </w:p>
    <w:p w:rsidR="003D3734" w:rsidRPr="003E7694" w:rsidRDefault="003D3734" w:rsidP="00CF778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Рассчитывается данный показатель примерно по той же методике, что и простой срок окупаемости, с той лишь разницей, что последний не учитывает фактор времени.</w:t>
      </w:r>
    </w:p>
    <w:p w:rsidR="003D3734" w:rsidRDefault="003D3734" w:rsidP="00CF778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Наиболее приемлемым методом установления дисконтированного срока окупаемости является расчет кумулятивного (нарастающим итогом) денежного потока (см. табл. </w:t>
      </w:r>
      <w:r w:rsidR="00975241">
        <w:rPr>
          <w:rFonts w:cs="Times New Roman"/>
          <w:szCs w:val="28"/>
          <w:lang w:val="en-US"/>
        </w:rPr>
        <w:t>5</w:t>
      </w:r>
      <w:r w:rsidR="00975241">
        <w:rPr>
          <w:rFonts w:cs="Times New Roman"/>
          <w:szCs w:val="28"/>
        </w:rPr>
        <w:t>.2</w:t>
      </w:r>
      <w:r w:rsidR="00975241">
        <w:rPr>
          <w:rFonts w:cs="Times New Roman"/>
          <w:szCs w:val="28"/>
          <w:lang w:val="en-US"/>
        </w:rPr>
        <w:t>0</w:t>
      </w:r>
      <w:r w:rsidRPr="003E7694">
        <w:rPr>
          <w:rFonts w:cs="Times New Roman"/>
          <w:szCs w:val="28"/>
        </w:rPr>
        <w:t>).</w:t>
      </w:r>
    </w:p>
    <w:p w:rsidR="00801BB7" w:rsidRDefault="00801BB7" w:rsidP="00CF7785">
      <w:pPr>
        <w:spacing w:line="360" w:lineRule="auto"/>
        <w:ind w:firstLine="720"/>
        <w:rPr>
          <w:rFonts w:cs="Times New Roman"/>
          <w:szCs w:val="28"/>
        </w:rPr>
      </w:pPr>
    </w:p>
    <w:p w:rsidR="00801BB7" w:rsidRPr="003E7694" w:rsidRDefault="00801BB7" w:rsidP="00CF7785">
      <w:pPr>
        <w:spacing w:line="360" w:lineRule="auto"/>
        <w:ind w:firstLine="720"/>
        <w:rPr>
          <w:rFonts w:cs="Times New Roman"/>
          <w:szCs w:val="28"/>
        </w:rPr>
      </w:pPr>
    </w:p>
    <w:p w:rsidR="003D3734" w:rsidRPr="003E7694" w:rsidRDefault="003D3734" w:rsidP="00CF7785">
      <w:pPr>
        <w:spacing w:line="360" w:lineRule="auto"/>
        <w:ind w:firstLine="708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Таблица </w:t>
      </w:r>
      <w:r w:rsidR="00E63FDE">
        <w:rPr>
          <w:rFonts w:cs="Times New Roman"/>
          <w:szCs w:val="28"/>
          <w:lang w:val="en-US"/>
        </w:rPr>
        <w:t>5.20</w:t>
      </w:r>
      <w:r w:rsidR="00D14205">
        <w:rPr>
          <w:rFonts w:cs="Times New Roman"/>
          <w:szCs w:val="28"/>
        </w:rPr>
        <w:t xml:space="preserve"> –</w:t>
      </w:r>
      <w:r w:rsidRPr="003E7694">
        <w:rPr>
          <w:rFonts w:cs="Times New Roman"/>
          <w:szCs w:val="28"/>
        </w:rPr>
        <w:t xml:space="preserve"> Дисконтированный срок окупаемости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4231"/>
        <w:gridCol w:w="1242"/>
        <w:gridCol w:w="992"/>
        <w:gridCol w:w="885"/>
        <w:gridCol w:w="992"/>
        <w:gridCol w:w="1031"/>
      </w:tblGrid>
      <w:tr w:rsidR="00033A2E" w:rsidRPr="005D5D46" w:rsidTr="00071377">
        <w:trPr>
          <w:cantSplit/>
          <w:trHeight w:val="479"/>
        </w:trPr>
        <w:tc>
          <w:tcPr>
            <w:tcW w:w="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2E" w:rsidRPr="005D5D46" w:rsidRDefault="00033A2E" w:rsidP="00071377">
            <w:pPr>
              <w:jc w:val="center"/>
              <w:rPr>
                <w:sz w:val="24"/>
              </w:rPr>
            </w:pPr>
            <w:r w:rsidRPr="005D5D46">
              <w:rPr>
                <w:sz w:val="24"/>
              </w:rPr>
              <w:t>№</w:t>
            </w:r>
          </w:p>
        </w:tc>
        <w:tc>
          <w:tcPr>
            <w:tcW w:w="4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2E" w:rsidRPr="005D5D46" w:rsidRDefault="00033A2E" w:rsidP="00071377">
            <w:pPr>
              <w:jc w:val="center"/>
              <w:rPr>
                <w:sz w:val="24"/>
              </w:rPr>
            </w:pPr>
            <w:r w:rsidRPr="005D5D46">
              <w:rPr>
                <w:sz w:val="24"/>
              </w:rPr>
              <w:t>Наименование показателя</w:t>
            </w:r>
          </w:p>
        </w:tc>
        <w:tc>
          <w:tcPr>
            <w:tcW w:w="5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2E" w:rsidRPr="005D5D46" w:rsidRDefault="00033A2E" w:rsidP="00071377">
            <w:pPr>
              <w:jc w:val="center"/>
              <w:rPr>
                <w:sz w:val="24"/>
              </w:rPr>
            </w:pPr>
            <w:r w:rsidRPr="005D5D46">
              <w:rPr>
                <w:sz w:val="24"/>
              </w:rPr>
              <w:t>Шаг расчета</w:t>
            </w:r>
          </w:p>
        </w:tc>
      </w:tr>
      <w:tr w:rsidR="00033A2E" w:rsidRPr="005D5D46" w:rsidTr="00071377">
        <w:trPr>
          <w:cantSplit/>
          <w:trHeight w:val="143"/>
        </w:trPr>
        <w:tc>
          <w:tcPr>
            <w:tcW w:w="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2E" w:rsidRPr="005D5D46" w:rsidRDefault="00033A2E" w:rsidP="00071377">
            <w:pPr>
              <w:jc w:val="center"/>
              <w:rPr>
                <w:sz w:val="24"/>
              </w:rPr>
            </w:pPr>
          </w:p>
        </w:tc>
        <w:tc>
          <w:tcPr>
            <w:tcW w:w="4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2E" w:rsidRPr="005D5D46" w:rsidRDefault="00033A2E" w:rsidP="00071377">
            <w:pPr>
              <w:jc w:val="center"/>
              <w:rPr>
                <w:sz w:val="24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2E" w:rsidRPr="005D5D46" w:rsidRDefault="00033A2E" w:rsidP="00071377">
            <w:pPr>
              <w:jc w:val="center"/>
              <w:rPr>
                <w:sz w:val="24"/>
              </w:rPr>
            </w:pPr>
            <w:r w:rsidRPr="005D5D46">
              <w:rPr>
                <w:sz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2E" w:rsidRPr="005D5D46" w:rsidRDefault="00033A2E" w:rsidP="00071377">
            <w:pPr>
              <w:jc w:val="center"/>
              <w:rPr>
                <w:sz w:val="24"/>
              </w:rPr>
            </w:pPr>
            <w:r w:rsidRPr="005D5D46">
              <w:rPr>
                <w:sz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2E" w:rsidRPr="005D5D46" w:rsidRDefault="00033A2E" w:rsidP="00071377">
            <w:pPr>
              <w:jc w:val="center"/>
              <w:rPr>
                <w:sz w:val="24"/>
              </w:rPr>
            </w:pPr>
            <w:r w:rsidRPr="005D5D46">
              <w:rPr>
                <w:sz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2E" w:rsidRPr="005D5D46" w:rsidRDefault="00033A2E" w:rsidP="00071377">
            <w:pPr>
              <w:jc w:val="center"/>
              <w:rPr>
                <w:sz w:val="24"/>
              </w:rPr>
            </w:pPr>
            <w:r w:rsidRPr="005D5D46">
              <w:rPr>
                <w:sz w:val="24"/>
              </w:rPr>
              <w:t>3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2E" w:rsidRPr="005D5D46" w:rsidRDefault="00033A2E" w:rsidP="00071377">
            <w:pPr>
              <w:jc w:val="center"/>
              <w:rPr>
                <w:sz w:val="24"/>
              </w:rPr>
            </w:pPr>
            <w:r w:rsidRPr="005D5D46">
              <w:rPr>
                <w:sz w:val="24"/>
              </w:rPr>
              <w:t>4</w:t>
            </w:r>
          </w:p>
        </w:tc>
      </w:tr>
      <w:tr w:rsidR="003D1EBC" w:rsidRPr="005D5D46" w:rsidTr="00071377">
        <w:trPr>
          <w:trHeight w:val="559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EBC" w:rsidRPr="005D5D46" w:rsidRDefault="003D1EBC" w:rsidP="003D1EBC">
            <w:pPr>
              <w:tabs>
                <w:tab w:val="left" w:pos="-28"/>
              </w:tabs>
              <w:ind w:left="-28" w:right="-28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1.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EBC" w:rsidRPr="005D5D46" w:rsidRDefault="003D1EBC" w:rsidP="003D1EBC">
            <w:pPr>
              <w:jc w:val="center"/>
              <w:rPr>
                <w:sz w:val="24"/>
              </w:rPr>
            </w:pPr>
            <w:r w:rsidRPr="005D5D46">
              <w:rPr>
                <w:sz w:val="24"/>
              </w:rPr>
              <w:t>Дисконтированный чистый денежный поток (</w:t>
            </w:r>
            <w:r w:rsidR="000B50CF" w:rsidRPr="000B50CF">
              <w:rPr>
                <w:noProof/>
                <w:position w:val="-4"/>
                <w:sz w:val="24"/>
              </w:rPr>
              <w:object w:dxaOrig="160" w:dyaOrig="279">
                <v:shape id="_x0000_i1045" type="#_x0000_t75" alt="" style="width:9pt;height:14.25pt;mso-width-percent:0;mso-height-percent:0;mso-width-percent:0;mso-height-percent:0" o:ole="" fillcolor="window">
                  <v:imagedata r:id="rId42" o:title=""/>
                </v:shape>
                <o:OLEObject Type="Embed" ProgID="Equation.DSMT4" ShapeID="_x0000_i1045" DrawAspect="Content" ObjectID="_1670418573" r:id="rId43"/>
              </w:object>
            </w:r>
            <w:r w:rsidRPr="005D5D46">
              <w:rPr>
                <w:sz w:val="24"/>
              </w:rPr>
              <w:t>=0,</w:t>
            </w:r>
            <w:r>
              <w:rPr>
                <w:sz w:val="24"/>
              </w:rPr>
              <w:t>2</w:t>
            </w:r>
            <w:r w:rsidRPr="005D5D46">
              <w:rPr>
                <w:sz w:val="24"/>
              </w:rPr>
              <w:t>0)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BC" w:rsidRPr="00DE6FA8" w:rsidRDefault="003D1EBC" w:rsidP="003D1EBC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 w:eastAsia="ru-RU"/>
              </w:rPr>
              <w:t>-</w:t>
            </w:r>
            <w:r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7</w:t>
            </w:r>
            <w:r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6</w:t>
            </w:r>
            <w:r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,296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BC" w:rsidRPr="00162B1D" w:rsidRDefault="003D1EBC" w:rsidP="003D1EBC">
            <w:pPr>
              <w:spacing w:line="276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>
              <w:rPr>
                <w:rFonts w:eastAsia="Times New Roman"/>
                <w:sz w:val="24"/>
                <w:lang w:val="en-US" w:eastAsia="ru-RU"/>
              </w:rPr>
              <w:t>43,557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BC" w:rsidRPr="00C718C4" w:rsidRDefault="003D1EBC" w:rsidP="003D1EBC">
            <w:pPr>
              <w:spacing w:line="276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>
              <w:rPr>
                <w:rFonts w:eastAsia="Times New Roman"/>
                <w:sz w:val="24"/>
                <w:lang w:val="en-US" w:eastAsia="ru-RU"/>
              </w:rPr>
              <w:t>36,289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BC" w:rsidRPr="00BC4CFC" w:rsidRDefault="003D1EBC" w:rsidP="003D1EBC">
            <w:pPr>
              <w:spacing w:line="276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>
              <w:rPr>
                <w:rFonts w:eastAsia="Times New Roman"/>
                <w:sz w:val="24"/>
                <w:lang w:val="en-US" w:eastAsia="ru-RU"/>
              </w:rPr>
              <w:t>30,223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BC" w:rsidRPr="00C81074" w:rsidRDefault="003D1EBC" w:rsidP="003D1EBC">
            <w:pPr>
              <w:spacing w:line="276" w:lineRule="auto"/>
              <w:jc w:val="center"/>
              <w:rPr>
                <w:rFonts w:eastAsia="Times New Roman"/>
                <w:sz w:val="24"/>
                <w:lang w:val="en-US" w:eastAsia="ru-RU"/>
              </w:rPr>
            </w:pPr>
            <w:r>
              <w:rPr>
                <w:rFonts w:eastAsia="Times New Roman"/>
                <w:sz w:val="24"/>
                <w:lang w:val="en-US" w:eastAsia="ru-RU"/>
              </w:rPr>
              <w:t>25,203</w:t>
            </w:r>
          </w:p>
        </w:tc>
      </w:tr>
      <w:tr w:rsidR="003D1EBC" w:rsidRPr="005D5D46" w:rsidTr="00071377">
        <w:tblPrEx>
          <w:tblCellMar>
            <w:left w:w="28" w:type="dxa"/>
            <w:right w:w="28" w:type="dxa"/>
          </w:tblCellMar>
        </w:tblPrEx>
        <w:trPr>
          <w:trHeight w:val="479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EBC" w:rsidRPr="005D5D46" w:rsidRDefault="003D1EBC" w:rsidP="003D1EBC">
            <w:pPr>
              <w:tabs>
                <w:tab w:val="left" w:pos="-28"/>
              </w:tabs>
              <w:ind w:left="-28" w:right="-28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2.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EBC" w:rsidRPr="005D5D46" w:rsidRDefault="003D1EBC" w:rsidP="003D1EBC">
            <w:pPr>
              <w:ind w:left="114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То же нарастающим итогом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BC" w:rsidRPr="002B48B4" w:rsidRDefault="003D1EBC" w:rsidP="003D1EBC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rFonts w:eastAsia="Times New Roman"/>
                <w:sz w:val="24"/>
                <w:lang w:eastAsia="ru-RU"/>
              </w:rPr>
              <w:t>-</w:t>
            </w:r>
            <w:r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7</w:t>
            </w:r>
            <w:r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</w:rPr>
              <w:t>6</w:t>
            </w:r>
            <w:r w:rsidRPr="00E40460">
              <w:rPr>
                <w:rFonts w:eastAsia="Times New Roman" w:cs="Times New Roman"/>
                <w:color w:val="000000"/>
                <w:sz w:val="24"/>
                <w:shd w:val="clear" w:color="auto" w:fill="FFFFFF"/>
                <w:lang w:val="en-US"/>
              </w:rPr>
              <w:t>,296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BC" w:rsidRPr="0040288B" w:rsidRDefault="003D1EBC" w:rsidP="003D1EBC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-32,739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BC" w:rsidRPr="0098712C" w:rsidRDefault="003D1EBC" w:rsidP="003D1EBC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3,550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BC" w:rsidRPr="009C4A0E" w:rsidRDefault="003D1EBC" w:rsidP="003D1EBC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33,773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EBC" w:rsidRPr="00B83E97" w:rsidRDefault="003D1EBC" w:rsidP="003D1EBC">
            <w:pPr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58,976</w:t>
            </w:r>
          </w:p>
        </w:tc>
      </w:tr>
      <w:tr w:rsidR="00033A2E" w:rsidRPr="005D5D46" w:rsidTr="00071377">
        <w:tblPrEx>
          <w:tblCellMar>
            <w:left w:w="28" w:type="dxa"/>
            <w:right w:w="28" w:type="dxa"/>
          </w:tblCellMar>
        </w:tblPrEx>
        <w:trPr>
          <w:cantSplit/>
          <w:trHeight w:val="635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2E" w:rsidRPr="005D5D46" w:rsidRDefault="00033A2E" w:rsidP="00071377">
            <w:pPr>
              <w:tabs>
                <w:tab w:val="left" w:pos="-28"/>
              </w:tabs>
              <w:ind w:left="-28" w:right="-28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3.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2E" w:rsidRPr="005D5D46" w:rsidRDefault="00033A2E" w:rsidP="00071377">
            <w:pPr>
              <w:ind w:left="114"/>
              <w:jc w:val="center"/>
              <w:rPr>
                <w:sz w:val="24"/>
              </w:rPr>
            </w:pPr>
            <w:r w:rsidRPr="005D5D46">
              <w:rPr>
                <w:sz w:val="24"/>
              </w:rPr>
              <w:t>Дисконтированный срок окупаемости</w:t>
            </w:r>
          </w:p>
        </w:tc>
        <w:tc>
          <w:tcPr>
            <w:tcW w:w="5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A2E" w:rsidRPr="005D5D46" w:rsidRDefault="000B50CF" w:rsidP="00071377">
            <w:pPr>
              <w:jc w:val="center"/>
              <w:rPr>
                <w:sz w:val="24"/>
                <w:u w:val="single"/>
              </w:rPr>
            </w:pPr>
            <w:r w:rsidRPr="000B50CF">
              <w:rPr>
                <w:noProof/>
                <w:position w:val="-18"/>
                <w:sz w:val="24"/>
              </w:rPr>
              <w:object w:dxaOrig="840" w:dyaOrig="440">
                <v:shape id="_x0000_i1046" type="#_x0000_t75" alt="" style="width:42pt;height:22.5pt;mso-width-percent:0;mso-height-percent:0;mso-width-percent:0;mso-height-percent:0" o:ole="" fillcolor="window">
                  <v:imagedata r:id="rId44" o:title=""/>
                </v:shape>
                <o:OLEObject Type="Embed" ProgID="Equation.DSMT4" ShapeID="_x0000_i1046" DrawAspect="Content" ObjectID="_1670418574" r:id="rId45"/>
              </w:object>
            </w:r>
            <w:r w:rsidR="00033A2E" w:rsidRPr="00190FB1">
              <w:rPr>
                <w:sz w:val="24"/>
              </w:rPr>
              <w:t xml:space="preserve">= </w:t>
            </w:r>
            <w:r w:rsidR="003D1EBC">
              <w:rPr>
                <w:sz w:val="24"/>
                <w:lang w:val="en-US"/>
              </w:rPr>
              <w:t>1</w:t>
            </w:r>
            <w:r w:rsidR="00E4700A">
              <w:rPr>
                <w:sz w:val="24"/>
              </w:rPr>
              <w:t>+</w:t>
            </w:r>
            <w:r w:rsidR="00CD5DC8">
              <w:rPr>
                <w:sz w:val="24"/>
                <w:lang w:val="en-US"/>
              </w:rPr>
              <w:t>32,739</w:t>
            </w:r>
            <w:r w:rsidR="00033A2E">
              <w:rPr>
                <w:sz w:val="24"/>
              </w:rPr>
              <w:t>/</w:t>
            </w:r>
            <w:r w:rsidR="009B1663">
              <w:rPr>
                <w:sz w:val="24"/>
                <w:lang w:val="en-US"/>
              </w:rPr>
              <w:t>36,289</w:t>
            </w:r>
            <w:r w:rsidR="00033A2E" w:rsidRPr="00190FB1">
              <w:rPr>
                <w:sz w:val="24"/>
              </w:rPr>
              <w:t>=</w:t>
            </w:r>
            <w:r w:rsidR="00570185">
              <w:rPr>
                <w:sz w:val="24"/>
                <w:lang w:val="en-US"/>
              </w:rPr>
              <w:t>0,92</w:t>
            </w:r>
            <w:r w:rsidR="00033A2E">
              <w:rPr>
                <w:sz w:val="24"/>
              </w:rPr>
              <w:t>года</w:t>
            </w:r>
          </w:p>
        </w:tc>
      </w:tr>
    </w:tbl>
    <w:p w:rsidR="000F201D" w:rsidRDefault="000F201D">
      <w:pPr>
        <w:jc w:val="left"/>
        <w:rPr>
          <w:rFonts w:cs="Times New Roman"/>
          <w:b/>
          <w:color w:val="000000"/>
          <w:szCs w:val="28"/>
        </w:rPr>
      </w:pPr>
    </w:p>
    <w:p w:rsidR="003D3734" w:rsidRPr="003E7694" w:rsidRDefault="003D3734" w:rsidP="00CF7785">
      <w:pPr>
        <w:spacing w:line="360" w:lineRule="auto"/>
        <w:ind w:firstLine="708"/>
        <w:rPr>
          <w:rFonts w:cs="Times New Roman"/>
          <w:b/>
          <w:color w:val="000000"/>
          <w:szCs w:val="28"/>
        </w:rPr>
      </w:pPr>
      <w:r w:rsidRPr="003E7694">
        <w:rPr>
          <w:rFonts w:cs="Times New Roman"/>
          <w:b/>
          <w:color w:val="000000"/>
          <w:szCs w:val="28"/>
        </w:rPr>
        <w:t>Внутренняя ставка доходности (IRR)</w:t>
      </w:r>
    </w:p>
    <w:p w:rsidR="003D3734" w:rsidRPr="003E7694" w:rsidRDefault="003D3734" w:rsidP="00CF7785">
      <w:pPr>
        <w:pStyle w:val="aff3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3E7694">
        <w:rPr>
          <w:rFonts w:ascii="Times New Roman" w:hAnsi="Times New Roman"/>
          <w:sz w:val="28"/>
          <w:szCs w:val="28"/>
        </w:rPr>
        <w:t>Для установления показателя чистой текущей стоимости (NPV) необходимо располагать информацией о ставке дисконтирования, определение которой является проблемой, поскольку зависит от оценки экспертов. Поэтому, чтобы уменьшить субъективизм в оценке эффективности инвестиций на практике широкое распространение получил метод, основанный на расчете внутренней ставки доходности (IRR).</w:t>
      </w:r>
    </w:p>
    <w:p w:rsidR="003D3734" w:rsidRPr="003E7694" w:rsidRDefault="003D3734" w:rsidP="00CF7785">
      <w:pPr>
        <w:spacing w:line="360" w:lineRule="auto"/>
        <w:ind w:firstLine="720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 xml:space="preserve">Между чистой текущей стоимостью (NPV) и ставкой дисконтирования </w:t>
      </w:r>
    </w:p>
    <w:p w:rsidR="0007664C" w:rsidRPr="003E7694" w:rsidRDefault="003D3734" w:rsidP="00CF7785">
      <w:pPr>
        <w:spacing w:line="360" w:lineRule="auto"/>
        <w:rPr>
          <w:rFonts w:cs="Times New Roman"/>
          <w:color w:val="000000"/>
          <w:szCs w:val="28"/>
        </w:rPr>
      </w:pPr>
      <w:r w:rsidRPr="003E7694">
        <w:rPr>
          <w:rFonts w:cs="Times New Roman"/>
          <w:szCs w:val="28"/>
        </w:rPr>
        <w:t>(</w:t>
      </w:r>
      <w:r w:rsidR="000B50CF" w:rsidRPr="00941BAB">
        <w:rPr>
          <w:rFonts w:cs="Times New Roman"/>
          <w:noProof/>
          <w:position w:val="-4"/>
          <w:szCs w:val="28"/>
        </w:rPr>
        <w:object w:dxaOrig="160" w:dyaOrig="279">
          <v:shape id="_x0000_i1047" type="#_x0000_t75" alt="" style="width:7.5pt;height:9.75pt;mso-width-percent:0;mso-height-percent:0;mso-width-percent:0;mso-height-percent:0" o:ole="" fillcolor="window">
            <v:imagedata r:id="rId46" o:title=""/>
          </v:shape>
          <o:OLEObject Type="Embed" ProgID="Equation.DSMT4" ShapeID="_x0000_i1047" DrawAspect="Content" ObjectID="_1670418575" r:id="rId47"/>
        </w:object>
      </w:r>
      <w:r w:rsidRPr="003E7694">
        <w:rPr>
          <w:rFonts w:cs="Times New Roman"/>
          <w:szCs w:val="28"/>
        </w:rPr>
        <w:t xml:space="preserve">) существует обратная зависимость. Эта зависимость следует из таблицы </w:t>
      </w:r>
      <w:r w:rsidR="00844427" w:rsidRPr="003E7694">
        <w:rPr>
          <w:rFonts w:cs="Times New Roman"/>
          <w:szCs w:val="28"/>
        </w:rPr>
        <w:t>4.24</w:t>
      </w:r>
      <w:r w:rsidRPr="003E7694">
        <w:rPr>
          <w:rFonts w:cs="Times New Roman"/>
          <w:szCs w:val="28"/>
        </w:rPr>
        <w:t xml:space="preserve"> и </w:t>
      </w:r>
      <w:r w:rsidRPr="003E7694">
        <w:rPr>
          <w:rFonts w:cs="Times New Roman"/>
          <w:color w:val="000000"/>
          <w:szCs w:val="28"/>
        </w:rPr>
        <w:t>графика, представленного на рисунке 2.</w:t>
      </w:r>
    </w:p>
    <w:p w:rsidR="003D3734" w:rsidRPr="003E7694" w:rsidRDefault="003D3734" w:rsidP="000D39DC">
      <w:pPr>
        <w:spacing w:line="360" w:lineRule="auto"/>
        <w:ind w:firstLine="708"/>
        <w:rPr>
          <w:rFonts w:cs="Times New Roman"/>
          <w:i/>
          <w:color w:val="000000"/>
          <w:szCs w:val="28"/>
        </w:rPr>
      </w:pPr>
      <w:r w:rsidRPr="003E7694">
        <w:rPr>
          <w:rFonts w:cs="Times New Roman"/>
          <w:color w:val="000000"/>
          <w:szCs w:val="28"/>
        </w:rPr>
        <w:t xml:space="preserve">Таблица </w:t>
      </w:r>
      <w:r w:rsidR="005A6D8E">
        <w:rPr>
          <w:rFonts w:cs="Times New Roman"/>
          <w:color w:val="000000"/>
          <w:szCs w:val="28"/>
        </w:rPr>
        <w:t>5.20</w:t>
      </w:r>
      <w:r w:rsidRPr="003E7694">
        <w:rPr>
          <w:rFonts w:cs="Times New Roman"/>
          <w:color w:val="000000"/>
          <w:szCs w:val="28"/>
        </w:rPr>
        <w:t xml:space="preserve"> - Зависимость </w:t>
      </w:r>
      <w:r w:rsidR="000B50CF" w:rsidRPr="00941BAB">
        <w:rPr>
          <w:rFonts w:cs="Times New Roman"/>
          <w:i/>
          <w:noProof/>
          <w:color w:val="000000"/>
          <w:position w:val="-6"/>
          <w:szCs w:val="28"/>
        </w:rPr>
        <w:object w:dxaOrig="660" w:dyaOrig="300">
          <v:shape id="_x0000_i1048" type="#_x0000_t75" alt="" style="width:32.25pt;height:15pt;mso-width-percent:0;mso-height-percent:0;mso-width-percent:0;mso-height-percent:0" o:ole="" fillcolor="window">
            <v:imagedata r:id="rId35" o:title=""/>
          </v:shape>
          <o:OLEObject Type="Embed" ProgID="Equation.3" ShapeID="_x0000_i1048" DrawAspect="Content" ObjectID="_1670418576" r:id="rId48"/>
        </w:object>
      </w:r>
      <w:r w:rsidRPr="003E7694">
        <w:rPr>
          <w:rFonts w:cs="Times New Roman"/>
          <w:color w:val="000000"/>
          <w:szCs w:val="28"/>
        </w:rPr>
        <w:t>от ставки дисконтирования</w:t>
      </w:r>
    </w:p>
    <w:tbl>
      <w:tblPr>
        <w:tblW w:w="9339" w:type="dxa"/>
        <w:jc w:val="center"/>
        <w:tblLook w:val="04A0" w:firstRow="1" w:lastRow="0" w:firstColumn="1" w:lastColumn="0" w:noHBand="0" w:noVBand="1"/>
      </w:tblPr>
      <w:tblGrid>
        <w:gridCol w:w="803"/>
        <w:gridCol w:w="2305"/>
        <w:gridCol w:w="1741"/>
        <w:gridCol w:w="876"/>
        <w:gridCol w:w="876"/>
        <w:gridCol w:w="876"/>
        <w:gridCol w:w="876"/>
        <w:gridCol w:w="994"/>
      </w:tblGrid>
      <w:tr w:rsidR="00027D93" w:rsidRPr="00304FA1" w:rsidTr="007E26C6">
        <w:trPr>
          <w:trHeight w:val="320"/>
          <w:jc w:val="center"/>
        </w:trPr>
        <w:tc>
          <w:tcPr>
            <w:tcW w:w="80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No</w:t>
            </w:r>
          </w:p>
        </w:tc>
        <w:tc>
          <w:tcPr>
            <w:tcW w:w="230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Наименование показателя</w:t>
            </w:r>
          </w:p>
        </w:tc>
        <w:tc>
          <w:tcPr>
            <w:tcW w:w="17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</w:t>
            </w:r>
          </w:p>
        </w:tc>
        <w:tc>
          <w:tcPr>
            <w:tcW w:w="8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2</w:t>
            </w:r>
          </w:p>
        </w:tc>
        <w:tc>
          <w:tcPr>
            <w:tcW w:w="8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3</w:t>
            </w:r>
          </w:p>
        </w:tc>
        <w:tc>
          <w:tcPr>
            <w:tcW w:w="8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4</w:t>
            </w:r>
          </w:p>
        </w:tc>
        <w:tc>
          <w:tcPr>
            <w:tcW w:w="9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</w:tr>
      <w:tr w:rsidR="00337596" w:rsidRPr="00026E6F" w:rsidTr="007E26C6">
        <w:trPr>
          <w:trHeight w:val="34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337596" w:rsidRPr="00026E6F" w:rsidRDefault="00337596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337596" w:rsidRPr="00026E6F" w:rsidRDefault="00337596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Чистые денежные потоки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7596" w:rsidRPr="00026E6F" w:rsidRDefault="00337596" w:rsidP="00B1353C">
            <w:pPr>
              <w:jc w:val="center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color w:val="000000"/>
                <w:sz w:val="24"/>
                <w:lang w:eastAsia="ru-RU"/>
              </w:rPr>
              <w:t>-76,296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7596" w:rsidRPr="00AE3EAC" w:rsidRDefault="00337596" w:rsidP="00B135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99,184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7596" w:rsidRDefault="00337596" w:rsidP="00B1353C">
            <w:pPr>
              <w:jc w:val="center"/>
            </w:pPr>
            <w:r w:rsidRPr="00BD7EC4">
              <w:rPr>
                <w:sz w:val="24"/>
                <w:lang w:val="en-US"/>
              </w:rPr>
              <w:t>99</w:t>
            </w:r>
            <w:r>
              <w:rPr>
                <w:sz w:val="24"/>
                <w:lang w:val="en-US"/>
              </w:rPr>
              <w:t>,</w:t>
            </w:r>
            <w:r w:rsidRPr="00BD7EC4">
              <w:rPr>
                <w:sz w:val="24"/>
                <w:lang w:val="en-US"/>
              </w:rPr>
              <w:t>184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7596" w:rsidRDefault="00337596" w:rsidP="00B1353C">
            <w:pPr>
              <w:jc w:val="center"/>
            </w:pPr>
            <w:r w:rsidRPr="00BD7EC4">
              <w:rPr>
                <w:sz w:val="24"/>
                <w:lang w:val="en-US"/>
              </w:rPr>
              <w:t>99</w:t>
            </w:r>
            <w:r>
              <w:rPr>
                <w:sz w:val="24"/>
                <w:lang w:val="en-US"/>
              </w:rPr>
              <w:t>,</w:t>
            </w:r>
            <w:r w:rsidRPr="00BD7EC4">
              <w:rPr>
                <w:sz w:val="24"/>
                <w:lang w:val="en-US"/>
              </w:rPr>
              <w:t>184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7596" w:rsidRDefault="00337596" w:rsidP="00B1353C">
            <w:pPr>
              <w:jc w:val="center"/>
            </w:pPr>
            <w:r w:rsidRPr="00BD7EC4">
              <w:rPr>
                <w:sz w:val="24"/>
                <w:lang w:val="en-US"/>
              </w:rPr>
              <w:t>99</w:t>
            </w:r>
            <w:r>
              <w:rPr>
                <w:sz w:val="24"/>
                <w:lang w:val="en-US"/>
              </w:rPr>
              <w:t>,</w:t>
            </w:r>
            <w:r w:rsidRPr="00BD7EC4">
              <w:rPr>
                <w:sz w:val="24"/>
                <w:lang w:val="en-US"/>
              </w:rPr>
              <w:t>184</w:t>
            </w:r>
          </w:p>
        </w:tc>
        <w:tc>
          <w:tcPr>
            <w:tcW w:w="99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337596" w:rsidRPr="00026E6F" w:rsidRDefault="00337596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</w:tr>
      <w:tr w:rsidR="006A66CA" w:rsidRPr="00304FA1" w:rsidTr="007E26C6">
        <w:trPr>
          <w:trHeight w:val="543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6A66CA" w:rsidRPr="00026E6F" w:rsidRDefault="006A66CA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2</w:t>
            </w:r>
          </w:p>
        </w:tc>
        <w:tc>
          <w:tcPr>
            <w:tcW w:w="8536" w:type="dxa"/>
            <w:gridSpan w:val="7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6A66CA" w:rsidRPr="00026E6F" w:rsidRDefault="006A66CA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коэффициент дисконтирования</w:t>
            </w: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0,909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0,826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0,751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0,683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0,833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0,694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0,578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0,482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0,769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0,592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0,455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i=0,4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0,714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0,51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0,364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0,667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0,444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0,295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0,198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i=0,6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0,625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0,39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0,244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0,095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i=0,7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0,588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0,335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0,203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0,07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i=0,8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0,556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0,309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0,171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0,095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i=0,9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0,526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0,277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0,146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0,077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</w:tr>
      <w:tr w:rsidR="00027D93" w:rsidRPr="00304FA1" w:rsidTr="0012065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0,25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3:00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0,006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B1353C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</w:tr>
    </w:tbl>
    <w:p w:rsidR="007E26C6" w:rsidRDefault="007E26C6"/>
    <w:p w:rsidR="007E26C6" w:rsidRDefault="007E26C6"/>
    <w:p w:rsidR="007E26C6" w:rsidRDefault="007E26C6"/>
    <w:tbl>
      <w:tblPr>
        <w:tblW w:w="9339" w:type="dxa"/>
        <w:jc w:val="center"/>
        <w:tblLook w:val="04A0" w:firstRow="1" w:lastRow="0" w:firstColumn="1" w:lastColumn="0" w:noHBand="0" w:noVBand="1"/>
      </w:tblPr>
      <w:tblGrid>
        <w:gridCol w:w="803"/>
        <w:gridCol w:w="2305"/>
        <w:gridCol w:w="1741"/>
        <w:gridCol w:w="876"/>
        <w:gridCol w:w="876"/>
        <w:gridCol w:w="876"/>
        <w:gridCol w:w="876"/>
        <w:gridCol w:w="996"/>
      </w:tblGrid>
      <w:tr w:rsidR="005666D1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5666D1" w:rsidRPr="00026E6F" w:rsidRDefault="005666D1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3</w:t>
            </w:r>
          </w:p>
        </w:tc>
        <w:tc>
          <w:tcPr>
            <w:tcW w:w="8536" w:type="dxa"/>
            <w:gridSpan w:val="7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5666D1" w:rsidRPr="00026E6F" w:rsidRDefault="005666D1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Дисконтированный денежный поток, тыс. руб</w:t>
            </w: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-76,296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72,887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66,232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60,218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54,766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177,807</w:t>
            </w: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-76,296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66,793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55,648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46,346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38,649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131,14</w:t>
            </w: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-76,296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61,661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47,469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36,484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28,064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97,382</w:t>
            </w: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i=0,4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-76,296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57,251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40,894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29,187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20,848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71,884</w:t>
            </w: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-76,296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53,483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35,602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23,654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15,876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52,319</w:t>
            </w: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i=0,6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-76,296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50,115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31,272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19,565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7,617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32,273</w:t>
            </w: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i=0,7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-76,296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47,148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26,862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16,277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5,613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19,604</w:t>
            </w: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i=0,8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-76,296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44,582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24,777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13,711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7,617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14,391</w:t>
            </w: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i=0,9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-76,296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42,177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22,211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11,707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6,174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5,973</w:t>
            </w:r>
          </w:p>
        </w:tc>
      </w:tr>
      <w:tr w:rsidR="00027D93" w:rsidRPr="00304FA1" w:rsidTr="007E26C6">
        <w:trPr>
          <w:trHeight w:val="300"/>
          <w:jc w:val="center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</w:p>
        </w:tc>
        <w:tc>
          <w:tcPr>
            <w:tcW w:w="230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i=1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-76,296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40,092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20,046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10,023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0,481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:rsidR="00026E6F" w:rsidRPr="00026E6F" w:rsidRDefault="00026E6F" w:rsidP="006D3F77">
            <w:pPr>
              <w:jc w:val="center"/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</w:pPr>
            <w:r w:rsidRPr="00026E6F">
              <w:rPr>
                <w:rFonts w:eastAsia="Times New Roman" w:cs="Times New Roman"/>
                <w:bCs/>
                <w:color w:val="3F3F3F"/>
                <w:sz w:val="24"/>
                <w:lang w:eastAsia="ru-RU"/>
              </w:rPr>
              <w:t>-5,654</w:t>
            </w:r>
          </w:p>
        </w:tc>
      </w:tr>
    </w:tbl>
    <w:p w:rsidR="003D3734" w:rsidRPr="003E7694" w:rsidRDefault="003D3734" w:rsidP="00CF7785">
      <w:pPr>
        <w:spacing w:line="360" w:lineRule="auto"/>
        <w:rPr>
          <w:rFonts w:cs="Times New Roman"/>
          <w:noProof/>
          <w:szCs w:val="28"/>
          <w:lang w:eastAsia="ru-RU"/>
        </w:rPr>
      </w:pPr>
    </w:p>
    <w:p w:rsidR="00F21D1A" w:rsidRDefault="00D030A5" w:rsidP="00F21D1A">
      <w:pPr>
        <w:spacing w:line="360" w:lineRule="auto"/>
        <w:jc w:val="center"/>
        <w:rPr>
          <w:rFonts w:ascii="Calibri" w:hAnsi="Calibri"/>
        </w:rPr>
      </w:pPr>
      <w:r>
        <w:rPr>
          <w:noProof/>
          <w:lang w:eastAsia="ru-RU"/>
        </w:rPr>
        <w:drawing>
          <wp:inline distT="0" distB="0" distL="0" distR="0">
            <wp:extent cx="5936615" cy="3411855"/>
            <wp:effectExtent l="0" t="0" r="6985" b="17145"/>
            <wp:docPr id="277" name="Диаграмма 277">
              <a:extLst xmlns:a="http://schemas.openxmlformats.org/drawingml/2006/main">
                <a:ext uri="{FF2B5EF4-FFF2-40B4-BE49-F238E27FC236}">
                  <a16:creationId xmlns:a16="http://schemas.microsoft.com/office/drawing/2014/main" id="{A7B4146F-B89F-4A1E-922B-99E6DC6B21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3D3734" w:rsidRDefault="00F21D1A" w:rsidP="00084042">
      <w:pPr>
        <w:spacing w:line="360" w:lineRule="auto"/>
        <w:jc w:val="center"/>
        <w:rPr>
          <w:bCs/>
          <w:szCs w:val="28"/>
        </w:rPr>
      </w:pPr>
      <w:r w:rsidRPr="0086771C">
        <w:rPr>
          <w:bCs/>
          <w:szCs w:val="28"/>
        </w:rPr>
        <w:t xml:space="preserve">Рисунок 1 – Зависимость </w:t>
      </w:r>
      <w:r w:rsidRPr="0086771C">
        <w:rPr>
          <w:bCs/>
          <w:szCs w:val="28"/>
          <w:lang w:val="en-US"/>
        </w:rPr>
        <w:t>NPV</w:t>
      </w:r>
      <w:r w:rsidRPr="0086771C">
        <w:rPr>
          <w:bCs/>
          <w:szCs w:val="28"/>
        </w:rPr>
        <w:t xml:space="preserve"> от ставки дисконтирования</w:t>
      </w:r>
      <w:r w:rsidRPr="00724F47">
        <w:rPr>
          <w:bCs/>
          <w:szCs w:val="28"/>
        </w:rPr>
        <w:t>.</w:t>
      </w:r>
    </w:p>
    <w:p w:rsidR="00D43565" w:rsidRPr="00D43565" w:rsidRDefault="00D43565" w:rsidP="00084042">
      <w:pPr>
        <w:spacing w:line="360" w:lineRule="auto"/>
        <w:jc w:val="center"/>
        <w:rPr>
          <w:bCs/>
          <w:color w:val="FF0000"/>
          <w:szCs w:val="28"/>
        </w:rPr>
      </w:pPr>
      <w:r w:rsidRPr="00D43565">
        <w:rPr>
          <w:bCs/>
          <w:color w:val="FF0000"/>
          <w:szCs w:val="28"/>
        </w:rPr>
        <w:t>На графике у студента ошибка в расчетах, обратите внимание на изгиб</w:t>
      </w:r>
    </w:p>
    <w:p w:rsidR="00ED19C1" w:rsidRPr="003E7694" w:rsidRDefault="00410857" w:rsidP="00CF7785">
      <w:pPr>
        <w:spacing w:line="360" w:lineRule="auto"/>
        <w:ind w:firstLine="709"/>
        <w:rPr>
          <w:rFonts w:cs="Times New Roman"/>
          <w:b/>
          <w:szCs w:val="28"/>
        </w:rPr>
      </w:pPr>
      <w:r w:rsidRPr="003E7694">
        <w:rPr>
          <w:rFonts w:cs="Times New Roman"/>
          <w:szCs w:val="28"/>
        </w:rPr>
        <w:t xml:space="preserve">Из таблицы и графика следует, что по мере роста ставки дисконтирования чистая текущая стоимость уменьшается, становясь отрицательной. Значение ставки, при которой </w:t>
      </w:r>
      <w:r w:rsidR="000B50CF" w:rsidRPr="000006A5">
        <w:rPr>
          <w:rFonts w:cs="Times New Roman"/>
          <w:noProof/>
          <w:position w:val="-6"/>
          <w:szCs w:val="28"/>
        </w:rPr>
        <w:object w:dxaOrig="660" w:dyaOrig="300">
          <v:shape id="_x0000_i1049" type="#_x0000_t75" alt="" style="width:32.25pt;height:15pt;mso-width-percent:0;mso-height-percent:0;mso-width-percent:0;mso-height-percent:0" o:ole="" fillcolor="window">
            <v:imagedata r:id="rId35" o:title=""/>
          </v:shape>
          <o:OLEObject Type="Embed" ProgID="Equation.DSMT4" ShapeID="_x0000_i1049" DrawAspect="Content" ObjectID="_1670418577" r:id="rId50"/>
        </w:object>
      </w:r>
      <w:r w:rsidRPr="003E7694">
        <w:rPr>
          <w:rFonts w:cs="Times New Roman"/>
          <w:szCs w:val="28"/>
        </w:rPr>
        <w:t>обращается в нуль, носит название «внутренней ставки доходности» или «внутренней нормы прибыли». Из графика получаем, что IRR составляет 0,</w:t>
      </w:r>
      <w:bookmarkStart w:id="20" w:name="_Toc470062325"/>
      <w:bookmarkStart w:id="21" w:name="_Toc477951918"/>
      <w:r w:rsidRPr="003E7694">
        <w:rPr>
          <w:rFonts w:cs="Times New Roman"/>
          <w:szCs w:val="28"/>
        </w:rPr>
        <w:t>9</w:t>
      </w:r>
      <w:r w:rsidR="006F5456" w:rsidRPr="001E2EF6">
        <w:rPr>
          <w:rFonts w:cs="Times New Roman"/>
          <w:szCs w:val="28"/>
        </w:rPr>
        <w:t>3</w:t>
      </w:r>
      <w:r w:rsidRPr="003E7694">
        <w:rPr>
          <w:rFonts w:cs="Times New Roman"/>
          <w:szCs w:val="28"/>
        </w:rPr>
        <w:t>.</w:t>
      </w:r>
      <w:bookmarkEnd w:id="20"/>
      <w:bookmarkEnd w:id="21"/>
    </w:p>
    <w:p w:rsidR="004765F6" w:rsidRPr="003E7694" w:rsidRDefault="004765F6" w:rsidP="00CF7785">
      <w:pPr>
        <w:spacing w:line="360" w:lineRule="auto"/>
        <w:ind w:firstLine="708"/>
        <w:rPr>
          <w:rFonts w:cs="Times New Roman"/>
          <w:b/>
          <w:szCs w:val="28"/>
        </w:rPr>
      </w:pPr>
      <w:r w:rsidRPr="003E7694">
        <w:rPr>
          <w:rFonts w:cs="Times New Roman"/>
          <w:b/>
          <w:szCs w:val="28"/>
        </w:rPr>
        <w:t>Индекс доходности (рентабельности) инвестиций (</w:t>
      </w:r>
      <w:r w:rsidR="000B50CF" w:rsidRPr="00941BAB">
        <w:rPr>
          <w:rFonts w:cs="Times New Roman"/>
          <w:b/>
          <w:noProof/>
          <w:position w:val="-4"/>
          <w:szCs w:val="28"/>
        </w:rPr>
        <w:object w:dxaOrig="360" w:dyaOrig="279">
          <v:shape id="_x0000_i1050" type="#_x0000_t75" alt="" style="width:18pt;height:9.75pt;mso-width-percent:0;mso-height-percent:0;mso-width-percent:0;mso-height-percent:0" o:ole="" fillcolor="window">
            <v:imagedata r:id="rId51" o:title=""/>
          </v:shape>
          <o:OLEObject Type="Embed" ProgID="Equation.3" ShapeID="_x0000_i1050" DrawAspect="Content" ObjectID="_1670418578" r:id="rId52"/>
        </w:object>
      </w:r>
      <w:r w:rsidRPr="003E7694">
        <w:rPr>
          <w:rFonts w:cs="Times New Roman"/>
          <w:b/>
          <w:szCs w:val="28"/>
        </w:rPr>
        <w:t>)</w:t>
      </w:r>
    </w:p>
    <w:p w:rsidR="004765F6" w:rsidRPr="003E7694" w:rsidRDefault="004765F6" w:rsidP="00CF7785">
      <w:pPr>
        <w:pStyle w:val="aff3"/>
        <w:spacing w:line="360" w:lineRule="auto"/>
        <w:ind w:left="0"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E7694">
        <w:rPr>
          <w:rFonts w:ascii="Times New Roman" w:hAnsi="Times New Roman"/>
          <w:color w:val="000000" w:themeColor="text1"/>
          <w:sz w:val="28"/>
          <w:szCs w:val="28"/>
        </w:rPr>
        <w:t>Индекс доходности показывает, сколько приходится дисконтированных денежных поступлений на рубль инвестиций.</w:t>
      </w:r>
    </w:p>
    <w:p w:rsidR="004765F6" w:rsidRPr="003E7694" w:rsidRDefault="004765F6" w:rsidP="00CF7785">
      <w:pPr>
        <w:spacing w:line="360" w:lineRule="auto"/>
        <w:ind w:firstLine="709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Расчет этого показателя осуществляется по формуле</w:t>
      </w:r>
    </w:p>
    <w:p w:rsidR="004765F6" w:rsidRPr="003E7694" w:rsidRDefault="000B50CF" w:rsidP="00CF7785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941BAB">
        <w:rPr>
          <w:rFonts w:cs="Times New Roman"/>
          <w:noProof/>
          <w:position w:val="-38"/>
          <w:szCs w:val="28"/>
        </w:rPr>
        <w:object w:dxaOrig="2320" w:dyaOrig="900">
          <v:shape id="_x0000_i1051" type="#_x0000_t75" alt="" style="width:114.75pt;height:42.75pt;mso-width-percent:0;mso-height-percent:0;mso-width-percent:0;mso-height-percent:0" o:ole="">
            <v:imagedata r:id="rId53" o:title=""/>
          </v:shape>
          <o:OLEObject Type="Embed" ProgID="Equation.DSMT4" ShapeID="_x0000_i1051" DrawAspect="Content" ObjectID="_1670418579" r:id="rId54"/>
        </w:object>
      </w:r>
    </w:p>
    <w:p w:rsidR="004765F6" w:rsidRPr="003E7694" w:rsidRDefault="004765F6" w:rsidP="00CF7785">
      <w:pPr>
        <w:spacing w:line="360" w:lineRule="auto"/>
        <w:rPr>
          <w:rFonts w:cs="Times New Roman"/>
          <w:szCs w:val="28"/>
        </w:rPr>
      </w:pPr>
      <w:r w:rsidRPr="003E7694">
        <w:rPr>
          <w:rFonts w:cs="Times New Roman"/>
          <w:szCs w:val="28"/>
        </w:rPr>
        <w:t>где I</w:t>
      </w:r>
      <w:r w:rsidRPr="003E7694">
        <w:rPr>
          <w:rFonts w:cs="Times New Roman"/>
          <w:szCs w:val="28"/>
          <w:vertAlign w:val="subscript"/>
        </w:rPr>
        <w:t xml:space="preserve">0 </w:t>
      </w:r>
      <w:r w:rsidRPr="003E7694">
        <w:rPr>
          <w:rFonts w:cs="Times New Roman"/>
          <w:szCs w:val="28"/>
        </w:rPr>
        <w:t>– первоначальные инвестиции.</w:t>
      </w:r>
    </w:p>
    <w:p w:rsidR="00297DB6" w:rsidRPr="00E26B22" w:rsidRDefault="00297DB6" w:rsidP="00297DB6">
      <w:pPr>
        <w:spacing w:line="360" w:lineRule="auto"/>
        <w:rPr>
          <w:rFonts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PI=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43,557+36,289+30,233+25,203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126, 253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=1,07</m:t>
          </m:r>
        </m:oMath>
      </m:oMathPara>
    </w:p>
    <w:p w:rsidR="00E852E7" w:rsidRDefault="000B50CF" w:rsidP="003B429C">
      <w:pPr>
        <w:spacing w:line="360" w:lineRule="auto"/>
        <w:ind w:firstLine="708"/>
        <w:rPr>
          <w:rFonts w:cs="Times New Roman"/>
          <w:szCs w:val="28"/>
        </w:rPr>
      </w:pPr>
      <w:r w:rsidRPr="00EC0656">
        <w:rPr>
          <w:rFonts w:cs="Times New Roman"/>
          <w:noProof/>
          <w:position w:val="-4"/>
          <w:szCs w:val="28"/>
        </w:rPr>
        <w:object w:dxaOrig="400" w:dyaOrig="279">
          <v:shape id="_x0000_i1052" type="#_x0000_t75" alt="" style="width:20.25pt;height:14.25pt;mso-width-percent:0;mso-height-percent:0;mso-width-percent:0;mso-height-percent:0" o:ole="">
            <v:imagedata r:id="rId55" o:title=""/>
          </v:shape>
          <o:OLEObject Type="Embed" ProgID="Equation.DSMT4" ShapeID="_x0000_i1052" DrawAspect="Content" ObjectID="_1670418580" r:id="rId56"/>
        </w:object>
      </w:r>
      <w:r w:rsidR="001A3C21">
        <w:rPr>
          <w:rFonts w:cs="Times New Roman"/>
          <w:szCs w:val="28"/>
        </w:rPr>
        <w:t>=</w:t>
      </w:r>
      <w:r w:rsidR="001A3C21" w:rsidRPr="006F5456">
        <w:rPr>
          <w:rFonts w:cs="Times New Roman"/>
          <w:szCs w:val="28"/>
        </w:rPr>
        <w:t>1,07</w:t>
      </w:r>
      <w:r w:rsidR="00297DB6" w:rsidRPr="00E26B22">
        <w:rPr>
          <w:rFonts w:cs="Times New Roman"/>
          <w:szCs w:val="28"/>
        </w:rPr>
        <w:t xml:space="preserve">&gt;1, следовательно, проект эффективен при </w:t>
      </w:r>
      <w:r w:rsidR="00297DB6" w:rsidRPr="00E26B22">
        <w:rPr>
          <w:rFonts w:cs="Times New Roman"/>
          <w:szCs w:val="28"/>
          <w:lang w:val="en-GB"/>
        </w:rPr>
        <w:t>i</w:t>
      </w:r>
      <w:r w:rsidR="00297DB6" w:rsidRPr="00E26B22">
        <w:rPr>
          <w:rFonts w:cs="Times New Roman"/>
          <w:szCs w:val="28"/>
        </w:rPr>
        <w:t xml:space="preserve">=0,2; </w:t>
      </w:r>
    </w:p>
    <w:p w:rsidR="00587D20" w:rsidRPr="00E26B22" w:rsidRDefault="00297DB6" w:rsidP="00C82F14">
      <w:pPr>
        <w:spacing w:line="360" w:lineRule="auto"/>
        <w:ind w:firstLine="708"/>
        <w:rPr>
          <w:rFonts w:cs="Times New Roman"/>
          <w:szCs w:val="28"/>
        </w:rPr>
      </w:pPr>
      <w:r w:rsidRPr="00E26B22">
        <w:rPr>
          <w:rFonts w:cs="Times New Roman"/>
          <w:szCs w:val="28"/>
          <w:lang w:val="en-GB"/>
        </w:rPr>
        <w:t>NPV</w:t>
      </w:r>
      <w:r w:rsidR="007A4F2E">
        <w:rPr>
          <w:rFonts w:cs="Times New Roman"/>
          <w:szCs w:val="28"/>
        </w:rPr>
        <w:t>=</w:t>
      </w:r>
      <w:r w:rsidR="007A4F2E" w:rsidRPr="001E2EF6">
        <w:rPr>
          <w:rFonts w:cs="Times New Roman"/>
          <w:szCs w:val="28"/>
        </w:rPr>
        <w:t>131</w:t>
      </w:r>
      <w:proofErr w:type="gramStart"/>
      <w:r w:rsidRPr="00E26B22">
        <w:rPr>
          <w:rFonts w:cs="Times New Roman"/>
          <w:szCs w:val="28"/>
        </w:rPr>
        <w:t>,</w:t>
      </w:r>
      <w:r w:rsidR="007A4F2E" w:rsidRPr="001E2EF6">
        <w:rPr>
          <w:rFonts w:cs="Times New Roman"/>
          <w:szCs w:val="28"/>
        </w:rPr>
        <w:t>14</w:t>
      </w:r>
      <w:proofErr w:type="gramEnd"/>
      <w:r w:rsidRPr="00E26B22">
        <w:rPr>
          <w:rFonts w:cs="Times New Roman"/>
          <w:szCs w:val="28"/>
        </w:rPr>
        <w:t xml:space="preserve"> тыс. руб.</w:t>
      </w:r>
    </w:p>
    <w:p w:rsidR="001D6ED6" w:rsidRPr="003E7694" w:rsidRDefault="001D6ED6" w:rsidP="00CF7785">
      <w:pPr>
        <w:autoSpaceDE w:val="0"/>
        <w:autoSpaceDN w:val="0"/>
        <w:adjustRightInd w:val="0"/>
        <w:spacing w:line="360" w:lineRule="auto"/>
        <w:ind w:firstLine="709"/>
        <w:rPr>
          <w:rFonts w:eastAsia="MyriadPro-Cond" w:cs="Times New Roman"/>
          <w:szCs w:val="28"/>
        </w:rPr>
      </w:pPr>
      <w:r w:rsidRPr="003E7694">
        <w:rPr>
          <w:rFonts w:eastAsia="MyriadPro-Cond" w:cs="Times New Roman"/>
          <w:szCs w:val="28"/>
        </w:rPr>
        <w:t xml:space="preserve">Социальная эффективность научного проекта учитывает социально-экономические последствия осуществления научного проекта для общества в целом или отдельных категорий населений или групп лиц, в том числе как непосредственные результаты проекта, так и «внешние» результаты в смежных секторах экономики: социальные, экологические и иные внеэкономические эффекты. </w:t>
      </w:r>
    </w:p>
    <w:p w:rsidR="001D6ED6" w:rsidRPr="003E7694" w:rsidRDefault="001D6ED6" w:rsidP="00CF7785">
      <w:pPr>
        <w:autoSpaceDE w:val="0"/>
        <w:autoSpaceDN w:val="0"/>
        <w:adjustRightInd w:val="0"/>
        <w:spacing w:line="360" w:lineRule="auto"/>
        <w:ind w:firstLine="709"/>
        <w:rPr>
          <w:rFonts w:eastAsia="MyriadPro-Cond" w:cs="Times New Roman"/>
          <w:szCs w:val="28"/>
        </w:rPr>
      </w:pPr>
      <w:r w:rsidRPr="003E7694">
        <w:rPr>
          <w:rFonts w:eastAsia="MyriadPro-Cond" w:cs="Times New Roman"/>
          <w:szCs w:val="28"/>
        </w:rPr>
        <w:t xml:space="preserve">Таблица </w:t>
      </w:r>
      <w:r w:rsidR="00C119F2">
        <w:rPr>
          <w:rFonts w:eastAsia="MyriadPro-Cond" w:cs="Times New Roman"/>
          <w:szCs w:val="28"/>
        </w:rPr>
        <w:t>5.21</w:t>
      </w:r>
      <w:r w:rsidRPr="003E7694">
        <w:rPr>
          <w:rFonts w:eastAsia="MyriadPro-Cond" w:cs="Times New Roman"/>
          <w:szCs w:val="28"/>
        </w:rPr>
        <w:t xml:space="preserve"> – Критерии социальной эффективности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2"/>
        <w:gridCol w:w="4783"/>
      </w:tblGrid>
      <w:tr w:rsidR="001D6ED6" w:rsidRPr="00F43FD9" w:rsidTr="008F7E0B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1D6ED6" w:rsidRPr="00F43FD9" w:rsidRDefault="001D6ED6" w:rsidP="00A90FBF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b/>
                <w:sz w:val="24"/>
              </w:rPr>
            </w:pPr>
            <w:r w:rsidRPr="00F43FD9">
              <w:rPr>
                <w:rFonts w:eastAsia="MyriadPro-Cond" w:cs="Times New Roman"/>
                <w:b/>
                <w:sz w:val="24"/>
              </w:rPr>
              <w:t>ДО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1D6ED6" w:rsidRPr="00F43FD9" w:rsidRDefault="001D6ED6" w:rsidP="00A90FBF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b/>
                <w:sz w:val="24"/>
              </w:rPr>
            </w:pPr>
            <w:r w:rsidRPr="00F43FD9">
              <w:rPr>
                <w:rFonts w:eastAsia="MyriadPro-Cond" w:cs="Times New Roman"/>
                <w:b/>
                <w:sz w:val="24"/>
              </w:rPr>
              <w:t>ПОСЛЕ</w:t>
            </w:r>
          </w:p>
        </w:tc>
      </w:tr>
      <w:tr w:rsidR="001D6ED6" w:rsidRPr="00F43FD9" w:rsidTr="00793AD5">
        <w:trPr>
          <w:trHeight w:val="1633"/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1D6ED6" w:rsidRPr="00F43FD9" w:rsidRDefault="001D6ED6" w:rsidP="00A90FBF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 w:rsidRPr="00F43FD9">
              <w:rPr>
                <w:rFonts w:eastAsia="MyriadPro-Cond" w:cs="Times New Roman"/>
                <w:sz w:val="24"/>
              </w:rPr>
              <w:t>Поиск и анализ данных вручную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1D6ED6" w:rsidRPr="00F43FD9" w:rsidRDefault="001D6ED6" w:rsidP="00A90FBF">
            <w:pPr>
              <w:autoSpaceDE w:val="0"/>
              <w:autoSpaceDN w:val="0"/>
              <w:adjustRightInd w:val="0"/>
              <w:jc w:val="left"/>
              <w:rPr>
                <w:rFonts w:eastAsia="MyriadPro-Cond" w:cs="Times New Roman"/>
                <w:sz w:val="24"/>
              </w:rPr>
            </w:pPr>
            <w:r w:rsidRPr="00F43FD9">
              <w:rPr>
                <w:rFonts w:eastAsia="MyriadPro-Cond" w:cs="Times New Roman"/>
                <w:sz w:val="24"/>
              </w:rPr>
              <w:t>Нейронная сеть самостоятельно производит анализ сообщений в социальных сетях, тем самым процесс получения, анализа данных становится автоматизированным.</w:t>
            </w:r>
          </w:p>
        </w:tc>
      </w:tr>
      <w:tr w:rsidR="001D6ED6" w:rsidRPr="00F43FD9" w:rsidTr="00793AD5">
        <w:trPr>
          <w:trHeight w:val="835"/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1D6ED6" w:rsidRPr="00F43FD9" w:rsidRDefault="001D6ED6" w:rsidP="00A90FBF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 w:rsidRPr="00F43FD9">
              <w:rPr>
                <w:rFonts w:eastAsia="MyriadPro-Cond" w:cs="Times New Roman"/>
                <w:sz w:val="24"/>
              </w:rPr>
              <w:t>Нехватка удобных сервисов по анализу текста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1D6ED6" w:rsidRPr="00F43FD9" w:rsidRDefault="001D6ED6" w:rsidP="00A90FBF">
            <w:pPr>
              <w:autoSpaceDE w:val="0"/>
              <w:autoSpaceDN w:val="0"/>
              <w:adjustRightInd w:val="0"/>
              <w:jc w:val="left"/>
              <w:rPr>
                <w:rFonts w:eastAsia="MyriadPro-Cond" w:cs="Times New Roman"/>
                <w:sz w:val="24"/>
              </w:rPr>
            </w:pPr>
            <w:r w:rsidRPr="00F43FD9">
              <w:rPr>
                <w:rFonts w:eastAsia="MyriadPro-Cond" w:cs="Times New Roman"/>
                <w:sz w:val="24"/>
              </w:rPr>
              <w:t>Повышение конкурентоспособности рынка искусственного интеллекта.</w:t>
            </w:r>
          </w:p>
        </w:tc>
      </w:tr>
      <w:tr w:rsidR="001D6ED6" w:rsidRPr="00F43FD9" w:rsidTr="008F7E0B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1D6ED6" w:rsidRPr="00F43FD9" w:rsidRDefault="001D6ED6" w:rsidP="00A90FBF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 w:rsidRPr="00F43FD9">
              <w:rPr>
                <w:rFonts w:eastAsia="MyriadPro-Cond" w:cs="Times New Roman"/>
                <w:sz w:val="24"/>
              </w:rPr>
              <w:t>Трата времени на скучные, однотипные задачи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1D6ED6" w:rsidRPr="00F43FD9" w:rsidRDefault="001D6ED6" w:rsidP="00A90FBF">
            <w:pPr>
              <w:autoSpaceDE w:val="0"/>
              <w:autoSpaceDN w:val="0"/>
              <w:adjustRightInd w:val="0"/>
              <w:jc w:val="left"/>
              <w:rPr>
                <w:rFonts w:eastAsia="MyriadPro-Cond" w:cs="Times New Roman"/>
                <w:sz w:val="24"/>
              </w:rPr>
            </w:pPr>
            <w:r w:rsidRPr="00F43FD9">
              <w:rPr>
                <w:rFonts w:eastAsia="MyriadPro-Cond" w:cs="Times New Roman"/>
                <w:sz w:val="24"/>
              </w:rPr>
              <w:t xml:space="preserve">С ростом популярности искусственного интеллекта возрастает их качество, тем самым в скором будущем вся рутинная и скучная работа перейдет в руки искусственных нейронных сетей. </w:t>
            </w:r>
          </w:p>
        </w:tc>
      </w:tr>
    </w:tbl>
    <w:p w:rsidR="00CF422C" w:rsidRPr="003E7694" w:rsidRDefault="00CF422C" w:rsidP="00CF7785">
      <w:pPr>
        <w:spacing w:line="360" w:lineRule="auto"/>
        <w:outlineLvl w:val="1"/>
        <w:rPr>
          <w:rFonts w:cs="Times New Roman"/>
          <w:b/>
          <w:szCs w:val="28"/>
        </w:rPr>
      </w:pPr>
    </w:p>
    <w:p w:rsidR="000121D7" w:rsidRPr="00F51EEC" w:rsidRDefault="001D6ED6" w:rsidP="000121D7">
      <w:pPr>
        <w:pStyle w:val="ab"/>
        <w:numPr>
          <w:ilvl w:val="2"/>
          <w:numId w:val="7"/>
        </w:numPr>
        <w:spacing w:line="360" w:lineRule="auto"/>
        <w:outlineLvl w:val="1"/>
        <w:rPr>
          <w:rFonts w:cs="Times New Roman"/>
          <w:b/>
          <w:szCs w:val="28"/>
        </w:rPr>
      </w:pPr>
      <w:r w:rsidRPr="003E7694">
        <w:rPr>
          <w:rFonts w:cs="Times New Roman"/>
          <w:b/>
          <w:szCs w:val="28"/>
        </w:rPr>
        <w:t>Оценка сравнительной эффективности исследования</w:t>
      </w:r>
    </w:p>
    <w:p w:rsidR="000121D7" w:rsidRPr="00E26B22" w:rsidRDefault="000121D7" w:rsidP="000121D7">
      <w:pPr>
        <w:spacing w:line="360" w:lineRule="auto"/>
        <w:ind w:firstLine="652"/>
        <w:rPr>
          <w:rFonts w:eastAsia="MS Mincho" w:cs="Times New Roman"/>
          <w:szCs w:val="28"/>
          <w:shd w:val="clear" w:color="auto" w:fill="FFFFFF"/>
          <w:lang w:eastAsia="ru-RU"/>
        </w:rPr>
      </w:pPr>
      <w:r w:rsidRPr="00E26B22">
        <w:rPr>
          <w:rFonts w:eastAsia="MS Mincho" w:cs="Times New Roman"/>
          <w:i/>
          <w:szCs w:val="28"/>
          <w:shd w:val="clear" w:color="auto" w:fill="FFFFFF"/>
          <w:lang w:eastAsia="ru-RU"/>
        </w:rPr>
        <w:t>Интегральный показатель финансовой эффективности</w:t>
      </w:r>
      <w:r w:rsidRPr="00E26B22">
        <w:rPr>
          <w:rFonts w:eastAsia="MS Mincho" w:cs="Times New Roman"/>
          <w:szCs w:val="28"/>
          <w:shd w:val="clear" w:color="auto" w:fill="FFFFFF"/>
          <w:lang w:eastAsia="ru-RU"/>
        </w:rPr>
        <w:t xml:space="preserve"> научного исследования получают в ходе оценки бюджета затрат трех (или более) вариантов исполнения научного исследования. Для этого наибольший интегральный показатель реализации технической задачи принимается за базу расчета (как знаменатель), с которым соотносится финансовые значения по всем вариантам исполнения. </w:t>
      </w:r>
    </w:p>
    <w:p w:rsidR="000121D7" w:rsidRPr="009776F8" w:rsidRDefault="000121D7" w:rsidP="000121D7">
      <w:pPr>
        <w:spacing w:line="360" w:lineRule="auto"/>
        <w:ind w:firstLine="652"/>
        <w:rPr>
          <w:rFonts w:eastAsia="MS Mincho"/>
          <w:shd w:val="clear" w:color="auto" w:fill="FFFFFF"/>
          <w:lang w:eastAsia="ru-RU"/>
        </w:rPr>
      </w:pPr>
      <w:r w:rsidRPr="00E26B22">
        <w:rPr>
          <w:rFonts w:eastAsia="MS Mincho" w:cs="Times New Roman"/>
          <w:szCs w:val="28"/>
          <w:shd w:val="clear" w:color="auto" w:fill="FFFFFF"/>
          <w:lang w:eastAsia="ru-RU"/>
        </w:rPr>
        <w:t>Интегральный</w:t>
      </w:r>
      <w:r w:rsidRPr="009776F8">
        <w:rPr>
          <w:rFonts w:eastAsia="MS Mincho"/>
          <w:shd w:val="clear" w:color="auto" w:fill="FFFFFF"/>
          <w:lang w:eastAsia="ru-RU"/>
        </w:rPr>
        <w:t xml:space="preserve"> финансовый показатель разработки определяется как: </w:t>
      </w:r>
    </w:p>
    <w:p w:rsidR="000121D7" w:rsidRPr="009776F8" w:rsidRDefault="00D43565" w:rsidP="000121D7">
      <w:pPr>
        <w:spacing w:line="360" w:lineRule="auto"/>
        <w:ind w:firstLine="652"/>
        <w:jc w:val="right"/>
        <w:rPr>
          <w:rFonts w:eastAsia="MyriadPro-Cond"/>
          <w:lang w:eastAsia="ru-RU"/>
        </w:rPr>
      </w:pPr>
      <m:oMath>
        <m:sSubSup>
          <m:sSubSupPr>
            <m:ctrlPr>
              <w:rPr>
                <w:rFonts w:ascii="Cambria Math" w:eastAsia="MyriadPro-Cond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="MyriadPro-Cond" w:hAnsi="Cambria Math"/>
                <w:lang w:val="en-US" w:eastAsia="ru-RU"/>
              </w:rPr>
              <m:t>I</m:t>
            </m:r>
          </m:e>
          <m:sub>
            <m:r>
              <w:rPr>
                <w:rFonts w:ascii="Cambria Math" w:eastAsia="MyriadPro-Cond" w:hAnsi="Cambria Math"/>
                <w:lang w:eastAsia="ru-RU"/>
              </w:rPr>
              <m:t>финр</m:t>
            </m:r>
          </m:sub>
          <m:sup>
            <m:r>
              <w:rPr>
                <w:rFonts w:ascii="Cambria Math" w:eastAsia="MyriadPro-Cond" w:hAnsi="Cambria Math"/>
                <w:lang w:eastAsia="ru-RU"/>
              </w:rPr>
              <m:t>исп</m:t>
            </m:r>
            <m:r>
              <w:rPr>
                <w:rFonts w:ascii="Cambria Math" w:eastAsia="MyriadPro-Cond" w:hAnsi="Cambria Math"/>
                <w:lang w:val="en-US" w:eastAsia="ru-RU"/>
              </w:rPr>
              <m:t>i</m:t>
            </m:r>
          </m:sup>
        </m:sSubSup>
        <m:r>
          <w:rPr>
            <w:rFonts w:ascii="Cambria Math" w:eastAsia="MyriadPro-Cond" w:hAnsi="Cambria Math"/>
            <w:lang w:eastAsia="ru-RU"/>
          </w:rPr>
          <m:t>=</m:t>
        </m:r>
        <m:f>
          <m:fPr>
            <m:ctrlPr>
              <w:rPr>
                <w:rFonts w:ascii="Cambria Math" w:eastAsia="MyriadPro-Cond" w:hAnsi="Cambria Math"/>
                <w:i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Cond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MyriadPro-Cond" w:hAnsi="Cambria Math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eastAsia="MyriadPro-Cond" w:hAnsi="Cambria Math"/>
                    <w:lang w:val="en-US" w:eastAsia="ru-RU"/>
                  </w:rPr>
                  <m:t>pi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Cond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MyriadPro-Cond" w:hAnsi="Cambria Math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eastAsia="MyriadPro-Cond" w:hAnsi="Cambria Math"/>
                    <w:lang w:val="en-US" w:eastAsia="ru-RU"/>
                  </w:rPr>
                  <m:t>max</m:t>
                </m:r>
              </m:sub>
            </m:sSub>
          </m:den>
        </m:f>
      </m:oMath>
      <w:r w:rsidR="000121D7">
        <w:rPr>
          <w:rFonts w:eastAsia="MyriadPro-Cond"/>
          <w:lang w:eastAsia="ru-RU"/>
        </w:rPr>
        <w:t>,</w:t>
      </w:r>
      <w:r w:rsidR="000121D7">
        <w:rPr>
          <w:rFonts w:eastAsia="MyriadPro-Cond"/>
          <w:lang w:eastAsia="ru-RU"/>
        </w:rPr>
        <w:tab/>
      </w:r>
      <w:r w:rsidR="000121D7">
        <w:rPr>
          <w:rFonts w:eastAsia="MyriadPro-Cond"/>
          <w:lang w:eastAsia="ru-RU"/>
        </w:rPr>
        <w:tab/>
      </w:r>
      <w:r w:rsidR="000121D7">
        <w:rPr>
          <w:rFonts w:eastAsia="MyriadPro-Cond"/>
          <w:lang w:eastAsia="ru-RU"/>
        </w:rPr>
        <w:tab/>
      </w:r>
      <w:r w:rsidR="000121D7">
        <w:rPr>
          <w:rFonts w:eastAsia="MyriadPro-Cond"/>
          <w:lang w:eastAsia="ru-RU"/>
        </w:rPr>
        <w:tab/>
      </w:r>
      <w:r w:rsidR="000121D7">
        <w:rPr>
          <w:rFonts w:eastAsia="MyriadPro-Cond"/>
          <w:lang w:eastAsia="ru-RU"/>
        </w:rPr>
        <w:tab/>
      </w:r>
      <w:r w:rsidR="000121D7">
        <w:rPr>
          <w:rFonts w:eastAsia="MyriadPro-Cond"/>
          <w:lang w:eastAsia="ru-RU"/>
        </w:rPr>
        <w:tab/>
      </w:r>
      <w:r w:rsidR="000121D7">
        <w:rPr>
          <w:rFonts w:eastAsia="MyriadPro-Cond"/>
          <w:lang w:eastAsia="ru-RU"/>
        </w:rPr>
        <w:tab/>
        <w:t>(5.13)</w:t>
      </w:r>
    </w:p>
    <w:p w:rsidR="000121D7" w:rsidRPr="009776F8" w:rsidRDefault="000121D7" w:rsidP="000121D7">
      <w:pPr>
        <w:spacing w:line="360" w:lineRule="auto"/>
        <w:ind w:firstLine="652"/>
        <w:rPr>
          <w:rFonts w:eastAsia="MyriadPro-Cond"/>
          <w:lang w:eastAsia="ru-RU"/>
        </w:rPr>
      </w:pPr>
      <w:r w:rsidRPr="009776F8">
        <w:rPr>
          <w:rFonts w:eastAsia="MyriadPro-Cond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="MyriadPro-Cond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="MyriadPro-Cond" w:hAnsi="Cambria Math"/>
                <w:lang w:val="en-US" w:eastAsia="ru-RU"/>
              </w:rPr>
              <m:t>I</m:t>
            </m:r>
          </m:e>
          <m:sub>
            <m:r>
              <w:rPr>
                <w:rFonts w:ascii="Cambria Math" w:eastAsia="MyriadPro-Cond" w:hAnsi="Cambria Math"/>
                <w:lang w:eastAsia="ru-RU"/>
              </w:rPr>
              <m:t>финр</m:t>
            </m:r>
          </m:sub>
          <m:sup>
            <m:r>
              <w:rPr>
                <w:rFonts w:ascii="Cambria Math" w:eastAsia="MyriadPro-Cond" w:hAnsi="Cambria Math"/>
                <w:lang w:eastAsia="ru-RU"/>
              </w:rPr>
              <m:t>исп</m:t>
            </m:r>
            <m:r>
              <w:rPr>
                <w:rFonts w:ascii="Cambria Math" w:eastAsia="MyriadPro-Cond" w:hAnsi="Cambria Math"/>
                <w:lang w:val="en-US" w:eastAsia="ru-RU"/>
              </w:rPr>
              <m:t>i</m:t>
            </m:r>
          </m:sup>
        </m:sSubSup>
      </m:oMath>
      <w:r w:rsidRPr="009776F8">
        <w:rPr>
          <w:rFonts w:eastAsia="MyriadPro-Cond"/>
          <w:lang w:eastAsia="ru-RU"/>
        </w:rPr>
        <w:t xml:space="preserve"> – интегральный финансовый показатель разработки;</w:t>
      </w:r>
    </w:p>
    <w:p w:rsidR="000121D7" w:rsidRPr="009776F8" w:rsidRDefault="000121D7" w:rsidP="000121D7">
      <w:pPr>
        <w:spacing w:line="360" w:lineRule="auto"/>
        <w:ind w:firstLine="652"/>
        <w:rPr>
          <w:rFonts w:eastAsia="MyriadPro-Cond"/>
          <w:lang w:eastAsia="ru-RU"/>
        </w:rPr>
      </w:pPr>
      <w:r w:rsidRPr="009776F8">
        <w:rPr>
          <w:rFonts w:eastAsia="MyriadPro-Cond"/>
          <w:lang w:eastAsia="ru-RU"/>
        </w:rPr>
        <w:t>Ф</w:t>
      </w:r>
      <w:r w:rsidRPr="009776F8">
        <w:rPr>
          <w:rFonts w:eastAsia="MyriadPro-Cond"/>
          <w:vertAlign w:val="subscript"/>
          <w:lang w:eastAsia="ru-RU"/>
        </w:rPr>
        <w:t>р</w:t>
      </w:r>
      <w:r w:rsidRPr="009776F8">
        <w:rPr>
          <w:rFonts w:eastAsia="MyriadPro-Cond"/>
          <w:i/>
          <w:vertAlign w:val="subscript"/>
          <w:lang w:val="en-US" w:eastAsia="ru-RU"/>
        </w:rPr>
        <w:t>i</w:t>
      </w:r>
      <w:r w:rsidRPr="009776F8">
        <w:rPr>
          <w:rFonts w:eastAsia="MyriadPro-Cond"/>
          <w:lang w:eastAsia="ru-RU"/>
        </w:rPr>
        <w:t xml:space="preserve"> – стоимость </w:t>
      </w:r>
      <w:r w:rsidRPr="009776F8">
        <w:rPr>
          <w:rFonts w:eastAsia="MyriadPro-Cond"/>
          <w:i/>
          <w:lang w:val="en-US" w:eastAsia="ru-RU"/>
        </w:rPr>
        <w:t>i</w:t>
      </w:r>
      <w:r w:rsidRPr="009776F8">
        <w:rPr>
          <w:rFonts w:eastAsia="MyriadPro-Cond"/>
          <w:lang w:eastAsia="ru-RU"/>
        </w:rPr>
        <w:t xml:space="preserve">-го варианта исполнения; </w:t>
      </w:r>
    </w:p>
    <w:p w:rsidR="000121D7" w:rsidRPr="009776F8" w:rsidRDefault="000121D7" w:rsidP="000121D7">
      <w:pPr>
        <w:spacing w:line="360" w:lineRule="auto"/>
        <w:ind w:firstLine="652"/>
        <w:rPr>
          <w:rFonts w:eastAsia="MS Mincho"/>
          <w:shd w:val="clear" w:color="auto" w:fill="FFFFFF"/>
          <w:lang w:eastAsia="ru-RU"/>
        </w:rPr>
      </w:pPr>
      <w:r w:rsidRPr="009776F8">
        <w:rPr>
          <w:rFonts w:eastAsia="MyriadPro-Cond"/>
          <w:lang w:eastAsia="ru-RU"/>
        </w:rPr>
        <w:t>Ф</w:t>
      </w:r>
      <w:r w:rsidRPr="009776F8">
        <w:rPr>
          <w:rFonts w:eastAsia="MyriadPro-Cond"/>
          <w:vertAlign w:val="subscript"/>
          <w:lang w:val="en-US" w:eastAsia="ru-RU"/>
        </w:rPr>
        <w:t>max</w:t>
      </w:r>
      <w:r w:rsidRPr="009776F8">
        <w:rPr>
          <w:rFonts w:eastAsia="MyriadPro-Cond"/>
          <w:lang w:eastAsia="ru-RU"/>
        </w:rPr>
        <w:t xml:space="preserve"> – максимальная стоимость исполнения научно-</w:t>
      </w:r>
      <w:r w:rsidRPr="009776F8">
        <w:rPr>
          <w:rFonts w:eastAsia="MS Mincho"/>
          <w:shd w:val="clear" w:color="auto" w:fill="FFFFFF"/>
          <w:lang w:eastAsia="ru-RU"/>
        </w:rPr>
        <w:t>исследовательского проекта (в т.ч. аналоги).</w:t>
      </w:r>
    </w:p>
    <w:p w:rsidR="000121D7" w:rsidRPr="009776F8" w:rsidRDefault="000121D7" w:rsidP="000121D7">
      <w:pPr>
        <w:spacing w:line="360" w:lineRule="auto"/>
        <w:ind w:firstLine="652"/>
        <w:rPr>
          <w:rFonts w:eastAsia="MS Mincho"/>
          <w:shd w:val="clear" w:color="auto" w:fill="FFFFFF"/>
          <w:lang w:eastAsia="ru-RU"/>
        </w:rPr>
      </w:pPr>
      <w:r w:rsidRPr="009776F8">
        <w:rPr>
          <w:rFonts w:eastAsia="MS Mincho"/>
          <w:shd w:val="clear" w:color="auto" w:fill="FFFFFF"/>
          <w:lang w:eastAsia="ru-RU"/>
        </w:rPr>
        <w:t>Полученная величина интегрального финансового показателя разработки отражает соответствующее численное увеличение бюджета затрат разработки в разах (значение больше единицы), либо соответствующее численное удешевление стоимости разработки в разах (значение меньше единицы, но больше нуля).</w:t>
      </w:r>
    </w:p>
    <w:p w:rsidR="000121D7" w:rsidRPr="009776F8" w:rsidRDefault="000121D7" w:rsidP="000121D7">
      <w:pPr>
        <w:spacing w:line="360" w:lineRule="auto"/>
        <w:ind w:firstLine="652"/>
        <w:rPr>
          <w:rFonts w:eastAsia="MS Mincho"/>
          <w:shd w:val="clear" w:color="auto" w:fill="FFFFFF"/>
          <w:lang w:eastAsia="ru-RU"/>
        </w:rPr>
      </w:pPr>
      <w:r w:rsidRPr="009776F8">
        <w:rPr>
          <w:rFonts w:eastAsia="MS Mincho"/>
          <w:shd w:val="clear" w:color="auto" w:fill="FFFFFF"/>
          <w:lang w:eastAsia="ru-RU"/>
        </w:rPr>
        <w:t xml:space="preserve">Интегральный показатель ресурсоэффективности вариантов исполнения объекта исследования можно определить следующим образом: </w:t>
      </w:r>
    </w:p>
    <w:p w:rsidR="000121D7" w:rsidRPr="009776F8" w:rsidRDefault="00D43565" w:rsidP="000121D7">
      <w:pPr>
        <w:spacing w:line="360" w:lineRule="auto"/>
        <w:ind w:firstLine="652"/>
        <w:jc w:val="right"/>
        <w:rPr>
          <w:rFonts w:eastAsia="MS Mincho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eastAsia="MS Mincho" w:hAnsi="Cambria Math"/>
                <w:i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MS Mincho" w:hAnsi="Cambria Math"/>
                <w:shd w:val="clear" w:color="auto" w:fill="FFFFFF"/>
                <w:lang w:val="en-US" w:eastAsia="ru-RU"/>
              </w:rPr>
              <m:t>I</m:t>
            </m:r>
          </m:e>
          <m:sub>
            <m:r>
              <w:rPr>
                <w:rFonts w:ascii="Cambria Math" w:eastAsia="MS Mincho" w:hAnsi="Cambria Math"/>
                <w:shd w:val="clear" w:color="auto" w:fill="FFFFFF"/>
                <w:lang w:eastAsia="ru-RU"/>
              </w:rPr>
              <m:t>pi</m:t>
            </m:r>
          </m:sub>
        </m:sSub>
        <m:r>
          <w:rPr>
            <w:rFonts w:ascii="Cambria Math" w:eastAsia="MS Mincho" w:hAnsi="Cambria Math"/>
            <w:shd w:val="clear" w:color="auto" w:fill="FFFFFF"/>
            <w:lang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MS Mincho" w:hAnsi="Cambria Math"/>
                <w:i/>
                <w:shd w:val="clear" w:color="auto" w:fill="FFFFFF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MS Mincho" w:hAnsi="Cambria Math"/>
                    <w:i/>
                    <w:shd w:val="clear" w:color="auto" w:fill="FFFFFF"/>
                    <w:lang w:eastAsia="ru-RU"/>
                  </w:rPr>
                </m:ctrlPr>
              </m:sSubPr>
              <m:e>
                <m:r>
                  <w:rPr>
                    <w:rFonts w:ascii="Cambria Math" w:eastAsia="MS Mincho" w:hAnsi="Cambria Math"/>
                    <w:shd w:val="clear" w:color="auto" w:fill="FFFFFF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MS Mincho" w:hAnsi="Cambria Math"/>
                    <w:shd w:val="clear" w:color="auto" w:fill="FFFFFF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MS Mincho" w:hAnsi="Cambria Math"/>
                <w:shd w:val="clear" w:color="auto" w:fill="FFFFFF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MS Mincho" w:hAnsi="Cambria Math"/>
                    <w:i/>
                    <w:shd w:val="clear" w:color="auto" w:fill="FFFFFF"/>
                    <w:lang w:eastAsia="ru-RU"/>
                  </w:rPr>
                </m:ctrlPr>
              </m:sSubPr>
              <m:e>
                <m:r>
                  <w:rPr>
                    <w:rFonts w:ascii="Cambria Math" w:eastAsia="MS Mincho" w:hAnsi="Cambria Math"/>
                    <w:shd w:val="clear" w:color="auto" w:fill="FFFFFF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shd w:val="clear" w:color="auto" w:fill="FFFFFF"/>
                    <w:lang w:eastAsia="ru-RU"/>
                  </w:rPr>
                  <m:t>i</m:t>
                </m:r>
              </m:sub>
            </m:sSub>
          </m:e>
        </m:nary>
      </m:oMath>
      <w:r w:rsidR="000121D7">
        <w:rPr>
          <w:rFonts w:eastAsia="MS Mincho"/>
          <w:shd w:val="clear" w:color="auto" w:fill="FFFFFF"/>
          <w:lang w:eastAsia="ru-RU"/>
        </w:rPr>
        <w:t>,</w:t>
      </w:r>
      <w:r w:rsidR="000121D7">
        <w:rPr>
          <w:rFonts w:eastAsia="MS Mincho"/>
          <w:shd w:val="clear" w:color="auto" w:fill="FFFFFF"/>
          <w:lang w:eastAsia="ru-RU"/>
        </w:rPr>
        <w:tab/>
      </w:r>
      <w:r w:rsidR="000121D7">
        <w:rPr>
          <w:rFonts w:eastAsia="MS Mincho"/>
          <w:shd w:val="clear" w:color="auto" w:fill="FFFFFF"/>
          <w:lang w:eastAsia="ru-RU"/>
        </w:rPr>
        <w:tab/>
      </w:r>
      <w:r w:rsidR="000121D7">
        <w:rPr>
          <w:rFonts w:eastAsia="MS Mincho"/>
          <w:shd w:val="clear" w:color="auto" w:fill="FFFFFF"/>
          <w:lang w:eastAsia="ru-RU"/>
        </w:rPr>
        <w:tab/>
      </w:r>
      <w:r w:rsidR="000121D7">
        <w:rPr>
          <w:rFonts w:eastAsia="MS Mincho"/>
          <w:shd w:val="clear" w:color="auto" w:fill="FFFFFF"/>
          <w:lang w:eastAsia="ru-RU"/>
        </w:rPr>
        <w:tab/>
      </w:r>
      <w:r w:rsidR="000121D7">
        <w:rPr>
          <w:rFonts w:eastAsia="MS Mincho"/>
          <w:shd w:val="clear" w:color="auto" w:fill="FFFFFF"/>
          <w:lang w:eastAsia="ru-RU"/>
        </w:rPr>
        <w:tab/>
        <w:t>(5.14)</w:t>
      </w:r>
    </w:p>
    <w:p w:rsidR="000121D7" w:rsidRPr="009776F8" w:rsidRDefault="000121D7" w:rsidP="000121D7">
      <w:pPr>
        <w:spacing w:line="360" w:lineRule="auto"/>
        <w:ind w:firstLine="652"/>
        <w:rPr>
          <w:rFonts w:eastAsia="MS Mincho"/>
          <w:shd w:val="clear" w:color="auto" w:fill="FFFFFF"/>
          <w:lang w:eastAsia="ru-RU"/>
        </w:rPr>
      </w:pPr>
      <w:r w:rsidRPr="009776F8">
        <w:rPr>
          <w:rFonts w:eastAsia="MS Mincho"/>
          <w:shd w:val="clear" w:color="auto" w:fill="FFFFFF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MS Mincho" w:hAnsi="Cambria Math"/>
                <w:i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MS Mincho" w:hAnsi="Cambria Math"/>
                <w:shd w:val="clear" w:color="auto" w:fill="FFFFFF"/>
                <w:lang w:val="en-US" w:eastAsia="ru-RU"/>
              </w:rPr>
              <m:t>I</m:t>
            </m:r>
          </m:e>
          <m:sub>
            <m:r>
              <w:rPr>
                <w:rFonts w:ascii="Cambria Math" w:eastAsia="MS Mincho" w:hAnsi="Cambria Math"/>
                <w:shd w:val="clear" w:color="auto" w:fill="FFFFFF"/>
                <w:lang w:eastAsia="ru-RU"/>
              </w:rPr>
              <m:t>pi</m:t>
            </m:r>
          </m:sub>
        </m:sSub>
      </m:oMath>
      <w:r w:rsidRPr="009776F8">
        <w:rPr>
          <w:rFonts w:eastAsia="MS Mincho"/>
          <w:shd w:val="clear" w:color="auto" w:fill="FFFFFF"/>
          <w:lang w:eastAsia="ru-RU"/>
        </w:rPr>
        <w:t xml:space="preserve"> – интегральный показатель ресурсоэффективности для </w:t>
      </w:r>
      <w:r w:rsidRPr="009776F8">
        <w:rPr>
          <w:rFonts w:eastAsia="MS Mincho"/>
          <w:shd w:val="clear" w:color="auto" w:fill="FFFFFF"/>
          <w:lang w:val="en-US" w:eastAsia="ru-RU"/>
        </w:rPr>
        <w:t>i</w:t>
      </w:r>
      <w:r w:rsidRPr="009776F8">
        <w:rPr>
          <w:rFonts w:eastAsia="MS Mincho"/>
          <w:shd w:val="clear" w:color="auto" w:fill="FFFFFF"/>
          <w:lang w:eastAsia="ru-RU"/>
        </w:rPr>
        <w:t xml:space="preserve">-го варианта исполнения разработки; </w:t>
      </w:r>
    </w:p>
    <w:p w:rsidR="000121D7" w:rsidRPr="009776F8" w:rsidRDefault="00D43565" w:rsidP="000121D7">
      <w:pPr>
        <w:spacing w:line="360" w:lineRule="auto"/>
        <w:ind w:firstLine="652"/>
        <w:rPr>
          <w:rFonts w:eastAsia="MS Mincho"/>
          <w:shd w:val="clear" w:color="auto" w:fill="FFFFFF"/>
          <w:lang w:eastAsia="ru-RU"/>
        </w:rPr>
      </w:pPr>
      <m:oMath>
        <m:sSub>
          <m:sSubPr>
            <m:ctrlPr>
              <w:rPr>
                <w:rFonts w:ascii="Cambria Math" w:eastAsia="MS Mincho" w:hAnsi="Cambria Math"/>
                <w:i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MS Mincho" w:hAnsi="Cambria Math"/>
                <w:shd w:val="clear" w:color="auto" w:fill="FFFFFF"/>
                <w:lang w:eastAsia="ru-RU"/>
              </w:rPr>
              <m:t>a</m:t>
            </m:r>
          </m:e>
          <m:sub>
            <m:r>
              <w:rPr>
                <w:rFonts w:ascii="Cambria Math" w:eastAsia="MS Mincho" w:hAnsi="Cambria Math"/>
                <w:shd w:val="clear" w:color="auto" w:fill="FFFFFF"/>
                <w:lang w:eastAsia="ru-RU"/>
              </w:rPr>
              <m:t>i</m:t>
            </m:r>
          </m:sub>
        </m:sSub>
      </m:oMath>
      <w:r w:rsidR="000121D7" w:rsidRPr="009776F8">
        <w:rPr>
          <w:rFonts w:eastAsia="MS Mincho"/>
          <w:shd w:val="clear" w:color="auto" w:fill="FFFFFF"/>
          <w:lang w:eastAsia="ru-RU"/>
        </w:rPr>
        <w:t xml:space="preserve">– весовой коэффициент </w:t>
      </w:r>
      <w:r w:rsidR="000121D7" w:rsidRPr="009776F8">
        <w:rPr>
          <w:rFonts w:eastAsia="MS Mincho"/>
          <w:i/>
          <w:shd w:val="clear" w:color="auto" w:fill="FFFFFF"/>
          <w:lang w:eastAsia="ru-RU"/>
        </w:rPr>
        <w:t>i</w:t>
      </w:r>
      <w:r w:rsidR="000121D7" w:rsidRPr="009776F8">
        <w:rPr>
          <w:rFonts w:eastAsia="MS Mincho"/>
          <w:shd w:val="clear" w:color="auto" w:fill="FFFFFF"/>
          <w:lang w:eastAsia="ru-RU"/>
        </w:rPr>
        <w:t xml:space="preserve">-го варианта исполнения разработки; </w:t>
      </w:r>
    </w:p>
    <w:p w:rsidR="000121D7" w:rsidRPr="009776F8" w:rsidRDefault="00D43565" w:rsidP="000121D7">
      <w:pPr>
        <w:spacing w:line="360" w:lineRule="auto"/>
        <w:ind w:firstLine="652"/>
        <w:rPr>
          <w:rFonts w:eastAsia="MS Mincho"/>
          <w:shd w:val="clear" w:color="auto" w:fill="FFFFFF"/>
          <w:lang w:eastAsia="ru-RU"/>
        </w:rPr>
      </w:pPr>
      <m:oMath>
        <m:sSup>
          <m:sSupPr>
            <m:ctrlPr>
              <w:rPr>
                <w:rFonts w:ascii="Cambria Math" w:eastAsia="MS Mincho" w:hAnsi="Cambria Math"/>
                <w:i/>
                <w:shd w:val="clear" w:color="auto" w:fill="FFFFFF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MS Mincho" w:hAnsi="Cambria Math"/>
                    <w:i/>
                    <w:shd w:val="clear" w:color="auto" w:fill="FFFFFF"/>
                    <w:lang w:eastAsia="ru-RU"/>
                  </w:rPr>
                </m:ctrlPr>
              </m:sSubPr>
              <m:e>
                <m:r>
                  <w:rPr>
                    <w:rFonts w:ascii="Cambria Math" w:eastAsia="MS Mincho" w:hAnsi="Cambria Math"/>
                    <w:shd w:val="clear" w:color="auto" w:fill="FFFFFF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shd w:val="clear" w:color="auto" w:fill="FFFFFF"/>
                    <w:lang w:eastAsia="ru-RU"/>
                  </w:rPr>
                  <m:t>i</m:t>
                </m:r>
              </m:sub>
            </m:sSub>
          </m:e>
          <m:sup>
            <m:r>
              <w:rPr>
                <w:rFonts w:ascii="Cambria Math" w:eastAsia="MS Mincho" w:hAnsi="Cambria Math"/>
                <w:shd w:val="clear" w:color="auto" w:fill="FFFFFF"/>
                <w:lang w:eastAsia="ru-RU"/>
              </w:rPr>
              <m:t>a</m:t>
            </m:r>
          </m:sup>
        </m:sSup>
      </m:oMath>
      <w:r w:rsidR="000121D7" w:rsidRPr="009776F8">
        <w:rPr>
          <w:rFonts w:eastAsia="MS Mincho"/>
          <w:shd w:val="clear" w:color="auto" w:fill="FFFFFF"/>
          <w:lang w:eastAsia="ru-RU"/>
        </w:rPr>
        <w:t>,</w:t>
      </w:r>
      <m:oMath>
        <m:sSup>
          <m:sSupPr>
            <m:ctrlPr>
              <w:rPr>
                <w:rFonts w:ascii="Cambria Math" w:eastAsia="MS Mincho" w:hAnsi="Cambria Math"/>
                <w:i/>
                <w:shd w:val="clear" w:color="auto" w:fill="FFFFFF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="MS Mincho" w:hAnsi="Cambria Math"/>
                    <w:i/>
                    <w:shd w:val="clear" w:color="auto" w:fill="FFFFFF"/>
                    <w:lang w:eastAsia="ru-RU"/>
                  </w:rPr>
                </m:ctrlPr>
              </m:sSubPr>
              <m:e>
                <m:r>
                  <w:rPr>
                    <w:rFonts w:ascii="Cambria Math" w:eastAsia="MS Mincho" w:hAnsi="Cambria Math"/>
                    <w:shd w:val="clear" w:color="auto" w:fill="FFFFFF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shd w:val="clear" w:color="auto" w:fill="FFFFFF"/>
                    <w:lang w:eastAsia="ru-RU"/>
                  </w:rPr>
                  <m:t>i</m:t>
                </m:r>
              </m:sub>
            </m:sSub>
          </m:e>
          <m:sup>
            <m:r>
              <w:rPr>
                <w:rFonts w:ascii="Cambria Math" w:eastAsia="MS Mincho" w:hAnsi="Cambria Math"/>
                <w:shd w:val="clear" w:color="auto" w:fill="FFFFFF"/>
                <w:lang w:eastAsia="ru-RU"/>
              </w:rPr>
              <m:t>p</m:t>
            </m:r>
          </m:sup>
        </m:sSup>
      </m:oMath>
      <w:r w:rsidR="000121D7" w:rsidRPr="009776F8">
        <w:rPr>
          <w:rFonts w:eastAsia="MS Mincho"/>
          <w:shd w:val="clear" w:color="auto" w:fill="FFFFFF"/>
          <w:lang w:eastAsia="ru-RU"/>
        </w:rPr>
        <w:t xml:space="preserve">– бальная оценка </w:t>
      </w:r>
      <w:r w:rsidR="000121D7" w:rsidRPr="009776F8">
        <w:rPr>
          <w:rFonts w:eastAsia="MS Mincho"/>
          <w:i/>
          <w:shd w:val="clear" w:color="auto" w:fill="FFFFFF"/>
          <w:lang w:eastAsia="ru-RU"/>
        </w:rPr>
        <w:t>i</w:t>
      </w:r>
      <w:r w:rsidR="000121D7" w:rsidRPr="009776F8">
        <w:rPr>
          <w:rFonts w:eastAsia="MS Mincho"/>
          <w:shd w:val="clear" w:color="auto" w:fill="FFFFFF"/>
          <w:lang w:eastAsia="ru-RU"/>
        </w:rPr>
        <w:t xml:space="preserve">-го варианта исполнения разработки, устанавливается экспертным путем по выбранной шкале оценивания; </w:t>
      </w:r>
    </w:p>
    <w:p w:rsidR="000121D7" w:rsidRPr="009776F8" w:rsidRDefault="000121D7" w:rsidP="000121D7">
      <w:pPr>
        <w:spacing w:line="360" w:lineRule="auto"/>
        <w:ind w:firstLine="652"/>
        <w:rPr>
          <w:rFonts w:eastAsia="MS Mincho"/>
          <w:shd w:val="clear" w:color="auto" w:fill="FFFFFF"/>
          <w:lang w:eastAsia="ru-RU"/>
        </w:rPr>
      </w:pPr>
      <w:r w:rsidRPr="009776F8">
        <w:rPr>
          <w:rFonts w:eastAsia="MS Mincho"/>
          <w:i/>
          <w:shd w:val="clear" w:color="auto" w:fill="FFFFFF"/>
          <w:lang w:eastAsia="ru-RU"/>
        </w:rPr>
        <w:t>n</w:t>
      </w:r>
      <w:r w:rsidRPr="009776F8">
        <w:rPr>
          <w:rFonts w:eastAsia="MS Mincho"/>
          <w:shd w:val="clear" w:color="auto" w:fill="FFFFFF"/>
          <w:lang w:eastAsia="ru-RU"/>
        </w:rPr>
        <w:t xml:space="preserve"> – число параметров сравнения. </w:t>
      </w:r>
    </w:p>
    <w:p w:rsidR="000121D7" w:rsidRPr="008A2C9B" w:rsidRDefault="000121D7" w:rsidP="008A2C9B">
      <w:pPr>
        <w:spacing w:line="360" w:lineRule="auto"/>
        <w:ind w:firstLine="652"/>
        <w:rPr>
          <w:rFonts w:eastAsia="MS Mincho"/>
          <w:shd w:val="clear" w:color="auto" w:fill="FFFFFF"/>
          <w:lang w:eastAsia="ru-RU"/>
        </w:rPr>
      </w:pPr>
      <w:r w:rsidRPr="009776F8">
        <w:rPr>
          <w:rFonts w:eastAsia="MS Mincho"/>
          <w:shd w:val="clear" w:color="auto" w:fill="FFFFFF"/>
          <w:lang w:eastAsia="ru-RU"/>
        </w:rPr>
        <w:t>Расчет интегрального показателя ресурсоэффективности пр</w:t>
      </w:r>
      <w:r>
        <w:rPr>
          <w:rFonts w:eastAsia="MS Mincho"/>
          <w:shd w:val="clear" w:color="auto" w:fill="FFFFFF"/>
          <w:lang w:eastAsia="ru-RU"/>
        </w:rPr>
        <w:t>иведен в форме таблицы (табл. 5.12</w:t>
      </w:r>
      <w:r w:rsidRPr="009776F8">
        <w:rPr>
          <w:rFonts w:eastAsia="MS Mincho"/>
          <w:shd w:val="clear" w:color="auto" w:fill="FFFFFF"/>
          <w:lang w:eastAsia="ru-RU"/>
        </w:rPr>
        <w:t>).</w:t>
      </w:r>
    </w:p>
    <w:p w:rsidR="001D6ED6" w:rsidRPr="003E7694" w:rsidRDefault="006379FD" w:rsidP="00147B75">
      <w:pPr>
        <w:suppressAutoHyphens/>
        <w:autoSpaceDE w:val="0"/>
        <w:autoSpaceDN w:val="0"/>
        <w:adjustRightInd w:val="0"/>
        <w:spacing w:line="360" w:lineRule="auto"/>
        <w:ind w:firstLine="652"/>
        <w:rPr>
          <w:rFonts w:eastAsia="MyriadPro-Cond" w:cs="Times New Roman"/>
          <w:szCs w:val="28"/>
        </w:rPr>
      </w:pPr>
      <w:r>
        <w:rPr>
          <w:rFonts w:eastAsia="MyriadPro-Cond" w:cs="Times New Roman"/>
          <w:szCs w:val="28"/>
        </w:rPr>
        <w:t xml:space="preserve">Таблица 5.12 – </w:t>
      </w:r>
      <w:r w:rsidR="001D6ED6" w:rsidRPr="003E7694">
        <w:rPr>
          <w:rFonts w:eastAsia="MyriadPro-Cond" w:cs="Times New Roman"/>
          <w:szCs w:val="28"/>
        </w:rPr>
        <w:t>Сравнительная оценка характеристик вариантов исполнения проекта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4"/>
        <w:gridCol w:w="6"/>
        <w:gridCol w:w="1414"/>
        <w:gridCol w:w="1268"/>
        <w:gridCol w:w="7"/>
        <w:gridCol w:w="1276"/>
        <w:gridCol w:w="1276"/>
      </w:tblGrid>
      <w:tr w:rsidR="001D6ED6" w:rsidRPr="00A6790B" w:rsidTr="008F7E0B">
        <w:trPr>
          <w:trHeight w:val="635"/>
        </w:trPr>
        <w:tc>
          <w:tcPr>
            <w:tcW w:w="4104" w:type="dxa"/>
            <w:vAlign w:val="center"/>
          </w:tcPr>
          <w:p w:rsidR="001D6ED6" w:rsidRPr="00A6790B" w:rsidRDefault="00D43565" w:rsidP="004D51F3">
            <w:pPr>
              <w:autoSpaceDE w:val="0"/>
              <w:autoSpaceDN w:val="0"/>
              <w:adjustRightInd w:val="0"/>
              <w:spacing w:line="360" w:lineRule="auto"/>
              <w:ind w:firstLine="567"/>
              <w:jc w:val="center"/>
              <w:rPr>
                <w:rFonts w:eastAsia="MyriadPro-Cond" w:cs="Times New Roman"/>
                <w:b/>
                <w:sz w:val="24"/>
              </w:rPr>
            </w:pPr>
            <w:r>
              <w:rPr>
                <w:rFonts w:eastAsia="MyriadPro-Cond" w:cs="Times New Roman"/>
                <w:b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0;text-align:left;margin-left:-5.45pt;margin-top:.15pt;width:205.2pt;height:5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YjGAIAACsEAAAOAAAAZHJzL2Uyb0RvYy54bWysU02P0zAQvSPxHyzf23xsGtqo6WqVtFwW&#10;qLTwA1zbaSwS27LdpivEf2fspIXCBSFycMYez5s3b8brx0vfoTM3VihZ4mQeY8QlVUzIY4m/fN7N&#10;lhhZRyQjnZK8xK/c4sfN2zfrQRc8Va3qGDcIQKQtBl3i1jldRJGlLe+JnSvNJTgbZXriYGuOETNk&#10;APS+i9I4zqNBGaaNotxaOK1HJ94E/Kbh1H1qGssd6koM3FxYTVgPfo02a1IcDdGtoBMN8g8seiIk&#10;JL1B1cQRdDLiD6heUKOsatycqj5STSMoDzVANUn8WzUvLdE81ALiWH2Tyf4/WPrxvDdIsBI/pBhJ&#10;0kOPnk5OhdQo8/oM2hZwrZJ74yukF/minxX9asEX3Tn9xmrAOwwfFAMkAkhBlktjeh8MBaNLUP/1&#10;pj6/OEThMM3jPM6gSRR8+SpfrBY+fUSKa7Q21r3nqkfeKLF1hohj6yolJTRamSTkIudn68bAa4BP&#10;LdVOdB2ck6KTaCjxapEuQoBVnWDe6X3WHA9VZ9CZ+IkJ38Ti7ppRJ8kCWMsJ2062I6IbbWDdSY8H&#10;1QGdyRpH4tsqXm2X22U2y9J8O8viup497apslu+Sd4v6oa6qOvnuqSVZ0QrGuPTsruOZZH/X/umh&#10;jIN1G9CbDNE9ehAayF7/gXRor+/oOAUHxV73xkvrOw0TGS5Pr8eP/K/7cOvnG9/8AAAA//8DAFBL&#10;AwQUAAYACAAAACEAssreNuEAAAANAQAADwAAAGRycy9kb3ducmV2LnhtbExPy07DMBC8I/EP1iJx&#10;Qa2dVkUkjVNVIA4caStxdeMlSRuvo9hpQr+e5UQvI61mdh75ZnKtuGAfGk8akrkCgVR621Cl4bB/&#10;n72ACNGQNa0n1PCDATbF/V1uMutH+sTLLlaCTShkRkMdY5dJGcoanQlz3yEx9+17ZyKffSVtb0Y2&#10;d61cKPUsnWmIE2rT4WuN5Xk3OA0YhlWitqmrDh/X8elrcT2N3V7rx4fpbc2wXYOIOMX/D/jbwP2h&#10;4GJHP5ANotUwS1TKUg1LEEwv03QF4si6RCmQRS5vVxS/AAAA//8DAFBLAQItABQABgAIAAAAIQC2&#10;gziS/gAAAOEBAAATAAAAAAAAAAAAAAAAAAAAAABbQ29udGVudF9UeXBlc10ueG1sUEsBAi0AFAAG&#10;AAgAAAAhADj9If/WAAAAlAEAAAsAAAAAAAAAAAAAAAAALwEAAF9yZWxzLy5yZWxzUEsBAi0AFAAG&#10;AAgAAAAhAEkxNiMYAgAAKwQAAA4AAAAAAAAAAAAAAAAALgIAAGRycy9lMm9Eb2MueG1sUEsBAi0A&#10;FAAGAAgAAAAhALLK3jbhAAAADQEAAA8AAAAAAAAAAAAAAAAAcgQAAGRycy9kb3ducmV2LnhtbFBL&#10;BQYAAAAABAAEAPMAAACABQAAAABBQUFBQWNnUUFBR1J5Y3k5a2IzZG==&#10;">
                  <o:lock v:ext="edit" shapetype="f"/>
                </v:shape>
              </w:pict>
            </w:r>
          </w:p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567"/>
              <w:jc w:val="center"/>
              <w:rPr>
                <w:rFonts w:eastAsia="MyriadPro-Cond" w:cs="Times New Roman"/>
                <w:b/>
                <w:sz w:val="24"/>
              </w:rPr>
            </w:pPr>
            <w:r w:rsidRPr="00A6790B">
              <w:rPr>
                <w:rFonts w:eastAsia="MyriadPro-Cond" w:cs="Times New Roman"/>
                <w:b/>
                <w:sz w:val="24"/>
              </w:rPr>
              <w:t xml:space="preserve">                                  ПО</w:t>
            </w:r>
          </w:p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567"/>
              <w:rPr>
                <w:rFonts w:eastAsia="MyriadPro-Cond" w:cs="Times New Roman"/>
                <w:b/>
                <w:sz w:val="24"/>
              </w:rPr>
            </w:pPr>
            <w:r w:rsidRPr="00A6790B">
              <w:rPr>
                <w:rFonts w:eastAsia="MyriadPro-Cond" w:cs="Times New Roman"/>
                <w:b/>
                <w:sz w:val="24"/>
              </w:rPr>
              <w:t>Критерии</w:t>
            </w:r>
          </w:p>
        </w:tc>
        <w:tc>
          <w:tcPr>
            <w:tcW w:w="1420" w:type="dxa"/>
            <w:gridSpan w:val="2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MyriadPro-Cond" w:cs="Times New Roman"/>
                <w:b/>
                <w:sz w:val="24"/>
              </w:rPr>
            </w:pPr>
            <w:r w:rsidRPr="00A6790B">
              <w:rPr>
                <w:rFonts w:eastAsia="MyriadPro-Cond" w:cs="Times New Roman"/>
                <w:b/>
                <w:sz w:val="24"/>
              </w:rPr>
              <w:t>Весовой коэффициент параметра</w:t>
            </w:r>
          </w:p>
        </w:tc>
        <w:tc>
          <w:tcPr>
            <w:tcW w:w="1275" w:type="dxa"/>
            <w:gridSpan w:val="2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MyriadPro-Cond" w:cs="Times New Roman"/>
                <w:b/>
                <w:sz w:val="24"/>
              </w:rPr>
            </w:pPr>
            <w:r w:rsidRPr="00A6790B">
              <w:rPr>
                <w:rFonts w:eastAsia="MyriadPro-Cond" w:cs="Times New Roman"/>
                <w:b/>
                <w:sz w:val="24"/>
              </w:rPr>
              <w:t>Текущий проект</w:t>
            </w:r>
          </w:p>
        </w:tc>
        <w:tc>
          <w:tcPr>
            <w:tcW w:w="1276" w:type="dxa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MyriadPro-Cond" w:cs="Times New Roman"/>
                <w:b/>
                <w:sz w:val="24"/>
              </w:rPr>
            </w:pPr>
            <w:r w:rsidRPr="00A6790B">
              <w:rPr>
                <w:rFonts w:eastAsia="MyriadPro-Cond" w:cs="Times New Roman"/>
                <w:b/>
                <w:sz w:val="24"/>
              </w:rPr>
              <w:t>Аналог 1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MyriadPro-Cond" w:cs="Times New Roman"/>
                <w:b/>
                <w:sz w:val="24"/>
              </w:rPr>
            </w:pPr>
            <w:r w:rsidRPr="00A6790B">
              <w:rPr>
                <w:rFonts w:eastAsia="MyriadPro-Cond" w:cs="Times New Roman"/>
                <w:b/>
                <w:sz w:val="24"/>
              </w:rPr>
              <w:t>Аналог 2</w:t>
            </w:r>
          </w:p>
        </w:tc>
      </w:tr>
      <w:tr w:rsidR="001D6ED6" w:rsidRPr="00A6790B" w:rsidTr="008F7E0B">
        <w:tc>
          <w:tcPr>
            <w:tcW w:w="4104" w:type="dxa"/>
            <w:vAlign w:val="center"/>
          </w:tcPr>
          <w:p w:rsidR="001D6ED6" w:rsidRPr="00A6790B" w:rsidRDefault="001D6ED6" w:rsidP="004D51F3">
            <w:pPr>
              <w:spacing w:line="360" w:lineRule="auto"/>
              <w:jc w:val="left"/>
              <w:rPr>
                <w:rFonts w:eastAsia="Calibri" w:cs="Times New Roman"/>
                <w:sz w:val="24"/>
              </w:rPr>
            </w:pPr>
            <w:r w:rsidRPr="00A6790B">
              <w:rPr>
                <w:rFonts w:eastAsia="Calibri" w:cs="Times New Roman"/>
                <w:sz w:val="24"/>
              </w:rPr>
              <w:t>1. Способствует росту производительности труда пользователя</w:t>
            </w:r>
          </w:p>
        </w:tc>
        <w:tc>
          <w:tcPr>
            <w:tcW w:w="1420" w:type="dxa"/>
            <w:gridSpan w:val="2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0,1</w:t>
            </w:r>
          </w:p>
        </w:tc>
        <w:tc>
          <w:tcPr>
            <w:tcW w:w="1275" w:type="dxa"/>
            <w:gridSpan w:val="2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4</w:t>
            </w:r>
          </w:p>
        </w:tc>
      </w:tr>
      <w:tr w:rsidR="001D6ED6" w:rsidRPr="00A6790B" w:rsidTr="008F7E0B">
        <w:tc>
          <w:tcPr>
            <w:tcW w:w="4104" w:type="dxa"/>
            <w:vAlign w:val="center"/>
          </w:tcPr>
          <w:p w:rsidR="001D6ED6" w:rsidRPr="00A6790B" w:rsidRDefault="001D6ED6" w:rsidP="004D51F3">
            <w:pPr>
              <w:spacing w:line="360" w:lineRule="auto"/>
              <w:jc w:val="left"/>
              <w:rPr>
                <w:rFonts w:eastAsia="Calibri" w:cs="Times New Roman"/>
                <w:sz w:val="24"/>
              </w:rPr>
            </w:pPr>
            <w:r w:rsidRPr="00A6790B">
              <w:rPr>
                <w:rFonts w:eastAsia="Calibri" w:cs="Times New Roman"/>
                <w:sz w:val="24"/>
              </w:rPr>
              <w:t>2. Удобство в эксплуатации (соответствует требованиям потребителей)</w:t>
            </w:r>
          </w:p>
        </w:tc>
        <w:tc>
          <w:tcPr>
            <w:tcW w:w="1420" w:type="dxa"/>
            <w:gridSpan w:val="2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0,15</w:t>
            </w:r>
          </w:p>
        </w:tc>
        <w:tc>
          <w:tcPr>
            <w:tcW w:w="1275" w:type="dxa"/>
            <w:gridSpan w:val="2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2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3</w:t>
            </w:r>
          </w:p>
        </w:tc>
      </w:tr>
      <w:tr w:rsidR="001D6ED6" w:rsidRPr="00A6790B" w:rsidTr="008F7E0B">
        <w:tc>
          <w:tcPr>
            <w:tcW w:w="4104" w:type="dxa"/>
            <w:vAlign w:val="center"/>
          </w:tcPr>
          <w:p w:rsidR="001D6ED6" w:rsidRPr="00A6790B" w:rsidRDefault="001D6ED6" w:rsidP="004D51F3">
            <w:pPr>
              <w:spacing w:line="360" w:lineRule="auto"/>
              <w:jc w:val="left"/>
              <w:rPr>
                <w:rFonts w:eastAsia="Calibri" w:cs="Times New Roman"/>
                <w:sz w:val="24"/>
              </w:rPr>
            </w:pPr>
            <w:r w:rsidRPr="00A6790B">
              <w:rPr>
                <w:rFonts w:eastAsia="Calibri" w:cs="Times New Roman"/>
                <w:sz w:val="24"/>
              </w:rPr>
              <w:t>3. Помехоустойчивость</w:t>
            </w:r>
          </w:p>
        </w:tc>
        <w:tc>
          <w:tcPr>
            <w:tcW w:w="1420" w:type="dxa"/>
            <w:gridSpan w:val="2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0,15</w:t>
            </w:r>
          </w:p>
        </w:tc>
        <w:tc>
          <w:tcPr>
            <w:tcW w:w="1275" w:type="dxa"/>
            <w:gridSpan w:val="2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3</w:t>
            </w:r>
          </w:p>
        </w:tc>
      </w:tr>
      <w:tr w:rsidR="001D6ED6" w:rsidRPr="00A6790B" w:rsidTr="008F7E0B">
        <w:tc>
          <w:tcPr>
            <w:tcW w:w="4104" w:type="dxa"/>
            <w:vAlign w:val="center"/>
          </w:tcPr>
          <w:p w:rsidR="001D6ED6" w:rsidRPr="00A6790B" w:rsidRDefault="001D6ED6" w:rsidP="004D51F3">
            <w:pPr>
              <w:spacing w:line="360" w:lineRule="auto"/>
              <w:jc w:val="left"/>
              <w:rPr>
                <w:rFonts w:eastAsia="Calibri" w:cs="Times New Roman"/>
                <w:sz w:val="24"/>
              </w:rPr>
            </w:pPr>
            <w:r w:rsidRPr="00A6790B">
              <w:rPr>
                <w:rFonts w:eastAsia="Calibri" w:cs="Times New Roman"/>
                <w:sz w:val="24"/>
              </w:rPr>
              <w:t>4. Энергосбережение</w:t>
            </w:r>
          </w:p>
        </w:tc>
        <w:tc>
          <w:tcPr>
            <w:tcW w:w="1420" w:type="dxa"/>
            <w:gridSpan w:val="2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0,20</w:t>
            </w:r>
          </w:p>
        </w:tc>
        <w:tc>
          <w:tcPr>
            <w:tcW w:w="1275" w:type="dxa"/>
            <w:gridSpan w:val="2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3</w:t>
            </w:r>
          </w:p>
        </w:tc>
      </w:tr>
      <w:tr w:rsidR="001D6ED6" w:rsidRPr="00A6790B" w:rsidTr="008F7E0B">
        <w:tc>
          <w:tcPr>
            <w:tcW w:w="4104" w:type="dxa"/>
            <w:vAlign w:val="center"/>
          </w:tcPr>
          <w:p w:rsidR="001D6ED6" w:rsidRPr="00A6790B" w:rsidRDefault="001D6ED6" w:rsidP="004D51F3">
            <w:pPr>
              <w:spacing w:line="360" w:lineRule="auto"/>
              <w:jc w:val="left"/>
              <w:rPr>
                <w:rFonts w:eastAsia="Calibri" w:cs="Times New Roman"/>
                <w:sz w:val="24"/>
              </w:rPr>
            </w:pPr>
            <w:r w:rsidRPr="00A6790B">
              <w:rPr>
                <w:rFonts w:eastAsia="Calibri" w:cs="Times New Roman"/>
                <w:sz w:val="24"/>
              </w:rPr>
              <w:t>5. Надежность</w:t>
            </w:r>
          </w:p>
        </w:tc>
        <w:tc>
          <w:tcPr>
            <w:tcW w:w="1420" w:type="dxa"/>
            <w:gridSpan w:val="2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0,25</w:t>
            </w:r>
          </w:p>
        </w:tc>
        <w:tc>
          <w:tcPr>
            <w:tcW w:w="1275" w:type="dxa"/>
            <w:gridSpan w:val="2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4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4</w:t>
            </w:r>
          </w:p>
        </w:tc>
      </w:tr>
      <w:tr w:rsidR="001D6ED6" w:rsidRPr="00A6790B" w:rsidTr="008F7E0B">
        <w:trPr>
          <w:trHeight w:val="70"/>
        </w:trPr>
        <w:tc>
          <w:tcPr>
            <w:tcW w:w="4104" w:type="dxa"/>
            <w:tcBorders>
              <w:right w:val="single" w:sz="4" w:space="0" w:color="auto"/>
            </w:tcBorders>
            <w:vAlign w:val="center"/>
          </w:tcPr>
          <w:p w:rsidR="001D6ED6" w:rsidRPr="00A6790B" w:rsidRDefault="001D6ED6" w:rsidP="004D51F3">
            <w:pPr>
              <w:spacing w:line="360" w:lineRule="auto"/>
              <w:jc w:val="left"/>
              <w:rPr>
                <w:rFonts w:eastAsia="Calibri" w:cs="Times New Roman"/>
                <w:sz w:val="24"/>
              </w:rPr>
            </w:pPr>
            <w:r w:rsidRPr="00A6790B">
              <w:rPr>
                <w:rFonts w:eastAsia="Calibri" w:cs="Times New Roman"/>
                <w:sz w:val="24"/>
              </w:rPr>
              <w:t xml:space="preserve">6. </w:t>
            </w:r>
            <w:r w:rsidR="005150F2" w:rsidRPr="00A6790B">
              <w:rPr>
                <w:rFonts w:eastAsia="Calibri" w:cs="Times New Roman"/>
                <w:sz w:val="24"/>
              </w:rPr>
              <w:t>Точность анализа</w:t>
            </w:r>
          </w:p>
        </w:tc>
        <w:tc>
          <w:tcPr>
            <w:tcW w:w="142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0,15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4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4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4</w:t>
            </w:r>
          </w:p>
        </w:tc>
      </w:tr>
      <w:tr w:rsidR="001D6ED6" w:rsidRPr="00A6790B" w:rsidTr="008F7E0B">
        <w:trPr>
          <w:trHeight w:val="70"/>
        </w:trPr>
        <w:tc>
          <w:tcPr>
            <w:tcW w:w="4110" w:type="dxa"/>
            <w:gridSpan w:val="2"/>
            <w:tcBorders>
              <w:right w:val="single" w:sz="4" w:space="0" w:color="auto"/>
            </w:tcBorders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29"/>
              <w:jc w:val="left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ИТОГО</w:t>
            </w:r>
          </w:p>
        </w:tc>
        <w:tc>
          <w:tcPr>
            <w:tcW w:w="1414" w:type="dxa"/>
            <w:tcBorders>
              <w:right w:val="single" w:sz="4" w:space="0" w:color="auto"/>
            </w:tcBorders>
            <w:vAlign w:val="center"/>
          </w:tcPr>
          <w:p w:rsidR="001D6ED6" w:rsidRPr="00A6790B" w:rsidRDefault="001D6ED6" w:rsidP="00B61C7A">
            <w:pPr>
              <w:autoSpaceDE w:val="0"/>
              <w:autoSpaceDN w:val="0"/>
              <w:adjustRightInd w:val="0"/>
              <w:spacing w:line="360" w:lineRule="auto"/>
              <w:ind w:firstLine="30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1</w:t>
            </w:r>
          </w:p>
        </w:tc>
        <w:tc>
          <w:tcPr>
            <w:tcW w:w="1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6ED6" w:rsidRPr="00A6790B" w:rsidRDefault="001D6ED6" w:rsidP="007064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25</w:t>
            </w:r>
          </w:p>
        </w:tc>
        <w:tc>
          <w:tcPr>
            <w:tcW w:w="1283" w:type="dxa"/>
            <w:gridSpan w:val="2"/>
            <w:tcBorders>
              <w:left w:val="single" w:sz="4" w:space="0" w:color="auto"/>
            </w:tcBorders>
            <w:vAlign w:val="center"/>
          </w:tcPr>
          <w:p w:rsidR="001D6ED6" w:rsidRPr="00A6790B" w:rsidRDefault="001D6ED6" w:rsidP="007064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19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1D6ED6" w:rsidRPr="00A6790B" w:rsidRDefault="001D6ED6" w:rsidP="004D51F3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eastAsia="MyriadPro-Cond" w:cs="Times New Roman"/>
                <w:sz w:val="24"/>
              </w:rPr>
            </w:pPr>
            <w:r w:rsidRPr="00A6790B">
              <w:rPr>
                <w:rFonts w:eastAsia="MyriadPro-Cond" w:cs="Times New Roman"/>
                <w:sz w:val="24"/>
              </w:rPr>
              <w:t>22</w:t>
            </w:r>
          </w:p>
        </w:tc>
      </w:tr>
    </w:tbl>
    <w:p w:rsidR="00293A93" w:rsidRDefault="00293A93" w:rsidP="005E2BA4">
      <w:pPr>
        <w:autoSpaceDE w:val="0"/>
        <w:autoSpaceDN w:val="0"/>
        <w:adjustRightInd w:val="0"/>
        <w:spacing w:line="360" w:lineRule="auto"/>
        <w:rPr>
          <w:rFonts w:eastAsia="MyriadPro-Cond" w:cs="Times New Roman"/>
          <w:szCs w:val="28"/>
        </w:rPr>
      </w:pPr>
    </w:p>
    <w:p w:rsidR="005E2BA4" w:rsidRPr="00012B74" w:rsidRDefault="00D43565" w:rsidP="005C2389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eastAsia="MyriadPro-Cond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ф</m:t>
              </m:r>
            </m:sub>
            <m:sup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MyriadPro-Cond" w:hAnsi="Cambria Math" w:cs="Times New Roman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  <w:lang w:val="en-US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р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MyriadPro-Cond" w:hAnsi="Cambria Math" w:cs="Times New Roman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  <w:lang w:val="en-US"/>
                    </w:rPr>
                    <m:t>max</m:t>
                  </m:r>
                </m:sub>
                <m:sup/>
              </m:sSubSup>
            </m:den>
          </m:f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25</m:t>
              </m:r>
            </m:den>
          </m:f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>=0.2</m:t>
          </m:r>
        </m:oMath>
      </m:oMathPara>
    </w:p>
    <w:p w:rsidR="00922555" w:rsidRPr="00012B74" w:rsidRDefault="00D43565" w:rsidP="005C2389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eastAsia="MyriadPro-Cond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ф</m:t>
              </m:r>
            </m:sub>
            <m:sup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MyriadPro-Cond" w:hAnsi="Cambria Math" w:cs="Times New Roman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  <w:lang w:val="en-US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a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MyriadPro-Cond" w:hAnsi="Cambria Math" w:cs="Times New Roman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  <w:lang w:val="en-US"/>
                    </w:rPr>
                    <m:t>max</m:t>
                  </m:r>
                </m:sub>
                <m:sup/>
              </m:sSubSup>
            </m:den>
          </m:f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19</m:t>
              </m:r>
            </m:den>
          </m:f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>=0.21</m:t>
          </m:r>
        </m:oMath>
      </m:oMathPara>
    </w:p>
    <w:p w:rsidR="001922E1" w:rsidRPr="00012B74" w:rsidRDefault="00D43565" w:rsidP="005C2389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eastAsia="MyriadPro-Cond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т</m:t>
              </m:r>
            </m:sub>
            <m:sup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>=5*0,1+5*0,15+3*0,15+4*0,2+4*0,25+5*0,15 = 3,94</m:t>
          </m:r>
        </m:oMath>
      </m:oMathPara>
    </w:p>
    <w:p w:rsidR="001922E1" w:rsidRPr="00012B74" w:rsidRDefault="00D43565" w:rsidP="00AB6111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eastAsia="MyriadPro-Cond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т1</m:t>
              </m:r>
            </m:sub>
            <m:sup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а</m:t>
              </m:r>
            </m:sup>
          </m:sSubSup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>=3*0,1+2*0,15+3*0,15+3*0,2+4*0,25+2*0,15=3,15</m:t>
          </m:r>
        </m:oMath>
      </m:oMathPara>
    </w:p>
    <w:p w:rsidR="008428EA" w:rsidRPr="00012B74" w:rsidRDefault="00D43565" w:rsidP="008428EA">
      <w:pPr>
        <w:autoSpaceDE w:val="0"/>
        <w:autoSpaceDN w:val="0"/>
        <w:adjustRightInd w:val="0"/>
        <w:spacing w:line="360" w:lineRule="auto"/>
        <w:ind w:firstLine="709"/>
        <w:rPr>
          <w:rFonts w:eastAsia="MyriadPro-Cond" w:cs="Times New Roman"/>
          <w:szCs w:val="28"/>
        </w:rPr>
      </w:pPr>
      <m:oMath>
        <m:sSubSup>
          <m:sSubSupPr>
            <m:ctrlPr>
              <w:rPr>
                <w:rFonts w:ascii="Cambria Math" w:eastAsia="MyriadPro-Cond" w:hAnsi="Cambria Math" w:cs="Times New Roman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MyriadPro-Cond" w:hAnsi="Cambria Math" w:cs="Times New Roman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MyriadPro-Cond" w:hAnsi="Cambria Math" w:cs="Times New Roman"/>
                <w:szCs w:val="28"/>
              </w:rPr>
              <m:t>т2</m:t>
            </m:r>
          </m:sub>
          <m:sup>
            <m:r>
              <m:rPr>
                <m:sty m:val="p"/>
              </m:rPr>
              <w:rPr>
                <w:rFonts w:ascii="Cambria Math" w:eastAsia="MyriadPro-Cond" w:hAnsi="Cambria Math" w:cs="Times New Roman"/>
                <w:szCs w:val="28"/>
              </w:rPr>
              <m:t>а</m:t>
            </m:r>
          </m:sup>
        </m:sSubSup>
        <m:r>
          <m:rPr>
            <m:sty m:val="p"/>
          </m:rPr>
          <w:rPr>
            <w:rFonts w:ascii="Cambria Math" w:eastAsia="MyriadPro-Cond" w:hAnsi="Cambria Math" w:cs="Times New Roman"/>
            <w:szCs w:val="28"/>
          </w:rPr>
          <m:t>=</m:t>
        </m:r>
      </m:oMath>
      <w:r w:rsidR="008428EA" w:rsidRPr="00012B74">
        <w:rPr>
          <w:rFonts w:eastAsia="MyriadPro-Cond" w:cs="Times New Roman"/>
          <w:szCs w:val="28"/>
        </w:rPr>
        <w:t>4*0,1+3*0,15+3*0,15+3*0,2+4*0,25+4*0,05 = 3,5</w:t>
      </w:r>
    </w:p>
    <w:p w:rsidR="00942ED1" w:rsidRPr="00012B74" w:rsidRDefault="00D43565" w:rsidP="00942ED1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eastAsia="MyriadPro-Cond" w:cs="Times New Roman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финр</m:t>
              </m:r>
            </m:sub>
            <m:sup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р</m:t>
              </m:r>
            </m:sup>
          </m:sSubSup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MyriadPro-Cond" w:hAnsi="Cambria Math" w:cs="Times New Roman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MyriadPro-Cond" w:hAnsi="Cambria Math" w:cs="Times New Roman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ф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p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3.94</m:t>
              </m:r>
            </m:num>
            <m:den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0.2</m:t>
              </m:r>
            </m:den>
          </m:f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>=19.7</m:t>
          </m:r>
        </m:oMath>
      </m:oMathPara>
    </w:p>
    <w:p w:rsidR="008428EA" w:rsidRPr="00C53331" w:rsidRDefault="00D43565" w:rsidP="003A3327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eastAsia="MyriadPro-Cond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финр</m:t>
              </m:r>
            </m:sub>
            <m:sup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a</m:t>
              </m:r>
            </m:sup>
          </m:sSubSup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MyriadPro-Cond" w:hAnsi="Cambria Math" w:cs="Times New Roman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a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MyriadPro-Cond" w:hAnsi="Cambria Math" w:cs="Times New Roman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ф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a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3.15</m:t>
              </m:r>
            </m:num>
            <m:den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0.21</m:t>
              </m:r>
            </m:den>
          </m:f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>=21</m:t>
          </m:r>
        </m:oMath>
      </m:oMathPara>
    </w:p>
    <w:p w:rsidR="00C53331" w:rsidRPr="00012B74" w:rsidRDefault="00D43565" w:rsidP="00C53331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eastAsia="MyriadPro-Cond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sSubSupPr>
            <m:e>
              <m:r>
                <w:rPr>
                  <w:rFonts w:ascii="Cambria Math" w:eastAsia="MyriadPro-Cond" w:hAnsi="Cambria Math" w:cs="Times New Roman"/>
                  <w:szCs w:val="28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ср</m:t>
              </m:r>
            </m:sub>
            <m:sup/>
          </m:sSubSup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MyriadPro-Cond" w:hAnsi="Cambria Math" w:cs="Times New Roman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ф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р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MyriadPro-Cond" w:hAnsi="Cambria Math" w:cs="Times New Roman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ф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MyriadPro-Cond" w:hAnsi="Cambria Math" w:cs="Times New Roman"/>
                      <w:szCs w:val="28"/>
                    </w:rPr>
                    <m:t>a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MyriadPro-Cond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0.2</m:t>
              </m:r>
            </m:num>
            <m:den>
              <m:r>
                <m:rPr>
                  <m:sty m:val="p"/>
                </m:rPr>
                <w:rPr>
                  <w:rFonts w:ascii="Cambria Math" w:eastAsia="MyriadPro-Cond" w:hAnsi="Cambria Math" w:cs="Times New Roman"/>
                  <w:szCs w:val="28"/>
                </w:rPr>
                <m:t>0.21</m:t>
              </m:r>
            </m:den>
          </m:f>
          <m:r>
            <m:rPr>
              <m:sty m:val="p"/>
            </m:rPr>
            <w:rPr>
              <w:rFonts w:ascii="Cambria Math" w:eastAsia="MyriadPro-Cond" w:hAnsi="Cambria Math" w:cs="Times New Roman"/>
              <w:szCs w:val="28"/>
            </w:rPr>
            <m:t>=0.95</m:t>
          </m:r>
        </m:oMath>
      </m:oMathPara>
    </w:p>
    <w:p w:rsidR="001D6ED6" w:rsidRPr="003E7694" w:rsidRDefault="001D6ED6" w:rsidP="00B252EA">
      <w:pPr>
        <w:autoSpaceDE w:val="0"/>
        <w:autoSpaceDN w:val="0"/>
        <w:adjustRightInd w:val="0"/>
        <w:spacing w:line="360" w:lineRule="auto"/>
        <w:ind w:firstLine="708"/>
        <w:rPr>
          <w:rFonts w:eastAsia="MyriadPro-Cond" w:cs="Times New Roman"/>
          <w:szCs w:val="28"/>
        </w:rPr>
      </w:pPr>
      <w:r w:rsidRPr="003E7694">
        <w:rPr>
          <w:rFonts w:eastAsia="MyriadPro-Cond" w:cs="Times New Roman"/>
          <w:szCs w:val="28"/>
        </w:rPr>
        <w:t>Сравнительная эффективность разработки</w:t>
      </w:r>
    </w:p>
    <w:tbl>
      <w:tblPr>
        <w:tblW w:w="1005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4536"/>
        <w:gridCol w:w="1984"/>
        <w:gridCol w:w="2694"/>
      </w:tblGrid>
      <w:tr w:rsidR="001D6ED6" w:rsidRPr="00530027" w:rsidTr="00DB71DA">
        <w:trPr>
          <w:trHeight w:val="5"/>
          <w:jc w:val="center"/>
        </w:trPr>
        <w:tc>
          <w:tcPr>
            <w:tcW w:w="843" w:type="dxa"/>
            <w:shd w:val="clear" w:color="auto" w:fill="E6E6E6"/>
            <w:vAlign w:val="center"/>
          </w:tcPr>
          <w:p w:rsidR="001D6ED6" w:rsidRPr="00530027" w:rsidRDefault="001D6ED6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 w:rsidRPr="00530027">
              <w:rPr>
                <w:rFonts w:eastAsia="MyriadPro-Cond" w:cs="Times New Roman"/>
                <w:sz w:val="24"/>
              </w:rPr>
              <w:t>№</w:t>
            </w:r>
          </w:p>
          <w:p w:rsidR="001D6ED6" w:rsidRPr="00530027" w:rsidRDefault="001D6ED6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 w:rsidRPr="00530027">
              <w:rPr>
                <w:rFonts w:eastAsia="MyriadPro-Cond" w:cs="Times New Roman"/>
                <w:sz w:val="24"/>
              </w:rPr>
              <w:t>п/п</w:t>
            </w:r>
          </w:p>
        </w:tc>
        <w:tc>
          <w:tcPr>
            <w:tcW w:w="4536" w:type="dxa"/>
            <w:shd w:val="clear" w:color="auto" w:fill="E6E6E6"/>
            <w:vAlign w:val="center"/>
          </w:tcPr>
          <w:p w:rsidR="001D6ED6" w:rsidRPr="00530027" w:rsidRDefault="001D6ED6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 w:rsidRPr="00530027">
              <w:rPr>
                <w:rFonts w:eastAsia="MyriadPro-Cond" w:cs="Times New Roman"/>
                <w:sz w:val="24"/>
              </w:rPr>
              <w:t>Показатели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1D6ED6" w:rsidRPr="00530027" w:rsidRDefault="001D6ED6" w:rsidP="00DB71DA">
            <w:pPr>
              <w:autoSpaceDE w:val="0"/>
              <w:autoSpaceDN w:val="0"/>
              <w:adjustRightInd w:val="0"/>
              <w:ind w:firstLine="41"/>
              <w:jc w:val="center"/>
              <w:rPr>
                <w:rFonts w:eastAsia="MyriadPro-Cond" w:cs="Times New Roman"/>
                <w:sz w:val="24"/>
              </w:rPr>
            </w:pPr>
            <w:r w:rsidRPr="00530027">
              <w:rPr>
                <w:rFonts w:eastAsia="MyriadPro-Cond" w:cs="Times New Roman"/>
                <w:sz w:val="24"/>
              </w:rPr>
              <w:t>Аналог</w:t>
            </w:r>
          </w:p>
        </w:tc>
        <w:tc>
          <w:tcPr>
            <w:tcW w:w="2694" w:type="dxa"/>
            <w:shd w:val="clear" w:color="auto" w:fill="E6E6E6"/>
            <w:vAlign w:val="center"/>
          </w:tcPr>
          <w:p w:rsidR="001D6ED6" w:rsidRPr="00530027" w:rsidRDefault="001D6ED6" w:rsidP="00DB71DA">
            <w:pPr>
              <w:autoSpaceDE w:val="0"/>
              <w:autoSpaceDN w:val="0"/>
              <w:adjustRightInd w:val="0"/>
              <w:ind w:firstLine="41"/>
              <w:jc w:val="center"/>
              <w:rPr>
                <w:rFonts w:eastAsia="MyriadPro-Cond" w:cs="Times New Roman"/>
                <w:sz w:val="24"/>
              </w:rPr>
            </w:pPr>
            <w:r w:rsidRPr="00530027">
              <w:rPr>
                <w:rFonts w:eastAsia="MyriadPro-Cond" w:cs="Times New Roman"/>
                <w:sz w:val="24"/>
              </w:rPr>
              <w:t>Разработка</w:t>
            </w:r>
          </w:p>
        </w:tc>
      </w:tr>
      <w:tr w:rsidR="00B9362D" w:rsidRPr="00530027" w:rsidTr="00DB71DA">
        <w:trPr>
          <w:trHeight w:val="5"/>
          <w:jc w:val="center"/>
        </w:trPr>
        <w:tc>
          <w:tcPr>
            <w:tcW w:w="843" w:type="dxa"/>
            <w:vAlign w:val="center"/>
          </w:tcPr>
          <w:p w:rsidR="00B9362D" w:rsidRPr="00530027" w:rsidRDefault="00B9362D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 w:rsidRPr="00530027">
              <w:rPr>
                <w:rFonts w:eastAsia="MyriadPro-Cond" w:cs="Times New Roman"/>
                <w:sz w:val="24"/>
              </w:rPr>
              <w:t>1</w:t>
            </w:r>
          </w:p>
        </w:tc>
        <w:tc>
          <w:tcPr>
            <w:tcW w:w="4536" w:type="dxa"/>
            <w:vAlign w:val="center"/>
          </w:tcPr>
          <w:p w:rsidR="00B9362D" w:rsidRPr="00530027" w:rsidRDefault="00B9362D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  <w:highlight w:val="yellow"/>
              </w:rPr>
            </w:pPr>
            <w:r w:rsidRPr="00530027">
              <w:rPr>
                <w:rFonts w:eastAsia="MyriadPro-Cond" w:cs="Times New Roman"/>
                <w:sz w:val="24"/>
              </w:rPr>
              <w:t>Интегральный финансовый показатель разработки</w:t>
            </w:r>
          </w:p>
        </w:tc>
        <w:tc>
          <w:tcPr>
            <w:tcW w:w="1984" w:type="dxa"/>
            <w:vAlign w:val="center"/>
          </w:tcPr>
          <w:p w:rsidR="00B9362D" w:rsidRPr="00B3663E" w:rsidRDefault="00B3663E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  <w:lang w:val="en-US"/>
              </w:rPr>
            </w:pPr>
            <w:r>
              <w:rPr>
                <w:rFonts w:eastAsia="MyriadPro-Cond" w:cs="Times New Roman"/>
                <w:sz w:val="24"/>
                <w:lang w:val="en-US"/>
              </w:rPr>
              <w:t>0.</w:t>
            </w:r>
            <w:r w:rsidR="00134C03">
              <w:rPr>
                <w:rFonts w:eastAsia="MyriadPro-Cond" w:cs="Times New Roman"/>
                <w:sz w:val="24"/>
                <w:lang w:val="en-US"/>
              </w:rPr>
              <w:t>21</w:t>
            </w:r>
          </w:p>
        </w:tc>
        <w:tc>
          <w:tcPr>
            <w:tcW w:w="2694" w:type="dxa"/>
            <w:vAlign w:val="center"/>
          </w:tcPr>
          <w:p w:rsidR="00B9362D" w:rsidRPr="00530027" w:rsidRDefault="00B9362D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 w:rsidRPr="00530027">
              <w:rPr>
                <w:rFonts w:eastAsia="MyriadPro-Cond" w:cs="Times New Roman"/>
                <w:sz w:val="24"/>
              </w:rPr>
              <w:t>0.2</w:t>
            </w:r>
          </w:p>
        </w:tc>
      </w:tr>
      <w:tr w:rsidR="00B9362D" w:rsidRPr="00530027" w:rsidTr="00DB71DA">
        <w:trPr>
          <w:trHeight w:val="5"/>
          <w:jc w:val="center"/>
        </w:trPr>
        <w:tc>
          <w:tcPr>
            <w:tcW w:w="843" w:type="dxa"/>
            <w:vAlign w:val="center"/>
          </w:tcPr>
          <w:p w:rsidR="00B9362D" w:rsidRPr="00530027" w:rsidRDefault="00B9362D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 w:rsidRPr="00530027">
              <w:rPr>
                <w:rFonts w:eastAsia="MyriadPro-Cond" w:cs="Times New Roman"/>
                <w:sz w:val="24"/>
              </w:rPr>
              <w:t>2</w:t>
            </w:r>
          </w:p>
        </w:tc>
        <w:tc>
          <w:tcPr>
            <w:tcW w:w="4536" w:type="dxa"/>
            <w:vAlign w:val="center"/>
          </w:tcPr>
          <w:p w:rsidR="00B9362D" w:rsidRPr="00530027" w:rsidRDefault="00B9362D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 w:rsidRPr="00530027">
              <w:rPr>
                <w:rFonts w:eastAsia="MyriadPro-Cond" w:cs="Times New Roman"/>
                <w:sz w:val="24"/>
              </w:rPr>
              <w:t>Интегральный показатель ресурсоэффективности разработки</w:t>
            </w:r>
          </w:p>
        </w:tc>
        <w:tc>
          <w:tcPr>
            <w:tcW w:w="1984" w:type="dxa"/>
            <w:vAlign w:val="center"/>
          </w:tcPr>
          <w:p w:rsidR="00B9362D" w:rsidRPr="00F23B36" w:rsidRDefault="00F23B36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  <w:lang w:val="en-US"/>
              </w:rPr>
            </w:pPr>
            <w:r>
              <w:rPr>
                <w:rFonts w:eastAsia="MyriadPro-Cond" w:cs="Times New Roman"/>
                <w:sz w:val="24"/>
                <w:lang w:val="en-US"/>
              </w:rPr>
              <w:t>3.</w:t>
            </w:r>
            <w:r w:rsidR="004B37E3">
              <w:rPr>
                <w:rFonts w:eastAsia="MyriadPro-Cond" w:cs="Times New Roman"/>
                <w:sz w:val="24"/>
                <w:lang w:val="en-US"/>
              </w:rPr>
              <w:t>15</w:t>
            </w:r>
          </w:p>
        </w:tc>
        <w:tc>
          <w:tcPr>
            <w:tcW w:w="2694" w:type="dxa"/>
            <w:vAlign w:val="center"/>
          </w:tcPr>
          <w:p w:rsidR="00B9362D" w:rsidRPr="00530027" w:rsidRDefault="00C034C9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>
              <w:rPr>
                <w:rFonts w:eastAsia="MyriadPro-Cond" w:cs="Times New Roman"/>
                <w:sz w:val="24"/>
              </w:rPr>
              <w:t>3.</w:t>
            </w:r>
            <w:r w:rsidR="00B9362D" w:rsidRPr="00530027">
              <w:rPr>
                <w:rFonts w:eastAsia="MyriadPro-Cond" w:cs="Times New Roman"/>
                <w:sz w:val="24"/>
              </w:rPr>
              <w:t>94</w:t>
            </w:r>
          </w:p>
        </w:tc>
      </w:tr>
      <w:tr w:rsidR="00B9362D" w:rsidRPr="00530027" w:rsidTr="00DB71DA">
        <w:trPr>
          <w:trHeight w:val="615"/>
          <w:jc w:val="center"/>
        </w:trPr>
        <w:tc>
          <w:tcPr>
            <w:tcW w:w="843" w:type="dxa"/>
            <w:vAlign w:val="center"/>
          </w:tcPr>
          <w:p w:rsidR="00B9362D" w:rsidRPr="00530027" w:rsidRDefault="00B9362D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 w:rsidRPr="00530027">
              <w:rPr>
                <w:rFonts w:eastAsia="MyriadPro-Cond" w:cs="Times New Roman"/>
                <w:sz w:val="24"/>
              </w:rPr>
              <w:t>3</w:t>
            </w:r>
          </w:p>
        </w:tc>
        <w:tc>
          <w:tcPr>
            <w:tcW w:w="4536" w:type="dxa"/>
            <w:vAlign w:val="center"/>
          </w:tcPr>
          <w:p w:rsidR="00B9362D" w:rsidRPr="00530027" w:rsidRDefault="00B9362D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  <w:highlight w:val="yellow"/>
              </w:rPr>
            </w:pPr>
            <w:r w:rsidRPr="00530027">
              <w:rPr>
                <w:rFonts w:eastAsia="MyriadPro-Cond" w:cs="Times New Roman"/>
                <w:sz w:val="24"/>
              </w:rPr>
              <w:t>Интегральный показатель эффективности</w:t>
            </w:r>
          </w:p>
        </w:tc>
        <w:tc>
          <w:tcPr>
            <w:tcW w:w="1984" w:type="dxa"/>
            <w:vAlign w:val="center"/>
          </w:tcPr>
          <w:p w:rsidR="00B9362D" w:rsidRPr="00B13781" w:rsidRDefault="00DA6006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  <w:lang w:val="en-US"/>
              </w:rPr>
            </w:pPr>
            <w:r>
              <w:rPr>
                <w:rFonts w:eastAsia="MyriadPro-Cond" w:cs="Times New Roman"/>
                <w:sz w:val="24"/>
                <w:lang w:val="en-US"/>
              </w:rPr>
              <w:t>15</w:t>
            </w:r>
          </w:p>
        </w:tc>
        <w:tc>
          <w:tcPr>
            <w:tcW w:w="2694" w:type="dxa"/>
            <w:vAlign w:val="center"/>
          </w:tcPr>
          <w:p w:rsidR="00B9362D" w:rsidRPr="00B13781" w:rsidRDefault="00C62869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  <w:lang w:val="en-US"/>
              </w:rPr>
            </w:pPr>
            <w:r>
              <w:rPr>
                <w:rFonts w:eastAsia="MyriadPro-Cond" w:cs="Times New Roman"/>
                <w:sz w:val="24"/>
                <w:lang w:val="en-US"/>
              </w:rPr>
              <w:t>19.7</w:t>
            </w:r>
          </w:p>
        </w:tc>
      </w:tr>
      <w:tr w:rsidR="00B9362D" w:rsidRPr="00530027" w:rsidTr="00DB71DA">
        <w:trPr>
          <w:trHeight w:val="5"/>
          <w:jc w:val="center"/>
        </w:trPr>
        <w:tc>
          <w:tcPr>
            <w:tcW w:w="843" w:type="dxa"/>
            <w:vAlign w:val="center"/>
          </w:tcPr>
          <w:p w:rsidR="00B9362D" w:rsidRPr="00530027" w:rsidRDefault="00B9362D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 w:rsidRPr="00530027">
              <w:rPr>
                <w:rFonts w:eastAsia="MyriadPro-Cond" w:cs="Times New Roman"/>
                <w:sz w:val="24"/>
              </w:rPr>
              <w:t>4</w:t>
            </w:r>
          </w:p>
        </w:tc>
        <w:tc>
          <w:tcPr>
            <w:tcW w:w="4536" w:type="dxa"/>
            <w:vAlign w:val="center"/>
          </w:tcPr>
          <w:p w:rsidR="00B9362D" w:rsidRPr="00530027" w:rsidRDefault="00B9362D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</w:rPr>
            </w:pPr>
            <w:r w:rsidRPr="00530027">
              <w:rPr>
                <w:rFonts w:eastAsia="MyriadPro-Cond" w:cs="Times New Roman"/>
                <w:sz w:val="24"/>
              </w:rPr>
              <w:t>Сравнительная эффективность вариантов исполнения</w:t>
            </w:r>
          </w:p>
        </w:tc>
        <w:tc>
          <w:tcPr>
            <w:tcW w:w="1984" w:type="dxa"/>
            <w:vAlign w:val="center"/>
          </w:tcPr>
          <w:p w:rsidR="00B9362D" w:rsidRPr="00601FF7" w:rsidRDefault="00CE22B7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  <w:lang w:val="en-US"/>
              </w:rPr>
            </w:pPr>
            <w:r>
              <w:rPr>
                <w:rFonts w:eastAsia="MyriadPro-Cond" w:cs="Times New Roman"/>
                <w:sz w:val="24"/>
                <w:lang w:val="en-US"/>
              </w:rPr>
              <w:t>0.95</w:t>
            </w:r>
          </w:p>
        </w:tc>
        <w:tc>
          <w:tcPr>
            <w:tcW w:w="2694" w:type="dxa"/>
            <w:vAlign w:val="center"/>
          </w:tcPr>
          <w:p w:rsidR="00B9362D" w:rsidRPr="00CE22B7" w:rsidRDefault="000F7090" w:rsidP="00DB71DA">
            <w:pPr>
              <w:autoSpaceDE w:val="0"/>
              <w:autoSpaceDN w:val="0"/>
              <w:adjustRightInd w:val="0"/>
              <w:jc w:val="center"/>
              <w:rPr>
                <w:rFonts w:eastAsia="MyriadPro-Cond" w:cs="Times New Roman"/>
                <w:sz w:val="24"/>
                <w:lang w:val="en-US"/>
              </w:rPr>
            </w:pPr>
            <w:r>
              <w:rPr>
                <w:rFonts w:eastAsia="MyriadPro-Cond" w:cs="Times New Roman"/>
                <w:sz w:val="24"/>
                <w:lang w:val="en-US"/>
              </w:rPr>
              <w:t>1,</w:t>
            </w:r>
            <w:r w:rsidR="00CE22B7">
              <w:rPr>
                <w:rFonts w:eastAsia="MyriadPro-Cond" w:cs="Times New Roman"/>
                <w:sz w:val="24"/>
                <w:lang w:val="en-US"/>
              </w:rPr>
              <w:t>0</w:t>
            </w:r>
            <w:r>
              <w:rPr>
                <w:rFonts w:eastAsia="MyriadPro-Cond" w:cs="Times New Roman"/>
                <w:sz w:val="24"/>
                <w:lang w:val="en-US"/>
              </w:rPr>
              <w:t>5</w:t>
            </w:r>
          </w:p>
        </w:tc>
      </w:tr>
    </w:tbl>
    <w:p w:rsidR="00F6655B" w:rsidRDefault="00F6655B" w:rsidP="00C32480">
      <w:pPr>
        <w:jc w:val="left"/>
        <w:rPr>
          <w:rFonts w:eastAsiaTheme="majorEastAsia" w:cs="Times New Roman"/>
          <w:b/>
          <w:szCs w:val="28"/>
        </w:rPr>
      </w:pPr>
    </w:p>
    <w:p w:rsidR="00F6655B" w:rsidRPr="00421738" w:rsidRDefault="00F6655B" w:rsidP="00D27E68">
      <w:pPr>
        <w:autoSpaceDE w:val="0"/>
        <w:autoSpaceDN w:val="0"/>
        <w:adjustRightInd w:val="0"/>
        <w:spacing w:line="360" w:lineRule="auto"/>
        <w:ind w:firstLine="708"/>
        <w:rPr>
          <w:rFonts w:eastAsia="MyriadPro-Cond"/>
          <w:szCs w:val="28"/>
        </w:rPr>
      </w:pPr>
      <w:r w:rsidRPr="002F15B5">
        <w:rPr>
          <w:rFonts w:eastAsia="MyriadPro-Cond"/>
          <w:szCs w:val="28"/>
        </w:rPr>
        <w:t>Сравнение значений интегральных показателей эффективности позвол</w:t>
      </w:r>
      <w:r>
        <w:rPr>
          <w:rFonts w:eastAsia="MyriadPro-Cond"/>
          <w:szCs w:val="28"/>
        </w:rPr>
        <w:t>яет судить о приемлемостисуществующего</w:t>
      </w:r>
      <w:r w:rsidRPr="002F15B5">
        <w:rPr>
          <w:rFonts w:eastAsia="MyriadPro-Cond"/>
          <w:szCs w:val="28"/>
        </w:rPr>
        <w:t xml:space="preserve"> вариант</w:t>
      </w:r>
      <w:r>
        <w:rPr>
          <w:rFonts w:eastAsia="MyriadPro-Cond"/>
          <w:szCs w:val="28"/>
        </w:rPr>
        <w:t>а</w:t>
      </w:r>
      <w:r w:rsidRPr="002F15B5">
        <w:rPr>
          <w:rFonts w:eastAsia="MyriadPro-Cond"/>
          <w:szCs w:val="28"/>
        </w:rPr>
        <w:t xml:space="preserve"> решения поставленной в магистерской диссертации технической задачи с позиции финансовой и ресурсной </w:t>
      </w:r>
      <w:r w:rsidRPr="00421738">
        <w:rPr>
          <w:rFonts w:eastAsia="MyriadPro-Cond"/>
          <w:szCs w:val="28"/>
        </w:rPr>
        <w:t>эффективности.</w:t>
      </w:r>
    </w:p>
    <w:p w:rsidR="00F6655B" w:rsidRDefault="00F6655B" w:rsidP="00F6655B">
      <w:pPr>
        <w:spacing w:line="360" w:lineRule="auto"/>
        <w:rPr>
          <w:szCs w:val="28"/>
        </w:rPr>
      </w:pPr>
      <w:r w:rsidRPr="00421738">
        <w:rPr>
          <w:rFonts w:eastAsia="MyriadPro-Cond"/>
          <w:szCs w:val="28"/>
        </w:rPr>
        <w:t>В ходе проведения анализа показателей эффективности инвестиций была получена чистая текущая стоимость (</w:t>
      </w:r>
      <w:r w:rsidRPr="00421738">
        <w:rPr>
          <w:rFonts w:eastAsia="MyriadPro-Cond"/>
          <w:szCs w:val="28"/>
          <w:lang w:val="en-US"/>
        </w:rPr>
        <w:t>NPV</w:t>
      </w:r>
      <w:r w:rsidRPr="00421738">
        <w:rPr>
          <w:rFonts w:eastAsia="MyriadPro-Cond"/>
          <w:szCs w:val="28"/>
        </w:rPr>
        <w:t xml:space="preserve">) – </w:t>
      </w:r>
      <w:r w:rsidR="00421738" w:rsidRPr="00421738">
        <w:rPr>
          <w:szCs w:val="28"/>
        </w:rPr>
        <w:t>58,976</w:t>
      </w:r>
      <w:r w:rsidRPr="00421738">
        <w:rPr>
          <w:szCs w:val="28"/>
        </w:rPr>
        <w:t xml:space="preserve">тыс. </w:t>
      </w:r>
      <w:proofErr w:type="gramStart"/>
      <w:r w:rsidRPr="00421738">
        <w:rPr>
          <w:szCs w:val="28"/>
        </w:rPr>
        <w:t>руб.Таким</w:t>
      </w:r>
      <w:proofErr w:type="gramEnd"/>
      <w:r w:rsidRPr="00421738">
        <w:rPr>
          <w:szCs w:val="28"/>
        </w:rPr>
        <w:t xml:space="preserve"> образом, данный инвестиционный проект можно считать выгодным, </w:t>
      </w:r>
      <w:r w:rsidRPr="00421738">
        <w:rPr>
          <w:szCs w:val="28"/>
          <w:lang w:val="en-US"/>
        </w:rPr>
        <w:t>NPV</w:t>
      </w:r>
      <w:r w:rsidRPr="00421738">
        <w:rPr>
          <w:szCs w:val="28"/>
        </w:rPr>
        <w:t xml:space="preserve"> является положительной величиной. Дисконтированный срок окупаемости проекта (</w:t>
      </w:r>
      <w:r w:rsidR="000B50CF" w:rsidRPr="000B50CF">
        <w:rPr>
          <w:noProof/>
          <w:position w:val="-18"/>
          <w:szCs w:val="28"/>
        </w:rPr>
        <w:object w:dxaOrig="840" w:dyaOrig="440">
          <v:shape id="_x0000_i1053" type="#_x0000_t75" alt="" style="width:42pt;height:22.5pt;mso-width-percent:0;mso-height-percent:0;mso-width-percent:0;mso-height-percent:0" o:ole="" fillcolor="window">
            <v:imagedata r:id="rId44" o:title=""/>
          </v:shape>
          <o:OLEObject Type="Embed" ProgID="Equation.DSMT4" ShapeID="_x0000_i1053" DrawAspect="Content" ObjectID="_1670418581" r:id="rId57"/>
        </w:object>
      </w:r>
      <w:r w:rsidRPr="00421738">
        <w:rPr>
          <w:szCs w:val="28"/>
        </w:rPr>
        <w:t xml:space="preserve">) </w:t>
      </w:r>
      <w:r w:rsidR="00276971" w:rsidRPr="00421738">
        <w:rPr>
          <w:szCs w:val="28"/>
        </w:rPr>
        <w:t>составляет</w:t>
      </w:r>
      <w:r w:rsidR="00276971" w:rsidRPr="001E2EF6">
        <w:rPr>
          <w:szCs w:val="28"/>
        </w:rPr>
        <w:t xml:space="preserve"> 0.9</w:t>
      </w:r>
      <w:r w:rsidR="001E2EF6">
        <w:rPr>
          <w:szCs w:val="28"/>
        </w:rPr>
        <w:t>2</w:t>
      </w:r>
      <w:r w:rsidR="00276971" w:rsidRPr="001E2EF6">
        <w:rPr>
          <w:szCs w:val="28"/>
        </w:rPr>
        <w:t xml:space="preserve"> </w:t>
      </w:r>
      <w:r w:rsidRPr="00421738">
        <w:rPr>
          <w:szCs w:val="28"/>
        </w:rPr>
        <w:t>года. Внутренняя ставка доходности (</w:t>
      </w:r>
      <w:r w:rsidRPr="00421738">
        <w:rPr>
          <w:szCs w:val="28"/>
          <w:lang w:val="en-US"/>
        </w:rPr>
        <w:t>IRR</w:t>
      </w:r>
      <w:r w:rsidRPr="00421738">
        <w:rPr>
          <w:szCs w:val="28"/>
        </w:rPr>
        <w:t xml:space="preserve">) – </w:t>
      </w:r>
      <w:r w:rsidRPr="001E2EF6">
        <w:rPr>
          <w:color w:val="FF0000"/>
          <w:szCs w:val="28"/>
        </w:rPr>
        <w:t>0,84</w:t>
      </w:r>
      <w:r w:rsidRPr="00421738">
        <w:rPr>
          <w:szCs w:val="28"/>
        </w:rPr>
        <w:t>, что позволяет признать инвестиционный проект экономически</w:t>
      </w:r>
      <w:r>
        <w:rPr>
          <w:szCs w:val="28"/>
        </w:rPr>
        <w:t xml:space="preserve"> оправданным, так как выполняется условие</w:t>
      </w:r>
      <w:r w:rsidRPr="002F15B5">
        <w:rPr>
          <w:szCs w:val="28"/>
        </w:rPr>
        <w:t xml:space="preserve"> неравенства </w:t>
      </w:r>
      <w:r w:rsidR="0036710F" w:rsidRPr="002F15B5">
        <w:rPr>
          <w:szCs w:val="28"/>
          <w:lang w:val="en-US"/>
        </w:rPr>
        <w:t>IRR</w:t>
      </w:r>
      <w:r w:rsidR="0036710F">
        <w:rPr>
          <w:szCs w:val="28"/>
        </w:rPr>
        <w:t>&gt;</w:t>
      </w:r>
      <w:bookmarkStart w:id="22" w:name="_GoBack"/>
      <w:bookmarkEnd w:id="22"/>
      <w:r w:rsidRPr="002F15B5">
        <w:rPr>
          <w:szCs w:val="28"/>
          <w:lang w:val="en-US"/>
        </w:rPr>
        <w:t>i</w:t>
      </w:r>
      <w:r w:rsidRPr="002F15B5">
        <w:rPr>
          <w:szCs w:val="28"/>
        </w:rPr>
        <w:t>. Индекс доходности (</w:t>
      </w:r>
      <w:r w:rsidRPr="002F15B5">
        <w:rPr>
          <w:szCs w:val="28"/>
          <w:lang w:val="en-US"/>
        </w:rPr>
        <w:t>PI</w:t>
      </w:r>
      <w:r w:rsidRPr="002F15B5">
        <w:rPr>
          <w:szCs w:val="28"/>
        </w:rPr>
        <w:t xml:space="preserve">) – </w:t>
      </w:r>
      <w:r w:rsidRPr="001E2EF6">
        <w:rPr>
          <w:color w:val="FF0000"/>
          <w:szCs w:val="28"/>
        </w:rPr>
        <w:t>2,409</w:t>
      </w:r>
      <w:r w:rsidRPr="005C15EC">
        <w:rPr>
          <w:szCs w:val="28"/>
        </w:rPr>
        <w:t xml:space="preserve">, </w:t>
      </w:r>
      <w:r>
        <w:rPr>
          <w:szCs w:val="28"/>
        </w:rPr>
        <w:t xml:space="preserve">и, основываясьна том, </w:t>
      </w:r>
      <w:r w:rsidR="00FF6683">
        <w:rPr>
          <w:szCs w:val="28"/>
        </w:rPr>
        <w:t xml:space="preserve">что </w:t>
      </w:r>
      <w:r>
        <w:rPr>
          <w:szCs w:val="28"/>
        </w:rPr>
        <w:t>данная величина превышает единицу</w:t>
      </w:r>
      <w:r w:rsidRPr="002F15B5">
        <w:rPr>
          <w:szCs w:val="28"/>
        </w:rPr>
        <w:t>,</w:t>
      </w:r>
      <w:r>
        <w:rPr>
          <w:szCs w:val="28"/>
        </w:rPr>
        <w:t xml:space="preserve"> можно утверждать, что данная</w:t>
      </w:r>
      <w:r w:rsidRPr="002F15B5">
        <w:rPr>
          <w:szCs w:val="28"/>
        </w:rPr>
        <w:t xml:space="preserve"> инвестиция приемлема.</w:t>
      </w:r>
    </w:p>
    <w:p w:rsidR="00743A93" w:rsidRDefault="00F6655B" w:rsidP="00FC7578">
      <w:pPr>
        <w:spacing w:after="200" w:line="360" w:lineRule="auto"/>
        <w:ind w:firstLine="652"/>
        <w:rPr>
          <w:rFonts w:eastAsia="MS Mincho"/>
          <w:shd w:val="clear" w:color="auto" w:fill="FFFFFF"/>
          <w:lang w:eastAsia="ru-RU"/>
        </w:rPr>
      </w:pPr>
      <w:r w:rsidRPr="009776F8">
        <w:rPr>
          <w:rFonts w:eastAsia="MS Mincho"/>
          <w:shd w:val="clear" w:color="auto" w:fill="FFFFFF"/>
          <w:lang w:eastAsia="ru-RU"/>
        </w:rPr>
        <w:t xml:space="preserve">Сравнение значений интегральных показателей эффективности показало, что более эффективным вариантом решения поставленной в бакалаврской работе технической задачи с позиции финансовой и ресурснойэффективности является исполнение 3 - модифицирование </w:t>
      </w:r>
      <w:r>
        <w:rPr>
          <w:rFonts w:eastAsia="MS Mincho"/>
          <w:shd w:val="clear" w:color="auto" w:fill="FFFFFF"/>
          <w:lang w:eastAsia="ru-RU"/>
        </w:rPr>
        <w:t>плазмой атмосферного давления.</w:t>
      </w:r>
    </w:p>
    <w:p w:rsidR="001B6DC6" w:rsidRPr="001B6DC6" w:rsidRDefault="001B6DC6" w:rsidP="00FC7578">
      <w:pPr>
        <w:spacing w:after="200" w:line="360" w:lineRule="auto"/>
        <w:ind w:firstLine="652"/>
        <w:rPr>
          <w:rFonts w:eastAsia="MS Mincho"/>
          <w:color w:val="FF0000"/>
          <w:shd w:val="clear" w:color="auto" w:fill="FFFFFF"/>
          <w:lang w:eastAsia="ru-RU"/>
        </w:rPr>
      </w:pPr>
      <w:r w:rsidRPr="001B6DC6">
        <w:rPr>
          <w:rFonts w:eastAsia="MS Mincho"/>
          <w:color w:val="FF0000"/>
          <w:shd w:val="clear" w:color="auto" w:fill="FFFFFF"/>
          <w:lang w:eastAsia="ru-RU"/>
        </w:rPr>
        <w:t>+</w:t>
      </w:r>
      <w:r w:rsidR="00D43565">
        <w:rPr>
          <w:rFonts w:eastAsia="MS Mincho"/>
          <w:color w:val="FF0000"/>
          <w:shd w:val="clear" w:color="auto" w:fill="FFFFFF"/>
          <w:lang w:eastAsia="ru-RU"/>
        </w:rPr>
        <w:t>выводы о проделанной работе (1/2</w:t>
      </w:r>
      <w:r w:rsidRPr="001B6DC6">
        <w:rPr>
          <w:rFonts w:eastAsia="MS Mincho"/>
          <w:color w:val="FF0000"/>
          <w:shd w:val="clear" w:color="auto" w:fill="FFFFFF"/>
          <w:lang w:eastAsia="ru-RU"/>
        </w:rPr>
        <w:t>листа)</w:t>
      </w:r>
    </w:p>
    <w:sectPr w:rsidR="001B6DC6" w:rsidRPr="001B6DC6" w:rsidSect="006B1D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yriadPro-Con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2BC"/>
    <w:multiLevelType w:val="multilevel"/>
    <w:tmpl w:val="86BC6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10411DA"/>
    <w:multiLevelType w:val="multilevel"/>
    <w:tmpl w:val="F4A874E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0C3B71B8"/>
    <w:multiLevelType w:val="multilevel"/>
    <w:tmpl w:val="66AC5B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2" w:hanging="2160"/>
      </w:pPr>
      <w:rPr>
        <w:rFonts w:hint="default"/>
      </w:rPr>
    </w:lvl>
  </w:abstractNum>
  <w:abstractNum w:abstractNumId="3" w15:restartNumberingAfterBreak="0">
    <w:nsid w:val="0C762C1C"/>
    <w:multiLevelType w:val="hybridMultilevel"/>
    <w:tmpl w:val="4A24BA10"/>
    <w:lvl w:ilvl="0" w:tplc="748A3F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A3913"/>
    <w:multiLevelType w:val="hybridMultilevel"/>
    <w:tmpl w:val="9370C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06C39"/>
    <w:multiLevelType w:val="hybridMultilevel"/>
    <w:tmpl w:val="304C4A6A"/>
    <w:lvl w:ilvl="0" w:tplc="BBDA3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7916FF"/>
    <w:multiLevelType w:val="multilevel"/>
    <w:tmpl w:val="DE5296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B2807ED"/>
    <w:multiLevelType w:val="hybridMultilevel"/>
    <w:tmpl w:val="96E8C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02EEE"/>
    <w:multiLevelType w:val="hybridMultilevel"/>
    <w:tmpl w:val="1B888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44319"/>
    <w:multiLevelType w:val="hybridMultilevel"/>
    <w:tmpl w:val="F7B0A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50B47"/>
    <w:multiLevelType w:val="hybridMultilevel"/>
    <w:tmpl w:val="CB5C2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E78F3"/>
    <w:multiLevelType w:val="hybridMultilevel"/>
    <w:tmpl w:val="8CA4D0F0"/>
    <w:lvl w:ilvl="0" w:tplc="3A96DC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23927"/>
    <w:multiLevelType w:val="hybridMultilevel"/>
    <w:tmpl w:val="74EC2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85604"/>
    <w:multiLevelType w:val="singleLevel"/>
    <w:tmpl w:val="4F722A8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2F839A1"/>
    <w:multiLevelType w:val="hybridMultilevel"/>
    <w:tmpl w:val="430A2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A0661"/>
    <w:multiLevelType w:val="hybridMultilevel"/>
    <w:tmpl w:val="E2FA0FE0"/>
    <w:lvl w:ilvl="0" w:tplc="8AA8BBF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86509"/>
    <w:multiLevelType w:val="hybridMultilevel"/>
    <w:tmpl w:val="378A1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97238"/>
    <w:multiLevelType w:val="hybridMultilevel"/>
    <w:tmpl w:val="CEF8A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E5D22"/>
    <w:multiLevelType w:val="hybridMultilevel"/>
    <w:tmpl w:val="33BA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92EB9"/>
    <w:multiLevelType w:val="hybridMultilevel"/>
    <w:tmpl w:val="A1641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8090D"/>
    <w:multiLevelType w:val="hybridMultilevel"/>
    <w:tmpl w:val="BD1ED7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F7B39"/>
    <w:multiLevelType w:val="hybridMultilevel"/>
    <w:tmpl w:val="06D80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600F25"/>
    <w:multiLevelType w:val="hybridMultilevel"/>
    <w:tmpl w:val="75022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52627"/>
    <w:multiLevelType w:val="hybridMultilevel"/>
    <w:tmpl w:val="CC30F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7136E"/>
    <w:multiLevelType w:val="multilevel"/>
    <w:tmpl w:val="790C4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7C5A64F1"/>
    <w:multiLevelType w:val="multilevel"/>
    <w:tmpl w:val="99D4C8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21"/>
  </w:num>
  <w:num w:numId="3">
    <w:abstractNumId w:val="18"/>
  </w:num>
  <w:num w:numId="4">
    <w:abstractNumId w:val="0"/>
  </w:num>
  <w:num w:numId="5">
    <w:abstractNumId w:val="23"/>
  </w:num>
  <w:num w:numId="6">
    <w:abstractNumId w:val="17"/>
  </w:num>
  <w:num w:numId="7">
    <w:abstractNumId w:val="6"/>
  </w:num>
  <w:num w:numId="8">
    <w:abstractNumId w:val="10"/>
  </w:num>
  <w:num w:numId="9">
    <w:abstractNumId w:val="24"/>
  </w:num>
  <w:num w:numId="10">
    <w:abstractNumId w:val="5"/>
  </w:num>
  <w:num w:numId="11">
    <w:abstractNumId w:val="12"/>
  </w:num>
  <w:num w:numId="12">
    <w:abstractNumId w:val="1"/>
  </w:num>
  <w:num w:numId="13">
    <w:abstractNumId w:val="9"/>
  </w:num>
  <w:num w:numId="14">
    <w:abstractNumId w:val="25"/>
  </w:num>
  <w:num w:numId="15">
    <w:abstractNumId w:val="19"/>
  </w:num>
  <w:num w:numId="16">
    <w:abstractNumId w:val="14"/>
  </w:num>
  <w:num w:numId="17">
    <w:abstractNumId w:val="4"/>
  </w:num>
  <w:num w:numId="18">
    <w:abstractNumId w:val="16"/>
  </w:num>
  <w:num w:numId="19">
    <w:abstractNumId w:val="2"/>
  </w:num>
  <w:num w:numId="20">
    <w:abstractNumId w:val="22"/>
  </w:num>
  <w:num w:numId="21">
    <w:abstractNumId w:val="20"/>
  </w:num>
  <w:num w:numId="22">
    <w:abstractNumId w:val="7"/>
  </w:num>
  <w:num w:numId="23">
    <w:abstractNumId w:val="13"/>
  </w:num>
  <w:num w:numId="24">
    <w:abstractNumId w:val="15"/>
  </w:num>
  <w:num w:numId="25">
    <w:abstractNumId w:val="1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1D6ED6"/>
    <w:rsid w:val="00000F4F"/>
    <w:rsid w:val="00002473"/>
    <w:rsid w:val="000028CE"/>
    <w:rsid w:val="000050C0"/>
    <w:rsid w:val="000072E7"/>
    <w:rsid w:val="000121D7"/>
    <w:rsid w:val="00012B74"/>
    <w:rsid w:val="0001679F"/>
    <w:rsid w:val="00017050"/>
    <w:rsid w:val="000242A5"/>
    <w:rsid w:val="00025504"/>
    <w:rsid w:val="00026E6F"/>
    <w:rsid w:val="00027D93"/>
    <w:rsid w:val="000306CD"/>
    <w:rsid w:val="00031AB9"/>
    <w:rsid w:val="00031ECB"/>
    <w:rsid w:val="00033A2E"/>
    <w:rsid w:val="00037E26"/>
    <w:rsid w:val="00042440"/>
    <w:rsid w:val="000506DB"/>
    <w:rsid w:val="000527CF"/>
    <w:rsid w:val="00052E32"/>
    <w:rsid w:val="00053860"/>
    <w:rsid w:val="00055405"/>
    <w:rsid w:val="00056849"/>
    <w:rsid w:val="00060F8A"/>
    <w:rsid w:val="00061E82"/>
    <w:rsid w:val="00063279"/>
    <w:rsid w:val="00063D94"/>
    <w:rsid w:val="0006612D"/>
    <w:rsid w:val="00067C08"/>
    <w:rsid w:val="00070E41"/>
    <w:rsid w:val="00071377"/>
    <w:rsid w:val="00073822"/>
    <w:rsid w:val="0007664C"/>
    <w:rsid w:val="00077D5B"/>
    <w:rsid w:val="00083FC6"/>
    <w:rsid w:val="00084042"/>
    <w:rsid w:val="00086D55"/>
    <w:rsid w:val="00090214"/>
    <w:rsid w:val="00093E52"/>
    <w:rsid w:val="000943FC"/>
    <w:rsid w:val="00095F22"/>
    <w:rsid w:val="000962B0"/>
    <w:rsid w:val="00097C35"/>
    <w:rsid w:val="000A3824"/>
    <w:rsid w:val="000A5EA3"/>
    <w:rsid w:val="000B21B1"/>
    <w:rsid w:val="000B283F"/>
    <w:rsid w:val="000B4B2A"/>
    <w:rsid w:val="000B50CF"/>
    <w:rsid w:val="000C02AD"/>
    <w:rsid w:val="000C41AF"/>
    <w:rsid w:val="000C784E"/>
    <w:rsid w:val="000D3966"/>
    <w:rsid w:val="000D39DC"/>
    <w:rsid w:val="000D660F"/>
    <w:rsid w:val="000E38E3"/>
    <w:rsid w:val="000F201D"/>
    <w:rsid w:val="000F5554"/>
    <w:rsid w:val="000F7090"/>
    <w:rsid w:val="00101293"/>
    <w:rsid w:val="00102853"/>
    <w:rsid w:val="00103462"/>
    <w:rsid w:val="001039D8"/>
    <w:rsid w:val="0011032D"/>
    <w:rsid w:val="00111E40"/>
    <w:rsid w:val="00114D0B"/>
    <w:rsid w:val="00114EF5"/>
    <w:rsid w:val="00120656"/>
    <w:rsid w:val="00121C2A"/>
    <w:rsid w:val="00123CF7"/>
    <w:rsid w:val="00124C1B"/>
    <w:rsid w:val="0012553E"/>
    <w:rsid w:val="001256F5"/>
    <w:rsid w:val="0012609C"/>
    <w:rsid w:val="001275CC"/>
    <w:rsid w:val="00127F8F"/>
    <w:rsid w:val="001319DA"/>
    <w:rsid w:val="001337B4"/>
    <w:rsid w:val="00134C03"/>
    <w:rsid w:val="0014174F"/>
    <w:rsid w:val="00141A82"/>
    <w:rsid w:val="00147B75"/>
    <w:rsid w:val="001511B9"/>
    <w:rsid w:val="00151536"/>
    <w:rsid w:val="0015235F"/>
    <w:rsid w:val="001528CB"/>
    <w:rsid w:val="00152971"/>
    <w:rsid w:val="00153938"/>
    <w:rsid w:val="00154299"/>
    <w:rsid w:val="00154328"/>
    <w:rsid w:val="001547F6"/>
    <w:rsid w:val="00157003"/>
    <w:rsid w:val="00161D48"/>
    <w:rsid w:val="00162B1D"/>
    <w:rsid w:val="00167745"/>
    <w:rsid w:val="00176A46"/>
    <w:rsid w:val="00176E9F"/>
    <w:rsid w:val="001808A8"/>
    <w:rsid w:val="00180917"/>
    <w:rsid w:val="0018471D"/>
    <w:rsid w:val="00186622"/>
    <w:rsid w:val="0019070B"/>
    <w:rsid w:val="001922E1"/>
    <w:rsid w:val="001923C5"/>
    <w:rsid w:val="00193DB8"/>
    <w:rsid w:val="00195714"/>
    <w:rsid w:val="00196EB2"/>
    <w:rsid w:val="001978FA"/>
    <w:rsid w:val="001979C7"/>
    <w:rsid w:val="001A284C"/>
    <w:rsid w:val="001A2A13"/>
    <w:rsid w:val="001A3C21"/>
    <w:rsid w:val="001A4A7A"/>
    <w:rsid w:val="001A6AB8"/>
    <w:rsid w:val="001A7894"/>
    <w:rsid w:val="001B4178"/>
    <w:rsid w:val="001B582A"/>
    <w:rsid w:val="001B6080"/>
    <w:rsid w:val="001B6DC6"/>
    <w:rsid w:val="001C0D1A"/>
    <w:rsid w:val="001C229C"/>
    <w:rsid w:val="001C419F"/>
    <w:rsid w:val="001C77FC"/>
    <w:rsid w:val="001C7929"/>
    <w:rsid w:val="001C7E9D"/>
    <w:rsid w:val="001D1103"/>
    <w:rsid w:val="001D6ED6"/>
    <w:rsid w:val="001E1629"/>
    <w:rsid w:val="001E2EF6"/>
    <w:rsid w:val="001E6D75"/>
    <w:rsid w:val="001F2297"/>
    <w:rsid w:val="001F3FBE"/>
    <w:rsid w:val="001F7CC9"/>
    <w:rsid w:val="00201043"/>
    <w:rsid w:val="00203DD1"/>
    <w:rsid w:val="002064C7"/>
    <w:rsid w:val="00207E9C"/>
    <w:rsid w:val="00222A85"/>
    <w:rsid w:val="00222CF9"/>
    <w:rsid w:val="002261D3"/>
    <w:rsid w:val="00227864"/>
    <w:rsid w:val="0022792D"/>
    <w:rsid w:val="00227D1C"/>
    <w:rsid w:val="00232252"/>
    <w:rsid w:val="00233763"/>
    <w:rsid w:val="00235332"/>
    <w:rsid w:val="0024199F"/>
    <w:rsid w:val="0024377D"/>
    <w:rsid w:val="00243EA5"/>
    <w:rsid w:val="00244C4B"/>
    <w:rsid w:val="00245107"/>
    <w:rsid w:val="00251B77"/>
    <w:rsid w:val="002558B1"/>
    <w:rsid w:val="00257328"/>
    <w:rsid w:val="002578DE"/>
    <w:rsid w:val="002638FB"/>
    <w:rsid w:val="00274887"/>
    <w:rsid w:val="00276971"/>
    <w:rsid w:val="00280580"/>
    <w:rsid w:val="00285A41"/>
    <w:rsid w:val="00286372"/>
    <w:rsid w:val="00287808"/>
    <w:rsid w:val="00290481"/>
    <w:rsid w:val="00291E27"/>
    <w:rsid w:val="0029246A"/>
    <w:rsid w:val="00293A93"/>
    <w:rsid w:val="0029434D"/>
    <w:rsid w:val="0029588C"/>
    <w:rsid w:val="00295D25"/>
    <w:rsid w:val="00296B14"/>
    <w:rsid w:val="00297DB6"/>
    <w:rsid w:val="002A0F42"/>
    <w:rsid w:val="002A3735"/>
    <w:rsid w:val="002A4FF3"/>
    <w:rsid w:val="002B4407"/>
    <w:rsid w:val="002C0C8F"/>
    <w:rsid w:val="002C2CE6"/>
    <w:rsid w:val="002C34FA"/>
    <w:rsid w:val="002C4CAE"/>
    <w:rsid w:val="002C7D10"/>
    <w:rsid w:val="002D14E9"/>
    <w:rsid w:val="002D19E4"/>
    <w:rsid w:val="002D4A67"/>
    <w:rsid w:val="002D6133"/>
    <w:rsid w:val="002D7641"/>
    <w:rsid w:val="002E08AB"/>
    <w:rsid w:val="002E13EF"/>
    <w:rsid w:val="002E5D38"/>
    <w:rsid w:val="002E6234"/>
    <w:rsid w:val="002F22DF"/>
    <w:rsid w:val="002F2808"/>
    <w:rsid w:val="002F468E"/>
    <w:rsid w:val="002F7B91"/>
    <w:rsid w:val="0030065C"/>
    <w:rsid w:val="00302AAF"/>
    <w:rsid w:val="0030318D"/>
    <w:rsid w:val="003031AC"/>
    <w:rsid w:val="00304144"/>
    <w:rsid w:val="00304FA1"/>
    <w:rsid w:val="00305047"/>
    <w:rsid w:val="00307572"/>
    <w:rsid w:val="003109ED"/>
    <w:rsid w:val="00311FA7"/>
    <w:rsid w:val="00312A45"/>
    <w:rsid w:val="003162AC"/>
    <w:rsid w:val="00317B54"/>
    <w:rsid w:val="00320B30"/>
    <w:rsid w:val="00323937"/>
    <w:rsid w:val="00325927"/>
    <w:rsid w:val="00330C85"/>
    <w:rsid w:val="00333633"/>
    <w:rsid w:val="003338FE"/>
    <w:rsid w:val="00335598"/>
    <w:rsid w:val="0033707E"/>
    <w:rsid w:val="00337467"/>
    <w:rsid w:val="00337596"/>
    <w:rsid w:val="00341652"/>
    <w:rsid w:val="00342074"/>
    <w:rsid w:val="0034261D"/>
    <w:rsid w:val="00346123"/>
    <w:rsid w:val="00346815"/>
    <w:rsid w:val="003522C5"/>
    <w:rsid w:val="00354AD6"/>
    <w:rsid w:val="003557E1"/>
    <w:rsid w:val="00365631"/>
    <w:rsid w:val="0036710F"/>
    <w:rsid w:val="0037172C"/>
    <w:rsid w:val="00373479"/>
    <w:rsid w:val="00373E71"/>
    <w:rsid w:val="00380B86"/>
    <w:rsid w:val="003852A3"/>
    <w:rsid w:val="00386577"/>
    <w:rsid w:val="003920CB"/>
    <w:rsid w:val="00392714"/>
    <w:rsid w:val="003968F7"/>
    <w:rsid w:val="00397D10"/>
    <w:rsid w:val="003A10AB"/>
    <w:rsid w:val="003A2CF2"/>
    <w:rsid w:val="003A326D"/>
    <w:rsid w:val="003A3327"/>
    <w:rsid w:val="003A4CC9"/>
    <w:rsid w:val="003A5B9E"/>
    <w:rsid w:val="003B1DC9"/>
    <w:rsid w:val="003B429C"/>
    <w:rsid w:val="003B4593"/>
    <w:rsid w:val="003C565C"/>
    <w:rsid w:val="003D0656"/>
    <w:rsid w:val="003D10B5"/>
    <w:rsid w:val="003D1CA9"/>
    <w:rsid w:val="003D1EBC"/>
    <w:rsid w:val="003D2781"/>
    <w:rsid w:val="003D3734"/>
    <w:rsid w:val="003D3941"/>
    <w:rsid w:val="003D43F6"/>
    <w:rsid w:val="003E0CA9"/>
    <w:rsid w:val="003E10C7"/>
    <w:rsid w:val="003E5FDB"/>
    <w:rsid w:val="003E6B0E"/>
    <w:rsid w:val="003E7694"/>
    <w:rsid w:val="003F4950"/>
    <w:rsid w:val="003F5297"/>
    <w:rsid w:val="003F5D2F"/>
    <w:rsid w:val="003F6A3F"/>
    <w:rsid w:val="003F6C19"/>
    <w:rsid w:val="003F7A0A"/>
    <w:rsid w:val="0040288B"/>
    <w:rsid w:val="00403817"/>
    <w:rsid w:val="00406918"/>
    <w:rsid w:val="00410857"/>
    <w:rsid w:val="00412329"/>
    <w:rsid w:val="004123CC"/>
    <w:rsid w:val="00413229"/>
    <w:rsid w:val="0041732D"/>
    <w:rsid w:val="0041760F"/>
    <w:rsid w:val="00417853"/>
    <w:rsid w:val="004204B4"/>
    <w:rsid w:val="00420518"/>
    <w:rsid w:val="00421738"/>
    <w:rsid w:val="004223C2"/>
    <w:rsid w:val="00422FEB"/>
    <w:rsid w:val="00424D76"/>
    <w:rsid w:val="004301E0"/>
    <w:rsid w:val="00433DC8"/>
    <w:rsid w:val="0043529E"/>
    <w:rsid w:val="004421FF"/>
    <w:rsid w:val="00442395"/>
    <w:rsid w:val="00445A82"/>
    <w:rsid w:val="00450B28"/>
    <w:rsid w:val="00451EF8"/>
    <w:rsid w:val="004533C9"/>
    <w:rsid w:val="00455964"/>
    <w:rsid w:val="004616F2"/>
    <w:rsid w:val="00464F38"/>
    <w:rsid w:val="0046599E"/>
    <w:rsid w:val="00471312"/>
    <w:rsid w:val="00473EBA"/>
    <w:rsid w:val="004765F6"/>
    <w:rsid w:val="0047690B"/>
    <w:rsid w:val="00480BE6"/>
    <w:rsid w:val="00481212"/>
    <w:rsid w:val="00484E97"/>
    <w:rsid w:val="00485EA6"/>
    <w:rsid w:val="0049050F"/>
    <w:rsid w:val="00493C5E"/>
    <w:rsid w:val="00494422"/>
    <w:rsid w:val="00494650"/>
    <w:rsid w:val="004973D8"/>
    <w:rsid w:val="004A0BB6"/>
    <w:rsid w:val="004A2315"/>
    <w:rsid w:val="004A39F5"/>
    <w:rsid w:val="004A54A4"/>
    <w:rsid w:val="004A78AA"/>
    <w:rsid w:val="004B0CB3"/>
    <w:rsid w:val="004B0D2C"/>
    <w:rsid w:val="004B169F"/>
    <w:rsid w:val="004B3567"/>
    <w:rsid w:val="004B37E3"/>
    <w:rsid w:val="004B5E59"/>
    <w:rsid w:val="004C27F5"/>
    <w:rsid w:val="004C357B"/>
    <w:rsid w:val="004C458B"/>
    <w:rsid w:val="004D20C5"/>
    <w:rsid w:val="004D51F3"/>
    <w:rsid w:val="004E0AD3"/>
    <w:rsid w:val="004E7E75"/>
    <w:rsid w:val="004F34C3"/>
    <w:rsid w:val="00501E0F"/>
    <w:rsid w:val="005034DA"/>
    <w:rsid w:val="0050694C"/>
    <w:rsid w:val="00512951"/>
    <w:rsid w:val="00512DEB"/>
    <w:rsid w:val="005150F2"/>
    <w:rsid w:val="00516AEE"/>
    <w:rsid w:val="00517B98"/>
    <w:rsid w:val="00520C43"/>
    <w:rsid w:val="005220CC"/>
    <w:rsid w:val="00522C14"/>
    <w:rsid w:val="00523DEE"/>
    <w:rsid w:val="005245D3"/>
    <w:rsid w:val="00524850"/>
    <w:rsid w:val="00530027"/>
    <w:rsid w:val="00532AF3"/>
    <w:rsid w:val="00532CBD"/>
    <w:rsid w:val="005370AF"/>
    <w:rsid w:val="0053747E"/>
    <w:rsid w:val="0054022C"/>
    <w:rsid w:val="005406AC"/>
    <w:rsid w:val="0054118E"/>
    <w:rsid w:val="005436B9"/>
    <w:rsid w:val="00544CCD"/>
    <w:rsid w:val="0054703D"/>
    <w:rsid w:val="00547970"/>
    <w:rsid w:val="00547C50"/>
    <w:rsid w:val="0055352D"/>
    <w:rsid w:val="0055362D"/>
    <w:rsid w:val="00554AE8"/>
    <w:rsid w:val="00556AFE"/>
    <w:rsid w:val="0056362B"/>
    <w:rsid w:val="0056388E"/>
    <w:rsid w:val="005647B7"/>
    <w:rsid w:val="005649B0"/>
    <w:rsid w:val="00565C5F"/>
    <w:rsid w:val="00565CAC"/>
    <w:rsid w:val="005666D1"/>
    <w:rsid w:val="00567432"/>
    <w:rsid w:val="00570185"/>
    <w:rsid w:val="00570580"/>
    <w:rsid w:val="0057144F"/>
    <w:rsid w:val="00572935"/>
    <w:rsid w:val="00572C32"/>
    <w:rsid w:val="00573A36"/>
    <w:rsid w:val="005753DE"/>
    <w:rsid w:val="0057603F"/>
    <w:rsid w:val="00576086"/>
    <w:rsid w:val="00577751"/>
    <w:rsid w:val="00582BFA"/>
    <w:rsid w:val="00582C0B"/>
    <w:rsid w:val="00587D20"/>
    <w:rsid w:val="005954FA"/>
    <w:rsid w:val="005A0EA2"/>
    <w:rsid w:val="005A22D5"/>
    <w:rsid w:val="005A48A0"/>
    <w:rsid w:val="005A6D8E"/>
    <w:rsid w:val="005A7B55"/>
    <w:rsid w:val="005B6068"/>
    <w:rsid w:val="005B7961"/>
    <w:rsid w:val="005C0106"/>
    <w:rsid w:val="005C1E64"/>
    <w:rsid w:val="005C2389"/>
    <w:rsid w:val="005C2BD6"/>
    <w:rsid w:val="005C5337"/>
    <w:rsid w:val="005D3AE6"/>
    <w:rsid w:val="005D4635"/>
    <w:rsid w:val="005E0072"/>
    <w:rsid w:val="005E1613"/>
    <w:rsid w:val="005E18F2"/>
    <w:rsid w:val="005E2BA4"/>
    <w:rsid w:val="005E4E2E"/>
    <w:rsid w:val="005E5748"/>
    <w:rsid w:val="005E5BC2"/>
    <w:rsid w:val="005F2022"/>
    <w:rsid w:val="00601FF7"/>
    <w:rsid w:val="006023AE"/>
    <w:rsid w:val="00602545"/>
    <w:rsid w:val="00614484"/>
    <w:rsid w:val="00615D25"/>
    <w:rsid w:val="00615EEC"/>
    <w:rsid w:val="00617CAA"/>
    <w:rsid w:val="00620904"/>
    <w:rsid w:val="006238AF"/>
    <w:rsid w:val="00624340"/>
    <w:rsid w:val="00625167"/>
    <w:rsid w:val="00625EED"/>
    <w:rsid w:val="00632FEC"/>
    <w:rsid w:val="00635C6A"/>
    <w:rsid w:val="00636939"/>
    <w:rsid w:val="006379FD"/>
    <w:rsid w:val="00643CED"/>
    <w:rsid w:val="006521D2"/>
    <w:rsid w:val="00653F05"/>
    <w:rsid w:val="00655D75"/>
    <w:rsid w:val="00656DF7"/>
    <w:rsid w:val="00661B0C"/>
    <w:rsid w:val="00662F48"/>
    <w:rsid w:val="00670939"/>
    <w:rsid w:val="00670DDA"/>
    <w:rsid w:val="00675E3B"/>
    <w:rsid w:val="006808A5"/>
    <w:rsid w:val="0068173D"/>
    <w:rsid w:val="00681DD2"/>
    <w:rsid w:val="006850C8"/>
    <w:rsid w:val="0068761A"/>
    <w:rsid w:val="00690176"/>
    <w:rsid w:val="00693AFD"/>
    <w:rsid w:val="00697C76"/>
    <w:rsid w:val="006A0922"/>
    <w:rsid w:val="006A2426"/>
    <w:rsid w:val="006A66CA"/>
    <w:rsid w:val="006A7463"/>
    <w:rsid w:val="006B1468"/>
    <w:rsid w:val="006B1D4D"/>
    <w:rsid w:val="006B2C9C"/>
    <w:rsid w:val="006B3459"/>
    <w:rsid w:val="006B760A"/>
    <w:rsid w:val="006C0664"/>
    <w:rsid w:val="006C2C2C"/>
    <w:rsid w:val="006C63E2"/>
    <w:rsid w:val="006D228C"/>
    <w:rsid w:val="006D3F77"/>
    <w:rsid w:val="006D4EF8"/>
    <w:rsid w:val="006D652D"/>
    <w:rsid w:val="006D6930"/>
    <w:rsid w:val="006E5216"/>
    <w:rsid w:val="006E6FA1"/>
    <w:rsid w:val="006F0193"/>
    <w:rsid w:val="006F283F"/>
    <w:rsid w:val="006F5456"/>
    <w:rsid w:val="006F54C3"/>
    <w:rsid w:val="006F57F1"/>
    <w:rsid w:val="0070004B"/>
    <w:rsid w:val="007029CF"/>
    <w:rsid w:val="007030D7"/>
    <w:rsid w:val="0070648B"/>
    <w:rsid w:val="00707562"/>
    <w:rsid w:val="00710C77"/>
    <w:rsid w:val="00710E3D"/>
    <w:rsid w:val="00712B36"/>
    <w:rsid w:val="007212DF"/>
    <w:rsid w:val="00724323"/>
    <w:rsid w:val="00725680"/>
    <w:rsid w:val="00727DF1"/>
    <w:rsid w:val="00730C57"/>
    <w:rsid w:val="007323A5"/>
    <w:rsid w:val="00733019"/>
    <w:rsid w:val="00733368"/>
    <w:rsid w:val="007342D8"/>
    <w:rsid w:val="0073529C"/>
    <w:rsid w:val="0073681A"/>
    <w:rsid w:val="0074376B"/>
    <w:rsid w:val="00743A93"/>
    <w:rsid w:val="0074487E"/>
    <w:rsid w:val="00752EBF"/>
    <w:rsid w:val="00753019"/>
    <w:rsid w:val="00754264"/>
    <w:rsid w:val="007624B8"/>
    <w:rsid w:val="00763A45"/>
    <w:rsid w:val="0076411B"/>
    <w:rsid w:val="00765354"/>
    <w:rsid w:val="0076612C"/>
    <w:rsid w:val="00774B88"/>
    <w:rsid w:val="00774D04"/>
    <w:rsid w:val="00787857"/>
    <w:rsid w:val="00791238"/>
    <w:rsid w:val="00793AD5"/>
    <w:rsid w:val="0079706E"/>
    <w:rsid w:val="007A1AF6"/>
    <w:rsid w:val="007A21B6"/>
    <w:rsid w:val="007A286E"/>
    <w:rsid w:val="007A3072"/>
    <w:rsid w:val="007A3339"/>
    <w:rsid w:val="007A4F2E"/>
    <w:rsid w:val="007A6023"/>
    <w:rsid w:val="007A6FDE"/>
    <w:rsid w:val="007A73EA"/>
    <w:rsid w:val="007B0BA9"/>
    <w:rsid w:val="007B139F"/>
    <w:rsid w:val="007C2999"/>
    <w:rsid w:val="007C4382"/>
    <w:rsid w:val="007C6E7F"/>
    <w:rsid w:val="007C7470"/>
    <w:rsid w:val="007D1073"/>
    <w:rsid w:val="007D1B33"/>
    <w:rsid w:val="007D1E07"/>
    <w:rsid w:val="007D4E4C"/>
    <w:rsid w:val="007D598F"/>
    <w:rsid w:val="007D70AE"/>
    <w:rsid w:val="007E0D77"/>
    <w:rsid w:val="007E1F4C"/>
    <w:rsid w:val="007E26C6"/>
    <w:rsid w:val="007E35A3"/>
    <w:rsid w:val="007E5206"/>
    <w:rsid w:val="007E54D9"/>
    <w:rsid w:val="007E6AE1"/>
    <w:rsid w:val="007F102F"/>
    <w:rsid w:val="007F21BD"/>
    <w:rsid w:val="007F2763"/>
    <w:rsid w:val="007F3FDB"/>
    <w:rsid w:val="007F5042"/>
    <w:rsid w:val="007F5F43"/>
    <w:rsid w:val="00801BB7"/>
    <w:rsid w:val="00803198"/>
    <w:rsid w:val="00812164"/>
    <w:rsid w:val="00813FF5"/>
    <w:rsid w:val="00814FF2"/>
    <w:rsid w:val="008161B8"/>
    <w:rsid w:val="0081643D"/>
    <w:rsid w:val="00817AD4"/>
    <w:rsid w:val="00820148"/>
    <w:rsid w:val="00820ED5"/>
    <w:rsid w:val="00822574"/>
    <w:rsid w:val="008229A2"/>
    <w:rsid w:val="00824436"/>
    <w:rsid w:val="00824874"/>
    <w:rsid w:val="008250B0"/>
    <w:rsid w:val="00825952"/>
    <w:rsid w:val="008268B2"/>
    <w:rsid w:val="00826D11"/>
    <w:rsid w:val="00830D96"/>
    <w:rsid w:val="00831299"/>
    <w:rsid w:val="00833927"/>
    <w:rsid w:val="00835DE3"/>
    <w:rsid w:val="00837303"/>
    <w:rsid w:val="00837F6B"/>
    <w:rsid w:val="00840730"/>
    <w:rsid w:val="0084246F"/>
    <w:rsid w:val="008428EA"/>
    <w:rsid w:val="00844427"/>
    <w:rsid w:val="00851F98"/>
    <w:rsid w:val="00853EC2"/>
    <w:rsid w:val="00854D3B"/>
    <w:rsid w:val="0086109A"/>
    <w:rsid w:val="008611A5"/>
    <w:rsid w:val="00861C7E"/>
    <w:rsid w:val="00863001"/>
    <w:rsid w:val="00863208"/>
    <w:rsid w:val="00864208"/>
    <w:rsid w:val="008729AE"/>
    <w:rsid w:val="00873F76"/>
    <w:rsid w:val="008774AF"/>
    <w:rsid w:val="008806E3"/>
    <w:rsid w:val="00881D81"/>
    <w:rsid w:val="008906D7"/>
    <w:rsid w:val="0089192E"/>
    <w:rsid w:val="00892C04"/>
    <w:rsid w:val="00894DC3"/>
    <w:rsid w:val="008A2C9B"/>
    <w:rsid w:val="008A5761"/>
    <w:rsid w:val="008B167A"/>
    <w:rsid w:val="008B4856"/>
    <w:rsid w:val="008B55F2"/>
    <w:rsid w:val="008C0FF6"/>
    <w:rsid w:val="008C6454"/>
    <w:rsid w:val="008D05B7"/>
    <w:rsid w:val="008D197D"/>
    <w:rsid w:val="008D3B8C"/>
    <w:rsid w:val="008E12AC"/>
    <w:rsid w:val="008E5F13"/>
    <w:rsid w:val="008E6929"/>
    <w:rsid w:val="008E726A"/>
    <w:rsid w:val="008F1C77"/>
    <w:rsid w:val="008F2103"/>
    <w:rsid w:val="008F2238"/>
    <w:rsid w:val="008F3205"/>
    <w:rsid w:val="008F3821"/>
    <w:rsid w:val="008F4032"/>
    <w:rsid w:val="008F5862"/>
    <w:rsid w:val="008F79E0"/>
    <w:rsid w:val="008F7B3E"/>
    <w:rsid w:val="008F7E0B"/>
    <w:rsid w:val="008F7F1A"/>
    <w:rsid w:val="00902DBB"/>
    <w:rsid w:val="00904D5C"/>
    <w:rsid w:val="00905A3B"/>
    <w:rsid w:val="009104C9"/>
    <w:rsid w:val="00912C40"/>
    <w:rsid w:val="00917D1D"/>
    <w:rsid w:val="00922555"/>
    <w:rsid w:val="009248CD"/>
    <w:rsid w:val="00924D8B"/>
    <w:rsid w:val="009270B2"/>
    <w:rsid w:val="00931EE6"/>
    <w:rsid w:val="009333A4"/>
    <w:rsid w:val="00934BB1"/>
    <w:rsid w:val="00940881"/>
    <w:rsid w:val="00941BAB"/>
    <w:rsid w:val="00942ED1"/>
    <w:rsid w:val="00947B6B"/>
    <w:rsid w:val="00951695"/>
    <w:rsid w:val="0095243B"/>
    <w:rsid w:val="009533D2"/>
    <w:rsid w:val="009547D4"/>
    <w:rsid w:val="00955DF0"/>
    <w:rsid w:val="00956F98"/>
    <w:rsid w:val="00957DFF"/>
    <w:rsid w:val="009601C0"/>
    <w:rsid w:val="0096455C"/>
    <w:rsid w:val="00964DB6"/>
    <w:rsid w:val="00967DC6"/>
    <w:rsid w:val="00970791"/>
    <w:rsid w:val="00972476"/>
    <w:rsid w:val="00972B6A"/>
    <w:rsid w:val="00973C37"/>
    <w:rsid w:val="00975241"/>
    <w:rsid w:val="00980CF8"/>
    <w:rsid w:val="00980FED"/>
    <w:rsid w:val="009836CB"/>
    <w:rsid w:val="00983ACD"/>
    <w:rsid w:val="00983C27"/>
    <w:rsid w:val="0098712C"/>
    <w:rsid w:val="009911B1"/>
    <w:rsid w:val="0099125E"/>
    <w:rsid w:val="009913E6"/>
    <w:rsid w:val="00993252"/>
    <w:rsid w:val="0099487C"/>
    <w:rsid w:val="00996858"/>
    <w:rsid w:val="009A1978"/>
    <w:rsid w:val="009B0A27"/>
    <w:rsid w:val="009B1663"/>
    <w:rsid w:val="009B29AE"/>
    <w:rsid w:val="009B7E78"/>
    <w:rsid w:val="009C4A0E"/>
    <w:rsid w:val="009C4E94"/>
    <w:rsid w:val="009C5986"/>
    <w:rsid w:val="009C6C1D"/>
    <w:rsid w:val="009D152D"/>
    <w:rsid w:val="009D1F77"/>
    <w:rsid w:val="009D3841"/>
    <w:rsid w:val="009D7D4B"/>
    <w:rsid w:val="009E32D3"/>
    <w:rsid w:val="009E4D4D"/>
    <w:rsid w:val="009E5DA6"/>
    <w:rsid w:val="009F3774"/>
    <w:rsid w:val="009F38EA"/>
    <w:rsid w:val="009F6BE5"/>
    <w:rsid w:val="00A044B6"/>
    <w:rsid w:val="00A056E8"/>
    <w:rsid w:val="00A058D5"/>
    <w:rsid w:val="00A161F1"/>
    <w:rsid w:val="00A16727"/>
    <w:rsid w:val="00A21430"/>
    <w:rsid w:val="00A21B01"/>
    <w:rsid w:val="00A2321C"/>
    <w:rsid w:val="00A233A3"/>
    <w:rsid w:val="00A24727"/>
    <w:rsid w:val="00A258E5"/>
    <w:rsid w:val="00A311E1"/>
    <w:rsid w:val="00A362A2"/>
    <w:rsid w:val="00A41300"/>
    <w:rsid w:val="00A425B3"/>
    <w:rsid w:val="00A428E1"/>
    <w:rsid w:val="00A44DA0"/>
    <w:rsid w:val="00A4611C"/>
    <w:rsid w:val="00A46EC2"/>
    <w:rsid w:val="00A53396"/>
    <w:rsid w:val="00A543E3"/>
    <w:rsid w:val="00A547EA"/>
    <w:rsid w:val="00A55028"/>
    <w:rsid w:val="00A559BC"/>
    <w:rsid w:val="00A565A5"/>
    <w:rsid w:val="00A600A8"/>
    <w:rsid w:val="00A60394"/>
    <w:rsid w:val="00A61E44"/>
    <w:rsid w:val="00A64653"/>
    <w:rsid w:val="00A65BD9"/>
    <w:rsid w:val="00A665E4"/>
    <w:rsid w:val="00A6790B"/>
    <w:rsid w:val="00A71C80"/>
    <w:rsid w:val="00A74368"/>
    <w:rsid w:val="00A745D0"/>
    <w:rsid w:val="00A77535"/>
    <w:rsid w:val="00A77F8E"/>
    <w:rsid w:val="00A819F0"/>
    <w:rsid w:val="00A833A3"/>
    <w:rsid w:val="00A845AF"/>
    <w:rsid w:val="00A85CE9"/>
    <w:rsid w:val="00A90FBF"/>
    <w:rsid w:val="00A91EDA"/>
    <w:rsid w:val="00A92BF5"/>
    <w:rsid w:val="00A9407B"/>
    <w:rsid w:val="00AA21CE"/>
    <w:rsid w:val="00AA660F"/>
    <w:rsid w:val="00AA6EBA"/>
    <w:rsid w:val="00AB1601"/>
    <w:rsid w:val="00AB2419"/>
    <w:rsid w:val="00AB255D"/>
    <w:rsid w:val="00AB6111"/>
    <w:rsid w:val="00AB72CD"/>
    <w:rsid w:val="00AB7ACC"/>
    <w:rsid w:val="00AC1EB1"/>
    <w:rsid w:val="00AC4A98"/>
    <w:rsid w:val="00AC6959"/>
    <w:rsid w:val="00AD09C8"/>
    <w:rsid w:val="00AD1825"/>
    <w:rsid w:val="00AD1C73"/>
    <w:rsid w:val="00AD3F48"/>
    <w:rsid w:val="00AD4D4E"/>
    <w:rsid w:val="00AD769E"/>
    <w:rsid w:val="00AE0359"/>
    <w:rsid w:val="00AE0C43"/>
    <w:rsid w:val="00AE1B7A"/>
    <w:rsid w:val="00AE307E"/>
    <w:rsid w:val="00AE30EC"/>
    <w:rsid w:val="00AE37C5"/>
    <w:rsid w:val="00AE3EAC"/>
    <w:rsid w:val="00AE44B7"/>
    <w:rsid w:val="00AE61A4"/>
    <w:rsid w:val="00AF0BCB"/>
    <w:rsid w:val="00AF0CFD"/>
    <w:rsid w:val="00AF27ED"/>
    <w:rsid w:val="00AF6F1C"/>
    <w:rsid w:val="00B05CD5"/>
    <w:rsid w:val="00B0650C"/>
    <w:rsid w:val="00B07626"/>
    <w:rsid w:val="00B10C98"/>
    <w:rsid w:val="00B117F3"/>
    <w:rsid w:val="00B1353C"/>
    <w:rsid w:val="00B13781"/>
    <w:rsid w:val="00B226E4"/>
    <w:rsid w:val="00B22A46"/>
    <w:rsid w:val="00B252EA"/>
    <w:rsid w:val="00B35114"/>
    <w:rsid w:val="00B3663E"/>
    <w:rsid w:val="00B3671A"/>
    <w:rsid w:val="00B36DCB"/>
    <w:rsid w:val="00B450A1"/>
    <w:rsid w:val="00B467F7"/>
    <w:rsid w:val="00B53876"/>
    <w:rsid w:val="00B55087"/>
    <w:rsid w:val="00B57FF2"/>
    <w:rsid w:val="00B61C7A"/>
    <w:rsid w:val="00B64A49"/>
    <w:rsid w:val="00B660A5"/>
    <w:rsid w:val="00B66B72"/>
    <w:rsid w:val="00B66BD7"/>
    <w:rsid w:val="00B66C1D"/>
    <w:rsid w:val="00B70DFA"/>
    <w:rsid w:val="00B728A3"/>
    <w:rsid w:val="00B72909"/>
    <w:rsid w:val="00B73073"/>
    <w:rsid w:val="00B732F3"/>
    <w:rsid w:val="00B73CB3"/>
    <w:rsid w:val="00B764FA"/>
    <w:rsid w:val="00B77E9B"/>
    <w:rsid w:val="00B80EE3"/>
    <w:rsid w:val="00B8132D"/>
    <w:rsid w:val="00B825DB"/>
    <w:rsid w:val="00B83E97"/>
    <w:rsid w:val="00B84A34"/>
    <w:rsid w:val="00B909D4"/>
    <w:rsid w:val="00B91041"/>
    <w:rsid w:val="00B935BE"/>
    <w:rsid w:val="00B9362D"/>
    <w:rsid w:val="00B952A2"/>
    <w:rsid w:val="00B96AA0"/>
    <w:rsid w:val="00BA1AA6"/>
    <w:rsid w:val="00BA4879"/>
    <w:rsid w:val="00BA58F8"/>
    <w:rsid w:val="00BA6FC5"/>
    <w:rsid w:val="00BB020D"/>
    <w:rsid w:val="00BB0249"/>
    <w:rsid w:val="00BB1EE2"/>
    <w:rsid w:val="00BB60FC"/>
    <w:rsid w:val="00BB7A16"/>
    <w:rsid w:val="00BB7F93"/>
    <w:rsid w:val="00BC0437"/>
    <w:rsid w:val="00BC31F9"/>
    <w:rsid w:val="00BC491E"/>
    <w:rsid w:val="00BC4CFC"/>
    <w:rsid w:val="00BD1FBE"/>
    <w:rsid w:val="00BD5502"/>
    <w:rsid w:val="00BE10BA"/>
    <w:rsid w:val="00BE2887"/>
    <w:rsid w:val="00BE28EE"/>
    <w:rsid w:val="00BE5017"/>
    <w:rsid w:val="00BE53EF"/>
    <w:rsid w:val="00BE793A"/>
    <w:rsid w:val="00BF09FF"/>
    <w:rsid w:val="00BF1B80"/>
    <w:rsid w:val="00BF5686"/>
    <w:rsid w:val="00BF5F90"/>
    <w:rsid w:val="00C0142B"/>
    <w:rsid w:val="00C034C9"/>
    <w:rsid w:val="00C04330"/>
    <w:rsid w:val="00C05079"/>
    <w:rsid w:val="00C0526B"/>
    <w:rsid w:val="00C064B4"/>
    <w:rsid w:val="00C10BD3"/>
    <w:rsid w:val="00C1107F"/>
    <w:rsid w:val="00C11225"/>
    <w:rsid w:val="00C119F2"/>
    <w:rsid w:val="00C121AE"/>
    <w:rsid w:val="00C13CB5"/>
    <w:rsid w:val="00C14F04"/>
    <w:rsid w:val="00C2702E"/>
    <w:rsid w:val="00C27C51"/>
    <w:rsid w:val="00C31AA7"/>
    <w:rsid w:val="00C32480"/>
    <w:rsid w:val="00C3379A"/>
    <w:rsid w:val="00C33E8B"/>
    <w:rsid w:val="00C34F51"/>
    <w:rsid w:val="00C40F04"/>
    <w:rsid w:val="00C43071"/>
    <w:rsid w:val="00C44126"/>
    <w:rsid w:val="00C473FB"/>
    <w:rsid w:val="00C524AF"/>
    <w:rsid w:val="00C53331"/>
    <w:rsid w:val="00C546FA"/>
    <w:rsid w:val="00C62869"/>
    <w:rsid w:val="00C62C21"/>
    <w:rsid w:val="00C63663"/>
    <w:rsid w:val="00C63CD1"/>
    <w:rsid w:val="00C6524D"/>
    <w:rsid w:val="00C65ACA"/>
    <w:rsid w:val="00C65BBE"/>
    <w:rsid w:val="00C66E08"/>
    <w:rsid w:val="00C67326"/>
    <w:rsid w:val="00C70322"/>
    <w:rsid w:val="00C70562"/>
    <w:rsid w:val="00C70F04"/>
    <w:rsid w:val="00C718C4"/>
    <w:rsid w:val="00C737D6"/>
    <w:rsid w:val="00C75C37"/>
    <w:rsid w:val="00C80139"/>
    <w:rsid w:val="00C81074"/>
    <w:rsid w:val="00C82F14"/>
    <w:rsid w:val="00C83E55"/>
    <w:rsid w:val="00C84D24"/>
    <w:rsid w:val="00C85AE4"/>
    <w:rsid w:val="00C86FAB"/>
    <w:rsid w:val="00C87475"/>
    <w:rsid w:val="00C87B08"/>
    <w:rsid w:val="00C90496"/>
    <w:rsid w:val="00C9079C"/>
    <w:rsid w:val="00C90EAE"/>
    <w:rsid w:val="00C90EB0"/>
    <w:rsid w:val="00C94210"/>
    <w:rsid w:val="00C95471"/>
    <w:rsid w:val="00C959D6"/>
    <w:rsid w:val="00CA03D1"/>
    <w:rsid w:val="00CA099B"/>
    <w:rsid w:val="00CA1FA0"/>
    <w:rsid w:val="00CA559F"/>
    <w:rsid w:val="00CA6F75"/>
    <w:rsid w:val="00CB070F"/>
    <w:rsid w:val="00CB4133"/>
    <w:rsid w:val="00CC0EC2"/>
    <w:rsid w:val="00CC15F5"/>
    <w:rsid w:val="00CC32FB"/>
    <w:rsid w:val="00CC3F30"/>
    <w:rsid w:val="00CC5A90"/>
    <w:rsid w:val="00CC69FB"/>
    <w:rsid w:val="00CD0A21"/>
    <w:rsid w:val="00CD2481"/>
    <w:rsid w:val="00CD3C78"/>
    <w:rsid w:val="00CD403A"/>
    <w:rsid w:val="00CD4A16"/>
    <w:rsid w:val="00CD5DC8"/>
    <w:rsid w:val="00CE1A55"/>
    <w:rsid w:val="00CE2173"/>
    <w:rsid w:val="00CE22B7"/>
    <w:rsid w:val="00CE2FE6"/>
    <w:rsid w:val="00CE6E3E"/>
    <w:rsid w:val="00CF422C"/>
    <w:rsid w:val="00CF5C0B"/>
    <w:rsid w:val="00CF7785"/>
    <w:rsid w:val="00D01373"/>
    <w:rsid w:val="00D01AB6"/>
    <w:rsid w:val="00D030A5"/>
    <w:rsid w:val="00D04653"/>
    <w:rsid w:val="00D0471A"/>
    <w:rsid w:val="00D0515F"/>
    <w:rsid w:val="00D05279"/>
    <w:rsid w:val="00D05E37"/>
    <w:rsid w:val="00D1046D"/>
    <w:rsid w:val="00D1065A"/>
    <w:rsid w:val="00D11CAB"/>
    <w:rsid w:val="00D12C4C"/>
    <w:rsid w:val="00D13D8D"/>
    <w:rsid w:val="00D14205"/>
    <w:rsid w:val="00D14797"/>
    <w:rsid w:val="00D1585C"/>
    <w:rsid w:val="00D20DA3"/>
    <w:rsid w:val="00D23FFC"/>
    <w:rsid w:val="00D25511"/>
    <w:rsid w:val="00D256C1"/>
    <w:rsid w:val="00D27E68"/>
    <w:rsid w:val="00D31CC6"/>
    <w:rsid w:val="00D3644E"/>
    <w:rsid w:val="00D37CB3"/>
    <w:rsid w:val="00D43565"/>
    <w:rsid w:val="00D47548"/>
    <w:rsid w:val="00D5061D"/>
    <w:rsid w:val="00D5197D"/>
    <w:rsid w:val="00D52251"/>
    <w:rsid w:val="00D5351A"/>
    <w:rsid w:val="00D536F8"/>
    <w:rsid w:val="00D54395"/>
    <w:rsid w:val="00D56787"/>
    <w:rsid w:val="00D6079F"/>
    <w:rsid w:val="00D60B9C"/>
    <w:rsid w:val="00D61374"/>
    <w:rsid w:val="00D6219F"/>
    <w:rsid w:val="00D64657"/>
    <w:rsid w:val="00D66AC3"/>
    <w:rsid w:val="00D676D6"/>
    <w:rsid w:val="00D70363"/>
    <w:rsid w:val="00D70D04"/>
    <w:rsid w:val="00D70F77"/>
    <w:rsid w:val="00D724A6"/>
    <w:rsid w:val="00D72597"/>
    <w:rsid w:val="00D73489"/>
    <w:rsid w:val="00D76925"/>
    <w:rsid w:val="00D82547"/>
    <w:rsid w:val="00D83878"/>
    <w:rsid w:val="00D90684"/>
    <w:rsid w:val="00D90957"/>
    <w:rsid w:val="00D91141"/>
    <w:rsid w:val="00D921BC"/>
    <w:rsid w:val="00D957F6"/>
    <w:rsid w:val="00D95FC4"/>
    <w:rsid w:val="00D96AC4"/>
    <w:rsid w:val="00DA09AB"/>
    <w:rsid w:val="00DA0A0B"/>
    <w:rsid w:val="00DA0E3D"/>
    <w:rsid w:val="00DA12F3"/>
    <w:rsid w:val="00DA172F"/>
    <w:rsid w:val="00DA2F11"/>
    <w:rsid w:val="00DA4905"/>
    <w:rsid w:val="00DA4A18"/>
    <w:rsid w:val="00DA554E"/>
    <w:rsid w:val="00DA6006"/>
    <w:rsid w:val="00DB051C"/>
    <w:rsid w:val="00DB21C2"/>
    <w:rsid w:val="00DB71DA"/>
    <w:rsid w:val="00DB789F"/>
    <w:rsid w:val="00DB7EC6"/>
    <w:rsid w:val="00DC3581"/>
    <w:rsid w:val="00DC53BD"/>
    <w:rsid w:val="00DD00C4"/>
    <w:rsid w:val="00DD03C1"/>
    <w:rsid w:val="00DD06AB"/>
    <w:rsid w:val="00DD27A4"/>
    <w:rsid w:val="00DD2DC9"/>
    <w:rsid w:val="00DD5E9E"/>
    <w:rsid w:val="00DE17C1"/>
    <w:rsid w:val="00DE1B2E"/>
    <w:rsid w:val="00DE27D5"/>
    <w:rsid w:val="00DE6F08"/>
    <w:rsid w:val="00DE6FA8"/>
    <w:rsid w:val="00DE79D5"/>
    <w:rsid w:val="00DE7F83"/>
    <w:rsid w:val="00DF12DB"/>
    <w:rsid w:val="00DF330E"/>
    <w:rsid w:val="00DF46B0"/>
    <w:rsid w:val="00DF618B"/>
    <w:rsid w:val="00DF76F2"/>
    <w:rsid w:val="00E000AD"/>
    <w:rsid w:val="00E04014"/>
    <w:rsid w:val="00E06B52"/>
    <w:rsid w:val="00E11DFB"/>
    <w:rsid w:val="00E121EC"/>
    <w:rsid w:val="00E12370"/>
    <w:rsid w:val="00E1496D"/>
    <w:rsid w:val="00E152AF"/>
    <w:rsid w:val="00E22796"/>
    <w:rsid w:val="00E2366E"/>
    <w:rsid w:val="00E23CAC"/>
    <w:rsid w:val="00E254C2"/>
    <w:rsid w:val="00E264B7"/>
    <w:rsid w:val="00E30D2B"/>
    <w:rsid w:val="00E33B7C"/>
    <w:rsid w:val="00E40460"/>
    <w:rsid w:val="00E408C1"/>
    <w:rsid w:val="00E43725"/>
    <w:rsid w:val="00E4416F"/>
    <w:rsid w:val="00E44E19"/>
    <w:rsid w:val="00E4681C"/>
    <w:rsid w:val="00E4700A"/>
    <w:rsid w:val="00E509A2"/>
    <w:rsid w:val="00E53077"/>
    <w:rsid w:val="00E541C8"/>
    <w:rsid w:val="00E54B85"/>
    <w:rsid w:val="00E5641D"/>
    <w:rsid w:val="00E5756E"/>
    <w:rsid w:val="00E63057"/>
    <w:rsid w:val="00E630E3"/>
    <w:rsid w:val="00E63FDE"/>
    <w:rsid w:val="00E64A3E"/>
    <w:rsid w:val="00E67670"/>
    <w:rsid w:val="00E67810"/>
    <w:rsid w:val="00E700FA"/>
    <w:rsid w:val="00E7019B"/>
    <w:rsid w:val="00E70C53"/>
    <w:rsid w:val="00E712C6"/>
    <w:rsid w:val="00E733B3"/>
    <w:rsid w:val="00E74BF4"/>
    <w:rsid w:val="00E74EC1"/>
    <w:rsid w:val="00E76B5F"/>
    <w:rsid w:val="00E7799C"/>
    <w:rsid w:val="00E80237"/>
    <w:rsid w:val="00E837EF"/>
    <w:rsid w:val="00E83B18"/>
    <w:rsid w:val="00E84F50"/>
    <w:rsid w:val="00E852E7"/>
    <w:rsid w:val="00E9635B"/>
    <w:rsid w:val="00EA1952"/>
    <w:rsid w:val="00EA454F"/>
    <w:rsid w:val="00EA4AE4"/>
    <w:rsid w:val="00EB00D3"/>
    <w:rsid w:val="00EB0DDA"/>
    <w:rsid w:val="00EB1B31"/>
    <w:rsid w:val="00EB2047"/>
    <w:rsid w:val="00EB304B"/>
    <w:rsid w:val="00EB4419"/>
    <w:rsid w:val="00EB7F26"/>
    <w:rsid w:val="00EC0656"/>
    <w:rsid w:val="00EC7957"/>
    <w:rsid w:val="00ED07D4"/>
    <w:rsid w:val="00ED19C1"/>
    <w:rsid w:val="00ED1B09"/>
    <w:rsid w:val="00ED2C87"/>
    <w:rsid w:val="00ED3CF1"/>
    <w:rsid w:val="00ED5611"/>
    <w:rsid w:val="00ED6793"/>
    <w:rsid w:val="00EE2AB2"/>
    <w:rsid w:val="00EE3E45"/>
    <w:rsid w:val="00EE7BB4"/>
    <w:rsid w:val="00EF2D3C"/>
    <w:rsid w:val="00EF4804"/>
    <w:rsid w:val="00EF5ED9"/>
    <w:rsid w:val="00EF6D19"/>
    <w:rsid w:val="00EF7581"/>
    <w:rsid w:val="00F00657"/>
    <w:rsid w:val="00F0551C"/>
    <w:rsid w:val="00F05A20"/>
    <w:rsid w:val="00F105DA"/>
    <w:rsid w:val="00F11321"/>
    <w:rsid w:val="00F162D3"/>
    <w:rsid w:val="00F171B3"/>
    <w:rsid w:val="00F21D1A"/>
    <w:rsid w:val="00F21D5F"/>
    <w:rsid w:val="00F2244B"/>
    <w:rsid w:val="00F228DC"/>
    <w:rsid w:val="00F22A21"/>
    <w:rsid w:val="00F23B36"/>
    <w:rsid w:val="00F23CA6"/>
    <w:rsid w:val="00F2576A"/>
    <w:rsid w:val="00F26F52"/>
    <w:rsid w:val="00F26F77"/>
    <w:rsid w:val="00F304A0"/>
    <w:rsid w:val="00F3391B"/>
    <w:rsid w:val="00F34BA0"/>
    <w:rsid w:val="00F361DB"/>
    <w:rsid w:val="00F3780E"/>
    <w:rsid w:val="00F4249F"/>
    <w:rsid w:val="00F428A1"/>
    <w:rsid w:val="00F43FD9"/>
    <w:rsid w:val="00F4674B"/>
    <w:rsid w:val="00F51EEC"/>
    <w:rsid w:val="00F53D02"/>
    <w:rsid w:val="00F55F17"/>
    <w:rsid w:val="00F5797E"/>
    <w:rsid w:val="00F63173"/>
    <w:rsid w:val="00F651DA"/>
    <w:rsid w:val="00F653F3"/>
    <w:rsid w:val="00F6655B"/>
    <w:rsid w:val="00F70F8D"/>
    <w:rsid w:val="00F72FB5"/>
    <w:rsid w:val="00F803EA"/>
    <w:rsid w:val="00F82493"/>
    <w:rsid w:val="00F830F7"/>
    <w:rsid w:val="00F85140"/>
    <w:rsid w:val="00F85261"/>
    <w:rsid w:val="00F90DC5"/>
    <w:rsid w:val="00F91F40"/>
    <w:rsid w:val="00F96786"/>
    <w:rsid w:val="00FA0EE3"/>
    <w:rsid w:val="00FA2FEA"/>
    <w:rsid w:val="00FA49DD"/>
    <w:rsid w:val="00FA4C4B"/>
    <w:rsid w:val="00FA7FBA"/>
    <w:rsid w:val="00FB02C8"/>
    <w:rsid w:val="00FB0E27"/>
    <w:rsid w:val="00FB1192"/>
    <w:rsid w:val="00FB1AF8"/>
    <w:rsid w:val="00FB293E"/>
    <w:rsid w:val="00FB58FF"/>
    <w:rsid w:val="00FC1C0C"/>
    <w:rsid w:val="00FC4156"/>
    <w:rsid w:val="00FC4A5F"/>
    <w:rsid w:val="00FC7578"/>
    <w:rsid w:val="00FD0596"/>
    <w:rsid w:val="00FD5EFD"/>
    <w:rsid w:val="00FD6248"/>
    <w:rsid w:val="00FD6A98"/>
    <w:rsid w:val="00FD757C"/>
    <w:rsid w:val="00FE240F"/>
    <w:rsid w:val="00FE43AD"/>
    <w:rsid w:val="00FE576E"/>
    <w:rsid w:val="00FE5C5A"/>
    <w:rsid w:val="00FE635A"/>
    <w:rsid w:val="00FE6D2A"/>
    <w:rsid w:val="00FF0F17"/>
    <w:rsid w:val="00FF1734"/>
    <w:rsid w:val="00FF1D4F"/>
    <w:rsid w:val="00FF2443"/>
    <w:rsid w:val="00FF562F"/>
    <w:rsid w:val="00FF6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  <o:rules v:ext="edit">
        <o:r id="V:Rule1" type="connector" idref="#AutoShape 4"/>
      </o:rules>
    </o:shapelayout>
  </w:shapeDefaults>
  <w:decimalSymbol w:val=","/>
  <w:listSeparator w:val=";"/>
  <w14:docId w14:val="232DA431"/>
  <w15:docId w15:val="{4ACD7F2B-D5DC-49C0-8246-201C8D72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ED6"/>
    <w:pPr>
      <w:jc w:val="both"/>
    </w:pPr>
    <w:rPr>
      <w:rFonts w:ascii="Times New Roman" w:eastAsiaTheme="minorEastAsia" w:hAnsi="Times New Roman" w:cs="Times New Roman (Основной текст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D6E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6E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6E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1D6E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734"/>
    <w:pPr>
      <w:keepNext/>
      <w:keepLines/>
      <w:spacing w:before="4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6B1D4D"/>
    <w:pPr>
      <w:jc w:val="left"/>
    </w:pPr>
    <w:rPr>
      <w:b/>
      <w:bCs/>
      <w:caps/>
      <w:szCs w:val="20"/>
    </w:rPr>
  </w:style>
  <w:style w:type="character" w:customStyle="1" w:styleId="10">
    <w:name w:val="Заголовок 1 Знак"/>
    <w:basedOn w:val="a0"/>
    <w:link w:val="1"/>
    <w:uiPriority w:val="9"/>
    <w:rsid w:val="001D6E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D6E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D6ED6"/>
    <w:rPr>
      <w:rFonts w:asciiTheme="majorHAnsi" w:eastAsiaTheme="majorEastAsia" w:hAnsiTheme="majorHAnsi" w:cstheme="majorBidi"/>
      <w:color w:val="1F3763" w:themeColor="accent1" w:themeShade="7F"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1D6ED6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1D6ED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D6ED6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D6ED6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1D6ED6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D6ED6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D6ED6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1D6ED6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D6ED6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D6ED6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a4">
    <w:name w:val="No Spacing"/>
    <w:uiPriority w:val="1"/>
    <w:qFormat/>
    <w:rsid w:val="001D6ED6"/>
    <w:rPr>
      <w:lang w:val="en-US"/>
    </w:rPr>
  </w:style>
  <w:style w:type="character" w:styleId="a5">
    <w:name w:val="Hyperlink"/>
    <w:basedOn w:val="a0"/>
    <w:uiPriority w:val="99"/>
    <w:unhideWhenUsed/>
    <w:rsid w:val="001D6ED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D6ED6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D6ED6"/>
    <w:rPr>
      <w:rFonts w:ascii="Times New Roman" w:eastAsiaTheme="minorEastAsia" w:hAnsi="Times New Roman" w:cs="Times New Roman (Основной текст"/>
      <w:color w:val="000000" w:themeColor="text1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1D6ED6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D6ED6"/>
    <w:rPr>
      <w:rFonts w:ascii="Times New Roman" w:eastAsiaTheme="minorEastAsia" w:hAnsi="Times New Roman" w:cs="Times New Roman (Основной текст"/>
      <w:color w:val="000000" w:themeColor="text1"/>
      <w:sz w:val="28"/>
      <w:lang w:val="en-US"/>
    </w:rPr>
  </w:style>
  <w:style w:type="character" w:styleId="aa">
    <w:name w:val="page number"/>
    <w:basedOn w:val="a0"/>
    <w:uiPriority w:val="99"/>
    <w:semiHidden/>
    <w:unhideWhenUsed/>
    <w:rsid w:val="001D6ED6"/>
  </w:style>
  <w:style w:type="paragraph" w:styleId="ab">
    <w:name w:val="List Paragraph"/>
    <w:basedOn w:val="a"/>
    <w:uiPriority w:val="34"/>
    <w:qFormat/>
    <w:rsid w:val="001D6ED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1D6ED6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1D6ED6"/>
    <w:rPr>
      <w:color w:val="808080"/>
      <w:shd w:val="clear" w:color="auto" w:fill="E6E6E6"/>
    </w:rPr>
  </w:style>
  <w:style w:type="paragraph" w:styleId="ad">
    <w:name w:val="footnote text"/>
    <w:basedOn w:val="a"/>
    <w:link w:val="ae"/>
    <w:uiPriority w:val="99"/>
    <w:semiHidden/>
    <w:unhideWhenUsed/>
    <w:rsid w:val="001D6ED6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D6ED6"/>
    <w:rPr>
      <w:rFonts w:ascii="Times New Roman" w:eastAsiaTheme="minorEastAsia" w:hAnsi="Times New Roman" w:cs="Times New Roman (Основной текст"/>
      <w:color w:val="000000" w:themeColor="text1"/>
      <w:sz w:val="20"/>
      <w:szCs w:val="20"/>
      <w:lang w:val="en-US"/>
    </w:rPr>
  </w:style>
  <w:style w:type="character" w:styleId="af">
    <w:name w:val="footnote reference"/>
    <w:basedOn w:val="a0"/>
    <w:uiPriority w:val="99"/>
    <w:semiHidden/>
    <w:unhideWhenUsed/>
    <w:rsid w:val="001D6ED6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1D6ED6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1D6ED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D6ED6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D6ED6"/>
    <w:rPr>
      <w:rFonts w:ascii="Times New Roman" w:eastAsiaTheme="minorEastAsia" w:hAnsi="Times New Roman" w:cs="Times New Roman (Основной текст"/>
      <w:color w:val="000000" w:themeColor="text1"/>
      <w:sz w:val="20"/>
      <w:szCs w:val="20"/>
      <w:lang w:val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D6E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D6ED6"/>
    <w:rPr>
      <w:rFonts w:ascii="Times New Roman" w:eastAsiaTheme="minorEastAsia" w:hAnsi="Times New Roman" w:cs="Times New Roman (Основной текст"/>
      <w:b/>
      <w:bCs/>
      <w:color w:val="000000" w:themeColor="text1"/>
      <w:sz w:val="20"/>
      <w:szCs w:val="20"/>
      <w:lang w:val="en-US"/>
    </w:rPr>
  </w:style>
  <w:style w:type="paragraph" w:styleId="af6">
    <w:name w:val="Balloon Text"/>
    <w:basedOn w:val="a"/>
    <w:link w:val="af7"/>
    <w:uiPriority w:val="99"/>
    <w:semiHidden/>
    <w:unhideWhenUsed/>
    <w:rsid w:val="001D6ED6"/>
    <w:rPr>
      <w:rFonts w:cs="Times New Roman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1D6ED6"/>
    <w:rPr>
      <w:rFonts w:ascii="Times New Roman" w:eastAsiaTheme="minorEastAsia" w:hAnsi="Times New Roman" w:cs="Times New Roman"/>
      <w:color w:val="000000" w:themeColor="text1"/>
      <w:sz w:val="18"/>
      <w:szCs w:val="18"/>
      <w:lang w:val="en-US"/>
    </w:rPr>
  </w:style>
  <w:style w:type="paragraph" w:customStyle="1" w:styleId="af8">
    <w:name w:val="ск_табл"/>
    <w:basedOn w:val="a"/>
    <w:next w:val="a"/>
    <w:link w:val="af9"/>
    <w:qFormat/>
    <w:rsid w:val="001D6ED6"/>
    <w:pPr>
      <w:spacing w:before="240" w:line="360" w:lineRule="auto"/>
      <w:contextualSpacing/>
    </w:pPr>
    <w:rPr>
      <w:rFonts w:cs="Times New Roman"/>
      <w:color w:val="auto"/>
      <w:szCs w:val="22"/>
    </w:rPr>
  </w:style>
  <w:style w:type="character" w:customStyle="1" w:styleId="af9">
    <w:name w:val="ск_табл Знак"/>
    <w:basedOn w:val="a0"/>
    <w:link w:val="af8"/>
    <w:rsid w:val="001D6ED6"/>
    <w:rPr>
      <w:rFonts w:ascii="Times New Roman" w:eastAsiaTheme="minorEastAsia" w:hAnsi="Times New Roman" w:cs="Times New Roman"/>
      <w:sz w:val="28"/>
      <w:szCs w:val="22"/>
    </w:rPr>
  </w:style>
  <w:style w:type="character" w:customStyle="1" w:styleId="afa">
    <w:name w:val="ск Знак"/>
    <w:link w:val="afb"/>
    <w:locked/>
    <w:rsid w:val="001D6ED6"/>
    <w:rPr>
      <w:rFonts w:ascii="Times New Roman" w:hAnsi="Times New Roman" w:cs="Times New Roman"/>
      <w:sz w:val="28"/>
    </w:rPr>
  </w:style>
  <w:style w:type="paragraph" w:customStyle="1" w:styleId="afb">
    <w:name w:val="ск"/>
    <w:basedOn w:val="ab"/>
    <w:link w:val="afa"/>
    <w:qFormat/>
    <w:rsid w:val="001D6ED6"/>
    <w:pPr>
      <w:spacing w:line="360" w:lineRule="auto"/>
      <w:ind w:left="0" w:firstLine="709"/>
    </w:pPr>
    <w:rPr>
      <w:rFonts w:eastAsiaTheme="minorHAnsi" w:cs="Times New Roman"/>
      <w:color w:val="auto"/>
    </w:rPr>
  </w:style>
  <w:style w:type="character" w:customStyle="1" w:styleId="normalchar">
    <w:name w:val="normal__char"/>
    <w:basedOn w:val="a0"/>
    <w:rsid w:val="001D6ED6"/>
  </w:style>
  <w:style w:type="paragraph" w:styleId="22">
    <w:name w:val="Body Text 2"/>
    <w:basedOn w:val="a"/>
    <w:link w:val="23"/>
    <w:unhideWhenUsed/>
    <w:rsid w:val="001D6ED6"/>
    <w:pPr>
      <w:spacing w:after="120" w:line="480" w:lineRule="auto"/>
      <w:jc w:val="left"/>
    </w:pPr>
    <w:rPr>
      <w:rFonts w:eastAsia="Times New Roman" w:cs="Times New Roman"/>
      <w:color w:val="auto"/>
      <w:sz w:val="20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1D6ED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c">
    <w:name w:val="Table Grid"/>
    <w:basedOn w:val="a1"/>
    <w:uiPriority w:val="59"/>
    <w:rsid w:val="001D6ED6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d">
    <w:name w:val="endnote text"/>
    <w:basedOn w:val="a"/>
    <w:link w:val="afe"/>
    <w:uiPriority w:val="99"/>
    <w:semiHidden/>
    <w:unhideWhenUsed/>
    <w:rsid w:val="001D6ED6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uiPriority w:val="99"/>
    <w:semiHidden/>
    <w:rsid w:val="001D6ED6"/>
    <w:rPr>
      <w:rFonts w:ascii="Times New Roman" w:eastAsiaTheme="minorEastAsia" w:hAnsi="Times New Roman" w:cs="Times New Roman (Основной текст"/>
      <w:color w:val="000000" w:themeColor="text1"/>
      <w:sz w:val="20"/>
      <w:szCs w:val="20"/>
      <w:lang w:val="en-US"/>
    </w:rPr>
  </w:style>
  <w:style w:type="character" w:styleId="aff">
    <w:name w:val="endnote reference"/>
    <w:basedOn w:val="a0"/>
    <w:uiPriority w:val="99"/>
    <w:semiHidden/>
    <w:unhideWhenUsed/>
    <w:rsid w:val="001D6ED6"/>
    <w:rPr>
      <w:vertAlign w:val="superscript"/>
    </w:rPr>
  </w:style>
  <w:style w:type="character" w:styleId="aff0">
    <w:name w:val="line number"/>
    <w:basedOn w:val="a0"/>
    <w:uiPriority w:val="99"/>
    <w:semiHidden/>
    <w:unhideWhenUsed/>
    <w:rsid w:val="001D6ED6"/>
  </w:style>
  <w:style w:type="paragraph" w:styleId="aff1">
    <w:name w:val="Body Text"/>
    <w:basedOn w:val="a"/>
    <w:link w:val="aff2"/>
    <w:uiPriority w:val="99"/>
    <w:semiHidden/>
    <w:unhideWhenUsed/>
    <w:rsid w:val="00813FF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semiHidden/>
    <w:rsid w:val="00813FF5"/>
    <w:rPr>
      <w:rFonts w:ascii="Times New Roman" w:eastAsiaTheme="minorEastAsia" w:hAnsi="Times New Roman" w:cs="Times New Roman (Основной текст"/>
      <w:color w:val="000000" w:themeColor="text1"/>
      <w:sz w:val="28"/>
      <w:lang w:val="en-US"/>
    </w:rPr>
  </w:style>
  <w:style w:type="character" w:customStyle="1" w:styleId="FontStyle114">
    <w:name w:val="Font Style114"/>
    <w:uiPriority w:val="99"/>
    <w:rsid w:val="000E38E3"/>
    <w:rPr>
      <w:rFonts w:ascii="Times New Roman" w:hAnsi="Times New Roman" w:cs="Times New Roman" w:hint="default"/>
      <w:sz w:val="24"/>
      <w:szCs w:val="24"/>
    </w:rPr>
  </w:style>
  <w:style w:type="paragraph" w:styleId="32">
    <w:name w:val="Body Text Indent 3"/>
    <w:basedOn w:val="a"/>
    <w:link w:val="33"/>
    <w:rsid w:val="00FB58FF"/>
    <w:pPr>
      <w:spacing w:after="120" w:line="276" w:lineRule="auto"/>
      <w:ind w:left="283"/>
      <w:jc w:val="left"/>
    </w:pPr>
    <w:rPr>
      <w:rFonts w:ascii="Calibri" w:eastAsia="Calibri" w:hAnsi="Calibri" w:cs="Times New Roman"/>
      <w:color w:val="auto"/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FB58FF"/>
    <w:rPr>
      <w:rFonts w:ascii="Calibri" w:eastAsia="Calibri" w:hAnsi="Calibri" w:cs="Times New Roman"/>
      <w:sz w:val="16"/>
      <w:szCs w:val="16"/>
    </w:rPr>
  </w:style>
  <w:style w:type="character" w:customStyle="1" w:styleId="70">
    <w:name w:val="Заголовок 7 Знак"/>
    <w:basedOn w:val="a0"/>
    <w:link w:val="7"/>
    <w:uiPriority w:val="9"/>
    <w:semiHidden/>
    <w:rsid w:val="003D3734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aff3">
    <w:name w:val="Body Text Indent"/>
    <w:basedOn w:val="a"/>
    <w:link w:val="aff4"/>
    <w:rsid w:val="003D3734"/>
    <w:pPr>
      <w:spacing w:after="120" w:line="276" w:lineRule="auto"/>
      <w:ind w:left="283"/>
      <w:jc w:val="left"/>
    </w:pPr>
    <w:rPr>
      <w:rFonts w:ascii="Calibri" w:eastAsia="Calibri" w:hAnsi="Calibri" w:cs="Times New Roman"/>
      <w:color w:val="auto"/>
      <w:sz w:val="22"/>
      <w:szCs w:val="22"/>
    </w:rPr>
  </w:style>
  <w:style w:type="character" w:customStyle="1" w:styleId="aff4">
    <w:name w:val="Основной текст с отступом Знак"/>
    <w:basedOn w:val="a0"/>
    <w:link w:val="aff3"/>
    <w:rsid w:val="003D3734"/>
    <w:rPr>
      <w:rFonts w:ascii="Calibri" w:eastAsia="Calibri" w:hAnsi="Calibri" w:cs="Times New Roman"/>
      <w:sz w:val="22"/>
      <w:szCs w:val="22"/>
    </w:rPr>
  </w:style>
  <w:style w:type="table" w:customStyle="1" w:styleId="12">
    <w:name w:val="Сетка таблицы1"/>
    <w:basedOn w:val="a1"/>
    <w:next w:val="afc"/>
    <w:uiPriority w:val="59"/>
    <w:rsid w:val="008F2103"/>
    <w:pPr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3.e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chart" Target="charts/chart1.xml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5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smbkzt\Desktop\2018-05-18%2011.33.55%20&#1055;&#105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График зависимость </a:t>
            </a:r>
            <a:r>
              <a:rPr lang="en-US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NPV</a:t>
            </a: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от ставки дисконтирования</a:t>
            </a:r>
          </a:p>
        </c:rich>
      </c:tx>
      <c:layout>
        <c:manualLayout>
          <c:xMode val="edge"/>
          <c:yMode val="edge"/>
          <c:x val="0.20382781064204522"/>
          <c:y val="6.028067131259753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357252199519609"/>
          <c:y val="0.20521460670148298"/>
          <c:w val="0.86010074827603067"/>
          <c:h val="0.7391601591596717"/>
        </c:manualLayout>
      </c:layout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Лист1!$C$25:$C$34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Лист1!$H$15:$H$24</c:f>
              <c:numCache>
                <c:formatCode>General</c:formatCode>
                <c:ptCount val="10"/>
                <c:pt idx="0">
                  <c:v>177.80700000000002</c:v>
                </c:pt>
                <c:pt idx="1">
                  <c:v>131.13999999999999</c:v>
                </c:pt>
                <c:pt idx="2">
                  <c:v>97.381999999999991</c:v>
                </c:pt>
                <c:pt idx="3">
                  <c:v>71.883999999999986</c:v>
                </c:pt>
                <c:pt idx="4">
                  <c:v>52.318999999999981</c:v>
                </c:pt>
                <c:pt idx="5">
                  <c:v>32.27300000000001</c:v>
                </c:pt>
                <c:pt idx="6">
                  <c:v>19.603999999999996</c:v>
                </c:pt>
                <c:pt idx="7">
                  <c:v>14.390999999999998</c:v>
                </c:pt>
                <c:pt idx="8">
                  <c:v>5.9729999999999928</c:v>
                </c:pt>
                <c:pt idx="9">
                  <c:v>-5.6540000000000079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02-8F4B-9624-8B28039DF4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871104"/>
        <c:axId val="158721536"/>
      </c:lineChart>
      <c:catAx>
        <c:axId val="157871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Ставка дисконтирования,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721536"/>
        <c:crosses val="autoZero"/>
        <c:auto val="1"/>
        <c:lblAlgn val="ctr"/>
        <c:lblOffset val="100"/>
        <c:noMultiLvlLbl val="0"/>
      </c:catAx>
      <c:valAx>
        <c:axId val="15872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NPV</a:t>
                </a:r>
                <a:r>
                  <a:rPr lang="ru-RU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ru-RU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тыс. руб.</a:t>
                </a:r>
                <a:endParaRPr lang="en-US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871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351B01-F529-4717-BE0C-97AD1329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6109</Words>
  <Characters>34825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Bekzat Shayakhmetov</dc:creator>
  <cp:lastModifiedBy>Anastasiya V. Zhavoronok</cp:lastModifiedBy>
  <cp:revision>5</cp:revision>
  <dcterms:created xsi:type="dcterms:W3CDTF">2018-05-22T05:07:00Z</dcterms:created>
  <dcterms:modified xsi:type="dcterms:W3CDTF">2020-12-25T09:22:00Z</dcterms:modified>
</cp:coreProperties>
</file>