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0BFA3" w14:textId="1991BABF" w:rsidR="00FF4C4F" w:rsidRPr="00FF4C4F" w:rsidRDefault="001F13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c515356890"/>
      <w:bookmarkStart w:id="1" w:name="_Toc7302683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FF4C4F" w:rsidRPr="00FF4C4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42568E" wp14:editId="35FF5815">
            <wp:extent cx="5429250" cy="6572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"/>
                    <a:stretch/>
                  </pic:blipFill>
                  <pic:spPr bwMode="auto">
                    <a:xfrm>
                      <a:off x="0" y="0"/>
                      <a:ext cx="5429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4C88C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9E9845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E44812E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</w:t>
      </w:r>
    </w:p>
    <w:p w14:paraId="551CB40D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93437C1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734BC991" w14:textId="77777777" w:rsidR="00FF4C4F" w:rsidRPr="00FF4C4F" w:rsidRDefault="00FF4C4F" w:rsidP="00FF4C4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  <w:r w:rsidRPr="00FF4C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D80B371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70C1F5" w14:textId="09EA4B5E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>Школа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F4C4F">
        <w:rPr>
          <w:rFonts w:ascii="Times New Roman" w:hAnsi="Times New Roman" w:cs="Times New Roman"/>
          <w:sz w:val="24"/>
          <w:szCs w:val="24"/>
        </w:rPr>
        <w:t xml:space="preserve">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Инженерная школа энергетики</w:t>
      </w:r>
    </w:p>
    <w:p w14:paraId="39CD878E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Отделение школы: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Электроэнергетики и электротехники</w:t>
      </w:r>
    </w:p>
    <w:p w14:paraId="1CD62B3B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09.04.03 Прикладная информатика</w:t>
      </w:r>
    </w:p>
    <w:p w14:paraId="5F452556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>Профиль: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Информационные технологии в электроэнергетике</w:t>
      </w:r>
    </w:p>
    <w:p w14:paraId="7AB64934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233E7C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МАГИСТЕРСКАЯ ДИССЕРТАЦИЯ</w:t>
      </w:r>
    </w:p>
    <w:tbl>
      <w:tblPr>
        <w:tblStyle w:val="42"/>
        <w:tblW w:w="9858" w:type="dxa"/>
        <w:tblLook w:val="04A0" w:firstRow="1" w:lastRow="0" w:firstColumn="1" w:lastColumn="0" w:noHBand="0" w:noVBand="1"/>
      </w:tblPr>
      <w:tblGrid>
        <w:gridCol w:w="9858"/>
      </w:tblGrid>
      <w:tr w:rsidR="00FF4C4F" w:rsidRPr="00FF4C4F" w14:paraId="30F4F36A" w14:textId="77777777" w:rsidTr="00652966">
        <w:trPr>
          <w:trHeight w:val="190"/>
        </w:trPr>
        <w:tc>
          <w:tcPr>
            <w:tcW w:w="9858" w:type="dxa"/>
          </w:tcPr>
          <w:p w14:paraId="6920F8C8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FF4C4F" w:rsidRPr="00FF4C4F" w14:paraId="49BCA694" w14:textId="77777777" w:rsidTr="00652966">
        <w:trPr>
          <w:trHeight w:val="975"/>
        </w:trPr>
        <w:tc>
          <w:tcPr>
            <w:tcW w:w="9858" w:type="dxa"/>
          </w:tcPr>
          <w:p w14:paraId="402AEC6B" w14:textId="0CB64A8C" w:rsidR="00FF4C4F" w:rsidRPr="00FF4C4F" w:rsidRDefault="00FF4C4F" w:rsidP="00B01B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программного обеспечений централизованной автоматики ликвидации асинхронного режима</w:t>
            </w:r>
          </w:p>
        </w:tc>
      </w:tr>
    </w:tbl>
    <w:p w14:paraId="654F5035" w14:textId="5AA0DB2E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УДК</w:t>
      </w:r>
      <w:r w:rsidRPr="00FF4C4F">
        <w:rPr>
          <w:rFonts w:ascii="Times New Roman" w:hAnsi="Times New Roman" w:cs="Times New Roman"/>
          <w:sz w:val="24"/>
          <w:szCs w:val="24"/>
        </w:rPr>
        <w:t xml:space="preserve"> </w:t>
      </w:r>
      <w:r w:rsidR="007A00EE" w:rsidRPr="007A00EE">
        <w:rPr>
          <w:rFonts w:ascii="Times New Roman" w:hAnsi="Times New Roman" w:cs="Times New Roman"/>
          <w:sz w:val="24"/>
          <w:szCs w:val="24"/>
        </w:rPr>
        <w:t>004.415:621.3.018.53-5</w:t>
      </w:r>
    </w:p>
    <w:p w14:paraId="2EC4F64B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1951"/>
        <w:gridCol w:w="4990"/>
        <w:gridCol w:w="1531"/>
        <w:gridCol w:w="1417"/>
      </w:tblGrid>
      <w:tr w:rsidR="00FF4C4F" w:rsidRPr="00FF4C4F" w14:paraId="65D14969" w14:textId="77777777" w:rsidTr="00652966">
        <w:tc>
          <w:tcPr>
            <w:tcW w:w="1951" w:type="dxa"/>
          </w:tcPr>
          <w:p w14:paraId="55296A72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990" w:type="dxa"/>
          </w:tcPr>
          <w:p w14:paraId="30E57108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531" w:type="dxa"/>
          </w:tcPr>
          <w:p w14:paraId="6D2DFCAC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1843383D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4C34AAB9" w14:textId="77777777" w:rsidTr="00652966">
        <w:tc>
          <w:tcPr>
            <w:tcW w:w="1951" w:type="dxa"/>
          </w:tcPr>
          <w:p w14:paraId="28FA2566" w14:textId="34C8B732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 w:rsidRPr="00FF4C4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-5КМ81</w:t>
            </w:r>
          </w:p>
        </w:tc>
        <w:tc>
          <w:tcPr>
            <w:tcW w:w="4990" w:type="dxa"/>
          </w:tcPr>
          <w:p w14:paraId="1F79953F" w14:textId="037792EC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Жиленков Артем Алексеевич</w:t>
            </w:r>
          </w:p>
        </w:tc>
        <w:tc>
          <w:tcPr>
            <w:tcW w:w="1531" w:type="dxa"/>
          </w:tcPr>
          <w:p w14:paraId="165F478A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0482EB4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86544D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CC054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ВКР    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802"/>
        <w:gridCol w:w="2155"/>
        <w:gridCol w:w="1984"/>
        <w:gridCol w:w="1531"/>
        <w:gridCol w:w="1417"/>
      </w:tblGrid>
      <w:tr w:rsidR="00FF4C4F" w:rsidRPr="00FF4C4F" w14:paraId="4866852B" w14:textId="77777777" w:rsidTr="00652966">
        <w:tc>
          <w:tcPr>
            <w:tcW w:w="2802" w:type="dxa"/>
          </w:tcPr>
          <w:p w14:paraId="004B0C6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55" w:type="dxa"/>
          </w:tcPr>
          <w:p w14:paraId="5A2722CE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2A6F27CF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531" w:type="dxa"/>
          </w:tcPr>
          <w:p w14:paraId="0556F271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739F7C0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7E371242" w14:textId="77777777" w:rsidTr="00652966">
        <w:tc>
          <w:tcPr>
            <w:tcW w:w="2802" w:type="dxa"/>
          </w:tcPr>
          <w:p w14:paraId="0FCA455F" w14:textId="65612CE1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ОЭЭ ИШЭ ТПУ</w:t>
            </w:r>
          </w:p>
        </w:tc>
        <w:tc>
          <w:tcPr>
            <w:tcW w:w="2155" w:type="dxa"/>
          </w:tcPr>
          <w:p w14:paraId="5DD41883" w14:textId="718BBBA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 А.В.</w:t>
            </w:r>
          </w:p>
        </w:tc>
        <w:tc>
          <w:tcPr>
            <w:tcW w:w="1984" w:type="dxa"/>
          </w:tcPr>
          <w:p w14:paraId="2CBD52F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531" w:type="dxa"/>
          </w:tcPr>
          <w:p w14:paraId="7624FE2F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384837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C47B98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Консультанты:</w:t>
      </w:r>
    </w:p>
    <w:p w14:paraId="09C63563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выпускной квалификационной работе</w:t>
      </w:r>
    </w:p>
    <w:tbl>
      <w:tblPr>
        <w:tblStyle w:val="42"/>
        <w:tblW w:w="9918" w:type="dxa"/>
        <w:tblLook w:val="04A0" w:firstRow="1" w:lastRow="0" w:firstColumn="1" w:lastColumn="0" w:noHBand="0" w:noVBand="1"/>
      </w:tblPr>
      <w:tblGrid>
        <w:gridCol w:w="2802"/>
        <w:gridCol w:w="2126"/>
        <w:gridCol w:w="1984"/>
        <w:gridCol w:w="1560"/>
        <w:gridCol w:w="1446"/>
      </w:tblGrid>
      <w:tr w:rsidR="00FF4C4F" w:rsidRPr="00FF4C4F" w14:paraId="242CD2BA" w14:textId="77777777" w:rsidTr="00652966">
        <w:tc>
          <w:tcPr>
            <w:tcW w:w="2802" w:type="dxa"/>
          </w:tcPr>
          <w:p w14:paraId="13FACF2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26" w:type="dxa"/>
          </w:tcPr>
          <w:p w14:paraId="17EA3A94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0FD5FBB6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560" w:type="dxa"/>
          </w:tcPr>
          <w:p w14:paraId="1F26349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46" w:type="dxa"/>
          </w:tcPr>
          <w:p w14:paraId="17BC0C34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146B2B0D" w14:textId="77777777" w:rsidTr="00652966">
        <w:tc>
          <w:tcPr>
            <w:tcW w:w="2802" w:type="dxa"/>
          </w:tcPr>
          <w:p w14:paraId="1E29DA51" w14:textId="27B3B1DC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каф. КСУП ТУСУР</w:t>
            </w:r>
          </w:p>
        </w:tc>
        <w:tc>
          <w:tcPr>
            <w:tcW w:w="2126" w:type="dxa"/>
            <w:vAlign w:val="center"/>
          </w:tcPr>
          <w:p w14:paraId="46A90BE6" w14:textId="354BE02C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Калентьев А.А.</w:t>
            </w:r>
          </w:p>
        </w:tc>
        <w:tc>
          <w:tcPr>
            <w:tcW w:w="1984" w:type="dxa"/>
            <w:vAlign w:val="center"/>
          </w:tcPr>
          <w:p w14:paraId="5E3A526A" w14:textId="6C2F624E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560" w:type="dxa"/>
          </w:tcPr>
          <w:p w14:paraId="7E78A0DE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74C06838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F4B31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разделу «Финансовый менеджмент, ресурсоэффективность и ресурсосбережение»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802"/>
        <w:gridCol w:w="2155"/>
        <w:gridCol w:w="1984"/>
        <w:gridCol w:w="1531"/>
        <w:gridCol w:w="1417"/>
      </w:tblGrid>
      <w:tr w:rsidR="00FF4C4F" w:rsidRPr="00FF4C4F" w14:paraId="5323C91A" w14:textId="77777777" w:rsidTr="00652966">
        <w:tc>
          <w:tcPr>
            <w:tcW w:w="2802" w:type="dxa"/>
          </w:tcPr>
          <w:p w14:paraId="58D47CD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55" w:type="dxa"/>
          </w:tcPr>
          <w:p w14:paraId="6AC6A051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61013D8F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531" w:type="dxa"/>
          </w:tcPr>
          <w:p w14:paraId="07A373C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249DC1E2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1DBD0B62" w14:textId="77777777" w:rsidTr="00652966">
        <w:tc>
          <w:tcPr>
            <w:tcW w:w="2802" w:type="dxa"/>
            <w:vAlign w:val="center"/>
          </w:tcPr>
          <w:p w14:paraId="1EE6C7A9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Профессор ОСГН ШБИП ТПУ</w:t>
            </w: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55" w:type="dxa"/>
            <w:vAlign w:val="center"/>
          </w:tcPr>
          <w:p w14:paraId="16865060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Жиронкин С.А.</w:t>
            </w:r>
          </w:p>
        </w:tc>
        <w:tc>
          <w:tcPr>
            <w:tcW w:w="1984" w:type="dxa"/>
            <w:vAlign w:val="center"/>
          </w:tcPr>
          <w:p w14:paraId="39C62C4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д-р. экон. наук</w:t>
            </w:r>
          </w:p>
        </w:tc>
        <w:tc>
          <w:tcPr>
            <w:tcW w:w="1531" w:type="dxa"/>
          </w:tcPr>
          <w:p w14:paraId="029D3228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</w:tcPr>
          <w:p w14:paraId="6399C8E6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86A6153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разделу «Социальная ответственность»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802"/>
        <w:gridCol w:w="2155"/>
        <w:gridCol w:w="1984"/>
        <w:gridCol w:w="1531"/>
        <w:gridCol w:w="1417"/>
      </w:tblGrid>
      <w:tr w:rsidR="00FF4C4F" w:rsidRPr="00FF4C4F" w14:paraId="737E3A86" w14:textId="77777777" w:rsidTr="00652966">
        <w:tc>
          <w:tcPr>
            <w:tcW w:w="2802" w:type="dxa"/>
          </w:tcPr>
          <w:p w14:paraId="2424AC3C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55" w:type="dxa"/>
          </w:tcPr>
          <w:p w14:paraId="2DF02FAC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7261A3F6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531" w:type="dxa"/>
          </w:tcPr>
          <w:p w14:paraId="26DC0356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6178D487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54F5BA26" w14:textId="77777777" w:rsidTr="00652966">
        <w:tc>
          <w:tcPr>
            <w:tcW w:w="2802" w:type="dxa"/>
            <w:vAlign w:val="center"/>
          </w:tcPr>
          <w:p w14:paraId="4C980DB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доцент, ООД ШБИП ТПУ</w:t>
            </w:r>
          </w:p>
        </w:tc>
        <w:tc>
          <w:tcPr>
            <w:tcW w:w="2155" w:type="dxa"/>
            <w:vAlign w:val="center"/>
          </w:tcPr>
          <w:p w14:paraId="0052A94E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Сечин А.А.</w:t>
            </w:r>
          </w:p>
        </w:tc>
        <w:tc>
          <w:tcPr>
            <w:tcW w:w="1984" w:type="dxa"/>
            <w:vAlign w:val="center"/>
          </w:tcPr>
          <w:p w14:paraId="7E35D2EC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531" w:type="dxa"/>
          </w:tcPr>
          <w:p w14:paraId="71E9B3C6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A2ADE3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33817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Допустить к защите:</w:t>
      </w:r>
    </w:p>
    <w:p w14:paraId="1ABBC6F7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ООП    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802"/>
        <w:gridCol w:w="2155"/>
        <w:gridCol w:w="1984"/>
        <w:gridCol w:w="1531"/>
        <w:gridCol w:w="1417"/>
      </w:tblGrid>
      <w:tr w:rsidR="00FF4C4F" w:rsidRPr="00FF4C4F" w14:paraId="418B3BB4" w14:textId="77777777" w:rsidTr="00652966">
        <w:tc>
          <w:tcPr>
            <w:tcW w:w="2802" w:type="dxa"/>
          </w:tcPr>
          <w:p w14:paraId="30CCA7E8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55" w:type="dxa"/>
          </w:tcPr>
          <w:p w14:paraId="36522F4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09EC488E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531" w:type="dxa"/>
          </w:tcPr>
          <w:p w14:paraId="48A824EF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759DCB40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0FCD4840" w14:textId="77777777" w:rsidTr="00652966">
        <w:tc>
          <w:tcPr>
            <w:tcW w:w="2802" w:type="dxa"/>
            <w:vAlign w:val="center"/>
          </w:tcPr>
          <w:p w14:paraId="157E4022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доцент, ОЭЭ ИШЭ ТПУ</w:t>
            </w:r>
          </w:p>
        </w:tc>
        <w:tc>
          <w:tcPr>
            <w:tcW w:w="2155" w:type="dxa"/>
            <w:vAlign w:val="center"/>
          </w:tcPr>
          <w:p w14:paraId="276F26B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Прохоров А. В.</w:t>
            </w:r>
          </w:p>
        </w:tc>
        <w:tc>
          <w:tcPr>
            <w:tcW w:w="1984" w:type="dxa"/>
          </w:tcPr>
          <w:p w14:paraId="6E2D8742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531" w:type="dxa"/>
          </w:tcPr>
          <w:p w14:paraId="63AAD913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568F89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596BAF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4E765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hAnsi="Times New Roman" w:cstheme="majorBidi"/>
          <w:sz w:val="28"/>
          <w:szCs w:val="32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2021 г.</w:t>
      </w:r>
      <w:r w:rsidRPr="00FF4C4F">
        <w:rPr>
          <w:rFonts w:ascii="Times New Roman" w:hAnsi="Times New Roman" w:cstheme="majorBidi"/>
          <w:sz w:val="28"/>
          <w:szCs w:val="32"/>
        </w:rPr>
        <w:br w:type="page"/>
      </w:r>
    </w:p>
    <w:p w14:paraId="7BAE1130" w14:textId="7422FF00" w:rsidR="00FF4C4F" w:rsidRPr="00FF4C4F" w:rsidRDefault="008D3D8E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Компетенции</w:t>
      </w:r>
      <w:r w:rsidR="00FF4C4F"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выпускника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основной </w:t>
      </w:r>
      <w:r w:rsidR="00FF4C4F"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образовательной программы магистра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туры</w:t>
      </w:r>
      <w:r w:rsidR="00FF4C4F"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направлению 09.04.03 «Прикладная информатика»</w:t>
      </w:r>
    </w:p>
    <w:p w14:paraId="5FD6563F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7641"/>
      </w:tblGrid>
      <w:tr w:rsidR="00FF4C4F" w:rsidRPr="00FF4C4F" w14:paraId="5D5C87FC" w14:textId="77777777" w:rsidTr="00652966">
        <w:trPr>
          <w:trHeight w:val="164"/>
          <w:tblHeader/>
        </w:trPr>
        <w:tc>
          <w:tcPr>
            <w:tcW w:w="839" w:type="pct"/>
            <w:shd w:val="clear" w:color="auto" w:fill="auto"/>
            <w:vAlign w:val="center"/>
          </w:tcPr>
          <w:p w14:paraId="3CB799CF" w14:textId="77777777" w:rsidR="00FF4C4F" w:rsidRPr="00FF4C4F" w:rsidRDefault="00FF4C4F" w:rsidP="00FF4C4F">
            <w:pPr>
              <w:spacing w:after="0" w:line="240" w:lineRule="auto"/>
              <w:ind w:firstLine="11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3227" w:type="pct"/>
            <w:shd w:val="clear" w:color="auto" w:fill="auto"/>
            <w:vAlign w:val="center"/>
          </w:tcPr>
          <w:p w14:paraId="6A947BC1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Наименование компетенции</w:t>
            </w:r>
          </w:p>
        </w:tc>
      </w:tr>
      <w:tr w:rsidR="00FF4C4F" w:rsidRPr="00FF4C4F" w14:paraId="7F2DB7DD" w14:textId="77777777" w:rsidTr="00652966">
        <w:trPr>
          <w:trHeight w:val="255"/>
        </w:trPr>
        <w:tc>
          <w:tcPr>
            <w:tcW w:w="839" w:type="pct"/>
          </w:tcPr>
          <w:p w14:paraId="41D9A577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УК(У)-1</w:t>
            </w:r>
          </w:p>
        </w:tc>
        <w:tc>
          <w:tcPr>
            <w:tcW w:w="3227" w:type="pct"/>
            <w:vAlign w:val="center"/>
          </w:tcPr>
          <w:p w14:paraId="55AD94AE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FF4C4F" w:rsidRPr="00FF4C4F" w14:paraId="3A3E3B2D" w14:textId="77777777" w:rsidTr="00652966">
        <w:trPr>
          <w:trHeight w:val="141"/>
        </w:trPr>
        <w:tc>
          <w:tcPr>
            <w:tcW w:w="839" w:type="pct"/>
          </w:tcPr>
          <w:p w14:paraId="17F3A5A1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УК(У)-2</w:t>
            </w:r>
          </w:p>
        </w:tc>
        <w:tc>
          <w:tcPr>
            <w:tcW w:w="3227" w:type="pct"/>
            <w:vAlign w:val="center"/>
          </w:tcPr>
          <w:p w14:paraId="7925CD34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</w:tr>
      <w:tr w:rsidR="00FF4C4F" w:rsidRPr="00FF4C4F" w14:paraId="55E607F1" w14:textId="77777777" w:rsidTr="00652966">
        <w:trPr>
          <w:trHeight w:val="45"/>
        </w:trPr>
        <w:tc>
          <w:tcPr>
            <w:tcW w:w="839" w:type="pct"/>
          </w:tcPr>
          <w:p w14:paraId="00710DC9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УК(У)-3</w:t>
            </w:r>
          </w:p>
        </w:tc>
        <w:tc>
          <w:tcPr>
            <w:tcW w:w="3227" w:type="pct"/>
            <w:vAlign w:val="center"/>
          </w:tcPr>
          <w:p w14:paraId="0C2A82BB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FF4C4F" w:rsidRPr="00FF4C4F" w14:paraId="5C44EAA4" w14:textId="77777777" w:rsidTr="00652966">
        <w:trPr>
          <w:trHeight w:val="45"/>
        </w:trPr>
        <w:tc>
          <w:tcPr>
            <w:tcW w:w="839" w:type="pct"/>
          </w:tcPr>
          <w:p w14:paraId="74CB7CE1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УК(У)-4</w:t>
            </w:r>
          </w:p>
        </w:tc>
        <w:tc>
          <w:tcPr>
            <w:tcW w:w="3227" w:type="pct"/>
            <w:vAlign w:val="center"/>
          </w:tcPr>
          <w:p w14:paraId="3D82C178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 (-ых) языке (-ах), для академического и профессионального взаимодействия</w:t>
            </w:r>
          </w:p>
        </w:tc>
      </w:tr>
      <w:tr w:rsidR="00FF4C4F" w:rsidRPr="00FF4C4F" w14:paraId="2F691AAF" w14:textId="77777777" w:rsidTr="00652966">
        <w:trPr>
          <w:trHeight w:val="45"/>
        </w:trPr>
        <w:tc>
          <w:tcPr>
            <w:tcW w:w="839" w:type="pct"/>
          </w:tcPr>
          <w:p w14:paraId="5AEA6B72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УК(У)-5</w:t>
            </w:r>
          </w:p>
        </w:tc>
        <w:tc>
          <w:tcPr>
            <w:tcW w:w="3227" w:type="pct"/>
            <w:vAlign w:val="center"/>
          </w:tcPr>
          <w:p w14:paraId="6E28D465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FF4C4F" w:rsidRPr="00FF4C4F" w14:paraId="1AC5D52D" w14:textId="77777777" w:rsidTr="00652966">
        <w:trPr>
          <w:trHeight w:val="45"/>
        </w:trPr>
        <w:tc>
          <w:tcPr>
            <w:tcW w:w="839" w:type="pct"/>
          </w:tcPr>
          <w:p w14:paraId="6E3165F1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УК(У)-6</w:t>
            </w:r>
          </w:p>
        </w:tc>
        <w:tc>
          <w:tcPr>
            <w:tcW w:w="3227" w:type="pct"/>
            <w:vAlign w:val="center"/>
          </w:tcPr>
          <w:p w14:paraId="7820BB7E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F4C4F" w:rsidRPr="00FF4C4F" w14:paraId="045395BC" w14:textId="77777777" w:rsidTr="00652966">
        <w:trPr>
          <w:trHeight w:val="45"/>
        </w:trPr>
        <w:tc>
          <w:tcPr>
            <w:tcW w:w="839" w:type="pct"/>
          </w:tcPr>
          <w:p w14:paraId="328FD153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ОПК(У)-1</w:t>
            </w:r>
          </w:p>
        </w:tc>
        <w:tc>
          <w:tcPr>
            <w:tcW w:w="3227" w:type="pct"/>
          </w:tcPr>
          <w:p w14:paraId="525E3CE9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FF4C4F" w:rsidRPr="00FF4C4F" w14:paraId="01C1DC38" w14:textId="77777777" w:rsidTr="00652966">
        <w:trPr>
          <w:trHeight w:val="45"/>
        </w:trPr>
        <w:tc>
          <w:tcPr>
            <w:tcW w:w="839" w:type="pct"/>
          </w:tcPr>
          <w:p w14:paraId="15A3EDAB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ОПК(У)-2</w:t>
            </w:r>
          </w:p>
        </w:tc>
        <w:tc>
          <w:tcPr>
            <w:tcW w:w="3227" w:type="pct"/>
          </w:tcPr>
          <w:p w14:paraId="4CE17E94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</w:tr>
      <w:tr w:rsidR="00FF4C4F" w:rsidRPr="00FF4C4F" w14:paraId="0579862A" w14:textId="77777777" w:rsidTr="00652966">
        <w:trPr>
          <w:trHeight w:val="45"/>
        </w:trPr>
        <w:tc>
          <w:tcPr>
            <w:tcW w:w="839" w:type="pct"/>
          </w:tcPr>
          <w:p w14:paraId="052A0BC4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ОПК(У)-3</w:t>
            </w:r>
          </w:p>
        </w:tc>
        <w:tc>
          <w:tcPr>
            <w:tcW w:w="3227" w:type="pct"/>
          </w:tcPr>
          <w:p w14:paraId="39121341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FF4C4F" w:rsidRPr="00FF4C4F" w14:paraId="5FE3A704" w14:textId="77777777" w:rsidTr="00652966">
        <w:trPr>
          <w:trHeight w:val="45"/>
        </w:trPr>
        <w:tc>
          <w:tcPr>
            <w:tcW w:w="839" w:type="pct"/>
          </w:tcPr>
          <w:p w14:paraId="221CB07B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ОПК(У)-4</w:t>
            </w:r>
          </w:p>
        </w:tc>
        <w:tc>
          <w:tcPr>
            <w:tcW w:w="3227" w:type="pct"/>
          </w:tcPr>
          <w:p w14:paraId="41AB3381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применять на практике новые научные принципы и методы исследований</w:t>
            </w:r>
          </w:p>
        </w:tc>
      </w:tr>
      <w:tr w:rsidR="00FF4C4F" w:rsidRPr="00FF4C4F" w14:paraId="48830060" w14:textId="77777777" w:rsidTr="00652966">
        <w:trPr>
          <w:trHeight w:val="45"/>
        </w:trPr>
        <w:tc>
          <w:tcPr>
            <w:tcW w:w="839" w:type="pct"/>
          </w:tcPr>
          <w:p w14:paraId="3B8B2569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ОПК(У)-5</w:t>
            </w:r>
          </w:p>
        </w:tc>
        <w:tc>
          <w:tcPr>
            <w:tcW w:w="3227" w:type="pct"/>
          </w:tcPr>
          <w:p w14:paraId="642708A1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FF4C4F" w:rsidRPr="00FF4C4F" w14:paraId="2752E88D" w14:textId="77777777" w:rsidTr="00652966">
        <w:trPr>
          <w:trHeight w:val="45"/>
        </w:trPr>
        <w:tc>
          <w:tcPr>
            <w:tcW w:w="839" w:type="pct"/>
          </w:tcPr>
          <w:p w14:paraId="64B22E53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ОПК(У)-6</w:t>
            </w:r>
          </w:p>
        </w:tc>
        <w:tc>
          <w:tcPr>
            <w:tcW w:w="3227" w:type="pct"/>
          </w:tcPr>
          <w:p w14:paraId="22A822FC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</w:tr>
      <w:tr w:rsidR="00FF4C4F" w:rsidRPr="00FF4C4F" w14:paraId="69A46062" w14:textId="77777777" w:rsidTr="00652966">
        <w:trPr>
          <w:trHeight w:val="45"/>
        </w:trPr>
        <w:tc>
          <w:tcPr>
            <w:tcW w:w="839" w:type="pct"/>
          </w:tcPr>
          <w:p w14:paraId="32B03C3F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ОПК(У)-7</w:t>
            </w:r>
          </w:p>
        </w:tc>
        <w:tc>
          <w:tcPr>
            <w:tcW w:w="3227" w:type="pct"/>
          </w:tcPr>
          <w:p w14:paraId="2E03FA41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</w:tr>
      <w:tr w:rsidR="00FF4C4F" w:rsidRPr="00FF4C4F" w14:paraId="24500255" w14:textId="77777777" w:rsidTr="00652966">
        <w:trPr>
          <w:trHeight w:val="45"/>
        </w:trPr>
        <w:tc>
          <w:tcPr>
            <w:tcW w:w="839" w:type="pct"/>
          </w:tcPr>
          <w:p w14:paraId="62128876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ОПК(У)-8</w:t>
            </w:r>
          </w:p>
        </w:tc>
        <w:tc>
          <w:tcPr>
            <w:tcW w:w="3227" w:type="pct"/>
          </w:tcPr>
          <w:p w14:paraId="7C09F02E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эффективное управление разработкой программных средств и проектов</w:t>
            </w:r>
          </w:p>
        </w:tc>
      </w:tr>
      <w:tr w:rsidR="00FF4C4F" w:rsidRPr="00FF4C4F" w14:paraId="0D4B2BC7" w14:textId="77777777" w:rsidTr="00652966">
        <w:trPr>
          <w:trHeight w:val="45"/>
        </w:trPr>
        <w:tc>
          <w:tcPr>
            <w:tcW w:w="839" w:type="pct"/>
          </w:tcPr>
          <w:p w14:paraId="2C7646D4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ПК(У)-1</w:t>
            </w:r>
          </w:p>
        </w:tc>
        <w:tc>
          <w:tcPr>
            <w:tcW w:w="3227" w:type="pct"/>
          </w:tcPr>
          <w:p w14:paraId="50880596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бизнес-процессы в электроэнергетике, создавать и применять информационные модели для их автоматизации</w:t>
            </w:r>
          </w:p>
        </w:tc>
      </w:tr>
      <w:tr w:rsidR="00FF4C4F" w:rsidRPr="00FF4C4F" w14:paraId="2A814FB3" w14:textId="77777777" w:rsidTr="00652966">
        <w:trPr>
          <w:trHeight w:val="45"/>
        </w:trPr>
        <w:tc>
          <w:tcPr>
            <w:tcW w:w="839" w:type="pct"/>
          </w:tcPr>
          <w:p w14:paraId="17DB346E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ПК(У)-2</w:t>
            </w:r>
          </w:p>
        </w:tc>
        <w:tc>
          <w:tcPr>
            <w:tcW w:w="3227" w:type="pct"/>
          </w:tcPr>
          <w:p w14:paraId="4F773035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самостоятельно осваивать и применять информационные технологии для автоматизации бизнес-процессов в электроэнергетике</w:t>
            </w:r>
          </w:p>
        </w:tc>
      </w:tr>
      <w:tr w:rsidR="00FF4C4F" w:rsidRPr="00FF4C4F" w14:paraId="00A04AD5" w14:textId="77777777" w:rsidTr="00652966">
        <w:trPr>
          <w:trHeight w:val="45"/>
        </w:trPr>
        <w:tc>
          <w:tcPr>
            <w:tcW w:w="839" w:type="pct"/>
          </w:tcPr>
          <w:p w14:paraId="3DDB55D4" w14:textId="77777777" w:rsidR="00FF4C4F" w:rsidRPr="00FF4C4F" w:rsidRDefault="00FF4C4F" w:rsidP="00FF4C4F">
            <w:pPr>
              <w:spacing w:after="0" w:line="240" w:lineRule="auto"/>
              <w:ind w:firstLine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ПК(У)-3</w:t>
            </w:r>
          </w:p>
        </w:tc>
        <w:tc>
          <w:tcPr>
            <w:tcW w:w="3227" w:type="pct"/>
          </w:tcPr>
          <w:p w14:paraId="22786AA7" w14:textId="77777777" w:rsidR="00FF4C4F" w:rsidRPr="00FF4C4F" w:rsidRDefault="00FF4C4F" w:rsidP="00FF4C4F">
            <w:pPr>
              <w:spacing w:after="0" w:line="240" w:lineRule="auto"/>
              <w:ind w:firstLine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Способен выявлять ошибки и неисправности в работе информационных систем, предлагать решения по их устранению, реализовывать технические мероприятия по обеспечению требований к надежности и информационной безопасности</w:t>
            </w:r>
          </w:p>
        </w:tc>
      </w:tr>
    </w:tbl>
    <w:p w14:paraId="20638FC5" w14:textId="77777777" w:rsidR="00FF4C4F" w:rsidRPr="00FF4C4F" w:rsidRDefault="00FF4C4F" w:rsidP="00FF4C4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68F297F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D37C391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</w:t>
      </w:r>
    </w:p>
    <w:p w14:paraId="3F566C60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188872C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DB69D32" w14:textId="77777777" w:rsidR="00FF4C4F" w:rsidRPr="00FF4C4F" w:rsidRDefault="00FF4C4F" w:rsidP="00FF4C4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14:paraId="01B94489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86E62E" w14:textId="2D711CA2" w:rsidR="00FF4C4F" w:rsidRPr="00FF4C4F" w:rsidRDefault="006878A7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Школа:</w:t>
      </w:r>
      <w:r w:rsidR="00FF4C4F" w:rsidRPr="00FF4C4F">
        <w:rPr>
          <w:rFonts w:ascii="Times New Roman" w:hAnsi="Times New Roman" w:cs="Times New Roman"/>
          <w:sz w:val="24"/>
          <w:szCs w:val="24"/>
        </w:rPr>
        <w:t xml:space="preserve"> </w:t>
      </w:r>
      <w:r w:rsidR="00FF4C4F" w:rsidRPr="00FF4C4F">
        <w:rPr>
          <w:rFonts w:ascii="Times New Roman" w:hAnsi="Times New Roman" w:cs="Times New Roman"/>
          <w:sz w:val="24"/>
          <w:szCs w:val="24"/>
          <w:u w:val="single"/>
        </w:rPr>
        <w:t>Инженерная школа энергетики</w:t>
      </w:r>
    </w:p>
    <w:p w14:paraId="41394536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Отделение школы: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Электроэнергетики и электротехники</w:t>
      </w:r>
    </w:p>
    <w:p w14:paraId="4D20F292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09.04.03 Прикладная информатика</w:t>
      </w:r>
    </w:p>
    <w:p w14:paraId="0406AF99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>Профиль: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Информационные технологии в электроэнергетике</w:t>
      </w:r>
    </w:p>
    <w:p w14:paraId="0F8B2AEB" w14:textId="77777777" w:rsidR="00FF4C4F" w:rsidRPr="00FF4C4F" w:rsidRDefault="00FF4C4F" w:rsidP="00FF4C4F">
      <w:pPr>
        <w:spacing w:after="0" w:line="240" w:lineRule="auto"/>
        <w:ind w:left="5670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A44E6" w14:textId="77777777" w:rsidR="00FF4C4F" w:rsidRPr="00FF4C4F" w:rsidRDefault="00FF4C4F" w:rsidP="00FF4C4F">
      <w:pPr>
        <w:spacing w:after="0" w:line="240" w:lineRule="auto"/>
        <w:ind w:left="5670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УТВЕРЖДАЮ:</w:t>
      </w:r>
    </w:p>
    <w:p w14:paraId="643208FD" w14:textId="77777777" w:rsidR="00FF4C4F" w:rsidRPr="00FF4C4F" w:rsidRDefault="00FF4C4F" w:rsidP="00FF4C4F">
      <w:pPr>
        <w:spacing w:after="0" w:line="240" w:lineRule="auto"/>
        <w:ind w:left="5670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ООП </w:t>
      </w:r>
    </w:p>
    <w:p w14:paraId="6E8FBF27" w14:textId="77777777" w:rsidR="00FF4C4F" w:rsidRPr="00FF4C4F" w:rsidRDefault="00FF4C4F" w:rsidP="00FF4C4F">
      <w:pPr>
        <w:spacing w:after="0" w:line="240" w:lineRule="auto"/>
        <w:ind w:left="5670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_______  ____________</w:t>
      </w:r>
    </w:p>
    <w:p w14:paraId="1BA534EE" w14:textId="77777777" w:rsidR="00FF4C4F" w:rsidRPr="00FF4C4F" w:rsidRDefault="00FF4C4F" w:rsidP="00FF4C4F">
      <w:pPr>
        <w:spacing w:after="0" w:line="240" w:lineRule="auto"/>
        <w:ind w:left="5670" w:firstLine="4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(Подпись)          </w:t>
      </w:r>
      <w:r w:rsidRPr="00FF4C4F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(Дата)          (Ф. И. О.)</w:t>
      </w:r>
    </w:p>
    <w:p w14:paraId="2BEC4862" w14:textId="77777777" w:rsidR="00FF4C4F" w:rsidRPr="00FF4C4F" w:rsidRDefault="00FF4C4F" w:rsidP="00FF4C4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19ABD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2CBA14E9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выпускной квалификационной работы</w:t>
      </w:r>
    </w:p>
    <w:p w14:paraId="79C0F6B9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форме:</w:t>
      </w:r>
    </w:p>
    <w:tbl>
      <w:tblPr>
        <w:tblStyle w:val="52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4C4F" w:rsidRPr="00FF4C4F" w14:paraId="1AFBBA39" w14:textId="77777777" w:rsidTr="00652966">
        <w:tc>
          <w:tcPr>
            <w:tcW w:w="9854" w:type="dxa"/>
          </w:tcPr>
          <w:p w14:paraId="7AC60D5E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Магистерской диссертации</w:t>
            </w:r>
          </w:p>
        </w:tc>
      </w:tr>
    </w:tbl>
    <w:p w14:paraId="4623E5E9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Студенту:</w:t>
      </w:r>
    </w:p>
    <w:tbl>
      <w:tblPr>
        <w:tblStyle w:val="520"/>
        <w:tblW w:w="0" w:type="auto"/>
        <w:tblLook w:val="04A0" w:firstRow="1" w:lastRow="0" w:firstColumn="1" w:lastColumn="0" w:noHBand="0" w:noVBand="1"/>
      </w:tblPr>
      <w:tblGrid>
        <w:gridCol w:w="2745"/>
        <w:gridCol w:w="6883"/>
      </w:tblGrid>
      <w:tr w:rsidR="00FF4C4F" w:rsidRPr="00FF4C4F" w14:paraId="36B4DF52" w14:textId="77777777" w:rsidTr="00652966">
        <w:tc>
          <w:tcPr>
            <w:tcW w:w="2802" w:type="dxa"/>
          </w:tcPr>
          <w:p w14:paraId="6A38073D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14:paraId="027AA913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FF4C4F" w:rsidRPr="00FF4C4F" w14:paraId="2BD7B1ED" w14:textId="77777777" w:rsidTr="00652966">
        <w:tc>
          <w:tcPr>
            <w:tcW w:w="2802" w:type="dxa"/>
          </w:tcPr>
          <w:p w14:paraId="53E82714" w14:textId="49443B09" w:rsidR="00FF4C4F" w:rsidRPr="00FF4C4F" w:rsidRDefault="006878A7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 w:rsidR="00FF4C4F" w:rsidRPr="00FF4C4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-5КМ81</w:t>
            </w:r>
          </w:p>
        </w:tc>
        <w:tc>
          <w:tcPr>
            <w:tcW w:w="7052" w:type="dxa"/>
          </w:tcPr>
          <w:p w14:paraId="0C301664" w14:textId="73AE3604" w:rsidR="00FF4C4F" w:rsidRPr="00FF4C4F" w:rsidRDefault="006878A7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Жиленкову Артему Алексеевичу</w:t>
            </w:r>
          </w:p>
        </w:tc>
      </w:tr>
    </w:tbl>
    <w:p w14:paraId="0CD1A266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работы: </w:t>
      </w:r>
    </w:p>
    <w:tbl>
      <w:tblPr>
        <w:tblStyle w:val="520"/>
        <w:tblW w:w="0" w:type="auto"/>
        <w:tblLook w:val="04A0" w:firstRow="1" w:lastRow="0" w:firstColumn="1" w:lastColumn="0" w:noHBand="0" w:noVBand="1"/>
      </w:tblPr>
      <w:tblGrid>
        <w:gridCol w:w="5928"/>
        <w:gridCol w:w="3700"/>
      </w:tblGrid>
      <w:tr w:rsidR="00FF4C4F" w:rsidRPr="00FF4C4F" w14:paraId="4F5BCBC6" w14:textId="77777777" w:rsidTr="00652966">
        <w:tc>
          <w:tcPr>
            <w:tcW w:w="9854" w:type="dxa"/>
            <w:gridSpan w:val="2"/>
          </w:tcPr>
          <w:p w14:paraId="614FD99A" w14:textId="786EE089" w:rsidR="00FF4C4F" w:rsidRPr="00FF4C4F" w:rsidRDefault="006878A7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8A7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обеспечений централизованной автоматики ликвидации асинхронного режима</w:t>
            </w:r>
          </w:p>
        </w:tc>
      </w:tr>
      <w:tr w:rsidR="00FF4C4F" w:rsidRPr="00FF4C4F" w14:paraId="1695A9DC" w14:textId="77777777" w:rsidTr="00652966">
        <w:tc>
          <w:tcPr>
            <w:tcW w:w="6062" w:type="dxa"/>
            <w:tcBorders>
              <w:right w:val="single" w:sz="4" w:space="0" w:color="auto"/>
            </w:tcBorders>
          </w:tcPr>
          <w:p w14:paraId="0FA55B2D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Утверждена приказом директора</w:t>
            </w:r>
          </w:p>
        </w:tc>
        <w:tc>
          <w:tcPr>
            <w:tcW w:w="3792" w:type="dxa"/>
            <w:tcBorders>
              <w:left w:val="single" w:sz="4" w:space="0" w:color="auto"/>
            </w:tcBorders>
          </w:tcPr>
          <w:p w14:paraId="55A78492" w14:textId="20744C63" w:rsidR="00FF4C4F" w:rsidRPr="00FF4C4F" w:rsidRDefault="006878A7" w:rsidP="006878A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147-59/с</w:t>
            </w:r>
          </w:p>
        </w:tc>
      </w:tr>
    </w:tbl>
    <w:p w14:paraId="06A22814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20"/>
        <w:tblW w:w="0" w:type="auto"/>
        <w:tblLook w:val="04A0" w:firstRow="1" w:lastRow="0" w:firstColumn="1" w:lastColumn="0" w:noHBand="0" w:noVBand="1"/>
      </w:tblPr>
      <w:tblGrid>
        <w:gridCol w:w="5917"/>
        <w:gridCol w:w="3711"/>
      </w:tblGrid>
      <w:tr w:rsidR="00FF4C4F" w:rsidRPr="00FF4C4F" w14:paraId="726C3DAA" w14:textId="77777777" w:rsidTr="00652966">
        <w:tc>
          <w:tcPr>
            <w:tcW w:w="6062" w:type="dxa"/>
            <w:vAlign w:val="center"/>
          </w:tcPr>
          <w:p w14:paraId="15E841DD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792" w:type="dxa"/>
            <w:vAlign w:val="center"/>
          </w:tcPr>
          <w:p w14:paraId="0A33706A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</w:tr>
    </w:tbl>
    <w:p w14:paraId="3D869493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EA1F1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ЗАДАНИЕ:</w:t>
      </w:r>
    </w:p>
    <w:tbl>
      <w:tblPr>
        <w:tblStyle w:val="520"/>
        <w:tblW w:w="9634" w:type="dxa"/>
        <w:tblLook w:val="04A0" w:firstRow="1" w:lastRow="0" w:firstColumn="1" w:lastColumn="0" w:noHBand="0" w:noVBand="1"/>
      </w:tblPr>
      <w:tblGrid>
        <w:gridCol w:w="3227"/>
        <w:gridCol w:w="1134"/>
        <w:gridCol w:w="5273"/>
      </w:tblGrid>
      <w:tr w:rsidR="00FF4C4F" w:rsidRPr="00FF4C4F" w14:paraId="025CF7DD" w14:textId="77777777" w:rsidTr="00652966">
        <w:trPr>
          <w:trHeight w:val="2041"/>
        </w:trPr>
        <w:tc>
          <w:tcPr>
            <w:tcW w:w="4361" w:type="dxa"/>
            <w:gridSpan w:val="2"/>
          </w:tcPr>
          <w:p w14:paraId="399792E3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 к работе </w:t>
            </w:r>
          </w:p>
          <w:p w14:paraId="06EADD85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273" w:type="dxa"/>
          </w:tcPr>
          <w:p w14:paraId="7B40DCA1" w14:textId="0E65093F" w:rsidR="00FF4C4F" w:rsidRPr="00FF4C4F" w:rsidRDefault="006878A7" w:rsidP="00FF4C4F">
            <w:pPr>
              <w:numPr>
                <w:ilvl w:val="0"/>
                <w:numId w:val="33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централизованной автоматики ликвидации асинхронного режима</w:t>
            </w:r>
          </w:p>
        </w:tc>
      </w:tr>
      <w:tr w:rsidR="00FF4C4F" w:rsidRPr="00FF4C4F" w14:paraId="2F332B95" w14:textId="77777777" w:rsidTr="00652966">
        <w:trPr>
          <w:trHeight w:val="2696"/>
        </w:trPr>
        <w:tc>
          <w:tcPr>
            <w:tcW w:w="4361" w:type="dxa"/>
            <w:gridSpan w:val="2"/>
          </w:tcPr>
          <w:p w14:paraId="439D9800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Перечень подлежащих исследованию, проектированию и разработке вопросов </w:t>
            </w:r>
          </w:p>
        </w:tc>
        <w:tc>
          <w:tcPr>
            <w:tcW w:w="5273" w:type="dxa"/>
          </w:tcPr>
          <w:p w14:paraId="48652427" w14:textId="77777777" w:rsidR="00FF4C4F" w:rsidRDefault="006878A7" w:rsidP="00FF4C4F">
            <w:pPr>
              <w:numPr>
                <w:ilvl w:val="0"/>
                <w:numId w:val="34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архитектур систем централизованной противоаварийной автоматики</w:t>
            </w:r>
          </w:p>
          <w:p w14:paraId="628F10A7" w14:textId="77777777" w:rsidR="006878A7" w:rsidRDefault="006878A7" w:rsidP="00FF4C4F">
            <w:pPr>
              <w:numPr>
                <w:ilvl w:val="0"/>
                <w:numId w:val="34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архитектуры централизованной автоматики ликвидации асинхронного режима</w:t>
            </w:r>
          </w:p>
          <w:p w14:paraId="0FDD131E" w14:textId="6395F707" w:rsidR="006878A7" w:rsidRPr="00FF4C4F" w:rsidRDefault="006878A7" w:rsidP="00FF4C4F">
            <w:pPr>
              <w:numPr>
                <w:ilvl w:val="0"/>
                <w:numId w:val="34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Разработка и тестирование программного обеспечения централизованной АЛАР</w:t>
            </w:r>
          </w:p>
        </w:tc>
      </w:tr>
      <w:tr w:rsidR="00FF4C4F" w:rsidRPr="00FF4C4F" w14:paraId="5EEE14BD" w14:textId="77777777" w:rsidTr="00652966">
        <w:trPr>
          <w:trHeight w:val="510"/>
        </w:trPr>
        <w:tc>
          <w:tcPr>
            <w:tcW w:w="4361" w:type="dxa"/>
            <w:gridSpan w:val="2"/>
          </w:tcPr>
          <w:p w14:paraId="591BCA1F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графического материала</w:t>
            </w:r>
          </w:p>
          <w:p w14:paraId="1A25DCAF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i/>
                <w:sz w:val="16"/>
                <w:szCs w:val="24"/>
              </w:rPr>
            </w:pPr>
          </w:p>
        </w:tc>
        <w:tc>
          <w:tcPr>
            <w:tcW w:w="5273" w:type="dxa"/>
          </w:tcPr>
          <w:p w14:paraId="5CD10D94" w14:textId="77777777" w:rsidR="006878A7" w:rsidRPr="006878A7" w:rsidRDefault="006878A7" w:rsidP="006878A7">
            <w:pPr>
              <w:numPr>
                <w:ilvl w:val="0"/>
                <w:numId w:val="38"/>
              </w:numPr>
              <w:spacing w:after="200" w:line="276" w:lineRule="auto"/>
              <w:ind w:left="34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8A7">
              <w:rPr>
                <w:rFonts w:ascii="Times New Roman" w:hAnsi="Times New Roman" w:cs="Times New Roman"/>
                <w:sz w:val="24"/>
                <w:szCs w:val="24"/>
              </w:rPr>
              <w:t>Диаграмма компонентов</w:t>
            </w:r>
          </w:p>
          <w:p w14:paraId="5B02D18A" w14:textId="77777777" w:rsidR="006878A7" w:rsidRPr="006878A7" w:rsidRDefault="006878A7" w:rsidP="006878A7">
            <w:pPr>
              <w:numPr>
                <w:ilvl w:val="0"/>
                <w:numId w:val="38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8A7">
              <w:rPr>
                <w:rFonts w:ascii="Times New Roman" w:hAnsi="Times New Roman" w:cs="Times New Roman"/>
                <w:sz w:val="24"/>
                <w:szCs w:val="24"/>
              </w:rPr>
              <w:t>Диаграмма пакетов</w:t>
            </w:r>
          </w:p>
          <w:p w14:paraId="022ECF05" w14:textId="366022AC" w:rsidR="00E14778" w:rsidRDefault="00E14778" w:rsidP="00E14778">
            <w:pPr>
              <w:numPr>
                <w:ilvl w:val="0"/>
                <w:numId w:val="38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8A7">
              <w:rPr>
                <w:rFonts w:ascii="Times New Roman" w:hAnsi="Times New Roman" w:cs="Times New Roman"/>
                <w:sz w:val="24"/>
                <w:szCs w:val="24"/>
              </w:rPr>
              <w:t>Диаграмм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87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8A7" w:rsidRPr="006878A7">
              <w:rPr>
                <w:rFonts w:ascii="Times New Roman" w:hAnsi="Times New Roman" w:cs="Times New Roman"/>
                <w:sz w:val="24"/>
                <w:szCs w:val="24"/>
              </w:rPr>
              <w:t>классов</w:t>
            </w:r>
          </w:p>
          <w:p w14:paraId="0C97A46A" w14:textId="77777777" w:rsidR="00E14778" w:rsidRDefault="00E14778" w:rsidP="00E14778">
            <w:pPr>
              <w:numPr>
                <w:ilvl w:val="0"/>
                <w:numId w:val="38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Скриншоты консоли программы</w:t>
            </w:r>
          </w:p>
          <w:p w14:paraId="398FDBC0" w14:textId="654E5E50" w:rsidR="00FF4C4F" w:rsidRPr="00FF4C4F" w:rsidRDefault="00E14778" w:rsidP="00E14778">
            <w:pPr>
              <w:numPr>
                <w:ilvl w:val="0"/>
                <w:numId w:val="38"/>
              </w:numPr>
              <w:spacing w:after="200" w:line="276" w:lineRule="auto"/>
              <w:ind w:left="35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Временная диаграмма</w:t>
            </w:r>
          </w:p>
        </w:tc>
      </w:tr>
      <w:tr w:rsidR="00FF4C4F" w:rsidRPr="00FF4C4F" w14:paraId="4D24DAAC" w14:textId="77777777" w:rsidTr="00652966">
        <w:tc>
          <w:tcPr>
            <w:tcW w:w="9634" w:type="dxa"/>
            <w:gridSpan w:val="3"/>
          </w:tcPr>
          <w:p w14:paraId="6E9E7524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 по выпускной квалификационной работе</w:t>
            </w:r>
          </w:p>
          <w:p w14:paraId="4DD70698" w14:textId="0C110A8F" w:rsidR="00FF4C4F" w:rsidRPr="00FF4C4F" w:rsidRDefault="00DD0695" w:rsidP="00DD06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Калентьев А.А.</w:t>
            </w:r>
            <w:r w:rsidR="00FF4C4F" w:rsidRPr="00FF4C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70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 кафедры КСУП ТУСУР</w:t>
            </w:r>
          </w:p>
        </w:tc>
      </w:tr>
      <w:tr w:rsidR="00FF4C4F" w:rsidRPr="00FF4C4F" w14:paraId="206C4FB5" w14:textId="77777777" w:rsidTr="00652966">
        <w:tc>
          <w:tcPr>
            <w:tcW w:w="9634" w:type="dxa"/>
            <w:gridSpan w:val="3"/>
          </w:tcPr>
          <w:p w14:paraId="19E5D014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Консультанты по разделам выпускной квалификационной работы</w:t>
            </w:r>
          </w:p>
        </w:tc>
      </w:tr>
      <w:tr w:rsidR="00FF4C4F" w:rsidRPr="00FF4C4F" w14:paraId="319B2C8A" w14:textId="77777777" w:rsidTr="00652966">
        <w:tc>
          <w:tcPr>
            <w:tcW w:w="3227" w:type="dxa"/>
          </w:tcPr>
          <w:p w14:paraId="763A8E52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8"/>
                <w:szCs w:val="24"/>
              </w:rPr>
              <w:t>Раздел</w:t>
            </w:r>
          </w:p>
        </w:tc>
        <w:tc>
          <w:tcPr>
            <w:tcW w:w="6407" w:type="dxa"/>
            <w:gridSpan w:val="2"/>
          </w:tcPr>
          <w:p w14:paraId="3F72C923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8"/>
                <w:szCs w:val="24"/>
              </w:rPr>
              <w:t>Консультант</w:t>
            </w:r>
          </w:p>
        </w:tc>
      </w:tr>
      <w:tr w:rsidR="00FF4C4F" w:rsidRPr="00FF4C4F" w14:paraId="14F467EE" w14:textId="77777777" w:rsidTr="00652966">
        <w:trPr>
          <w:trHeight w:val="575"/>
        </w:trPr>
        <w:tc>
          <w:tcPr>
            <w:tcW w:w="3227" w:type="dxa"/>
            <w:vAlign w:val="center"/>
          </w:tcPr>
          <w:p w14:paraId="29088865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/>
                <w:sz w:val="24"/>
                <w:szCs w:val="24"/>
              </w:rPr>
              <w:t>Финансовый менеджмент</w:t>
            </w:r>
          </w:p>
        </w:tc>
        <w:tc>
          <w:tcPr>
            <w:tcW w:w="6407" w:type="dxa"/>
            <w:gridSpan w:val="2"/>
          </w:tcPr>
          <w:p w14:paraId="47655180" w14:textId="77777777" w:rsidR="00FF4C4F" w:rsidRPr="00FF4C4F" w:rsidRDefault="00FF4C4F" w:rsidP="00FF4C4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Жиронкин С.А</w:t>
            </w:r>
            <w:r w:rsidRPr="00FF4C4F">
              <w:rPr>
                <w:rFonts w:ascii="Times New Roman" w:hAnsi="Times New Roman"/>
                <w:sz w:val="24"/>
                <w:szCs w:val="24"/>
              </w:rPr>
              <w:t>, профессор Отделения социально-гуманитарных наук ШБИП ТПУ</w:t>
            </w:r>
          </w:p>
        </w:tc>
      </w:tr>
      <w:tr w:rsidR="00FF4C4F" w:rsidRPr="00FF4C4F" w14:paraId="36F86A28" w14:textId="77777777" w:rsidTr="00652966">
        <w:tc>
          <w:tcPr>
            <w:tcW w:w="3227" w:type="dxa"/>
            <w:vAlign w:val="center"/>
          </w:tcPr>
          <w:p w14:paraId="7F43D36C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407" w:type="dxa"/>
            <w:gridSpan w:val="2"/>
          </w:tcPr>
          <w:p w14:paraId="6812DEC0" w14:textId="77777777" w:rsidR="00FF4C4F" w:rsidRPr="00FF4C4F" w:rsidRDefault="00FF4C4F" w:rsidP="00FF4C4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Сечин А.А.</w:t>
            </w:r>
            <w:r w:rsidRPr="00FF4C4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FF4C4F">
              <w:rPr>
                <w:rFonts w:ascii="Times New Roman" w:hAnsi="Times New Roman"/>
                <w:sz w:val="24"/>
                <w:szCs w:val="24"/>
              </w:rPr>
              <w:t xml:space="preserve"> Отделения общетехнических дисциплин ШБИП ТПУ</w:t>
            </w:r>
          </w:p>
        </w:tc>
      </w:tr>
      <w:tr w:rsidR="00FF4C4F" w:rsidRPr="00FF4C4F" w14:paraId="29273A08" w14:textId="77777777" w:rsidTr="00652966">
        <w:tc>
          <w:tcPr>
            <w:tcW w:w="9634" w:type="dxa"/>
            <w:gridSpan w:val="3"/>
          </w:tcPr>
          <w:p w14:paraId="2E024BEB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 разделов, которые должны быть написаны на русском и иностранном языках:</w:t>
            </w:r>
          </w:p>
        </w:tc>
      </w:tr>
      <w:tr w:rsidR="00FF4C4F" w:rsidRPr="00FF4C4F" w14:paraId="10C9F5A4" w14:textId="77777777" w:rsidTr="00652966">
        <w:tc>
          <w:tcPr>
            <w:tcW w:w="9634" w:type="dxa"/>
            <w:gridSpan w:val="3"/>
          </w:tcPr>
          <w:p w14:paraId="60EA1F91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E140A3" w14:textId="77777777" w:rsidR="00FF4C4F" w:rsidRPr="00FF4C4F" w:rsidRDefault="00FF4C4F" w:rsidP="00FF4C4F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20"/>
        <w:tblW w:w="9668" w:type="dxa"/>
        <w:tblInd w:w="-34" w:type="dxa"/>
        <w:tblLook w:val="04A0" w:firstRow="1" w:lastRow="0" w:firstColumn="1" w:lastColumn="0" w:noHBand="0" w:noVBand="1"/>
      </w:tblPr>
      <w:tblGrid>
        <w:gridCol w:w="6833"/>
        <w:gridCol w:w="2835"/>
      </w:tblGrid>
      <w:tr w:rsidR="00FF4C4F" w:rsidRPr="00FF4C4F" w14:paraId="05E58FCE" w14:textId="77777777" w:rsidTr="00652966">
        <w:trPr>
          <w:trHeight w:val="657"/>
        </w:trPr>
        <w:tc>
          <w:tcPr>
            <w:tcW w:w="6833" w:type="dxa"/>
          </w:tcPr>
          <w:p w14:paraId="12797F90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835" w:type="dxa"/>
            <w:vAlign w:val="center"/>
          </w:tcPr>
          <w:p w14:paraId="5A1F82B0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52CA7A99" w14:textId="77777777" w:rsidR="00FF4C4F" w:rsidRPr="00FF4C4F" w:rsidRDefault="00FF4C4F" w:rsidP="00FF4C4F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E123A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выдал руководитель:</w:t>
      </w:r>
    </w:p>
    <w:tbl>
      <w:tblPr>
        <w:tblStyle w:val="520"/>
        <w:tblW w:w="9634" w:type="dxa"/>
        <w:tblLook w:val="04A0" w:firstRow="1" w:lastRow="0" w:firstColumn="1" w:lastColumn="0" w:noHBand="0" w:noVBand="1"/>
      </w:tblPr>
      <w:tblGrid>
        <w:gridCol w:w="2802"/>
        <w:gridCol w:w="2179"/>
        <w:gridCol w:w="1931"/>
        <w:gridCol w:w="1426"/>
        <w:gridCol w:w="1296"/>
      </w:tblGrid>
      <w:tr w:rsidR="00FF4C4F" w:rsidRPr="00FF4C4F" w14:paraId="2DEF34F7" w14:textId="77777777" w:rsidTr="00652966">
        <w:tc>
          <w:tcPr>
            <w:tcW w:w="2802" w:type="dxa"/>
          </w:tcPr>
          <w:p w14:paraId="489E2252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79" w:type="dxa"/>
          </w:tcPr>
          <w:p w14:paraId="7597892A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31" w:type="dxa"/>
          </w:tcPr>
          <w:p w14:paraId="5176073E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426" w:type="dxa"/>
          </w:tcPr>
          <w:p w14:paraId="3800C072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0FE3B6F9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D0695" w:rsidRPr="00FF4C4F" w14:paraId="242029E9" w14:textId="77777777" w:rsidTr="00652966">
        <w:tc>
          <w:tcPr>
            <w:tcW w:w="2802" w:type="dxa"/>
          </w:tcPr>
          <w:p w14:paraId="58D1B4C1" w14:textId="6315E661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ОЭЭ ИШЭ ТПУ</w:t>
            </w:r>
          </w:p>
        </w:tc>
        <w:tc>
          <w:tcPr>
            <w:tcW w:w="2179" w:type="dxa"/>
          </w:tcPr>
          <w:p w14:paraId="001030C6" w14:textId="5A3405E8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 А.В.</w:t>
            </w:r>
          </w:p>
        </w:tc>
        <w:tc>
          <w:tcPr>
            <w:tcW w:w="1931" w:type="dxa"/>
          </w:tcPr>
          <w:p w14:paraId="082BDB8C" w14:textId="77777777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426" w:type="dxa"/>
          </w:tcPr>
          <w:p w14:paraId="15924582" w14:textId="77777777" w:rsidR="00DD0695" w:rsidRPr="00FF4C4F" w:rsidRDefault="00DD0695" w:rsidP="00DD06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7813D7A" w14:textId="77777777" w:rsidR="00DD0695" w:rsidRPr="00FF4C4F" w:rsidRDefault="00DD0695" w:rsidP="00DD06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00F4A6F1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5101E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14:paraId="71381AF3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Консультанты по ВКР:</w:t>
      </w:r>
    </w:p>
    <w:tbl>
      <w:tblPr>
        <w:tblStyle w:val="6"/>
        <w:tblW w:w="9634" w:type="dxa"/>
        <w:tblLook w:val="04A0" w:firstRow="1" w:lastRow="0" w:firstColumn="1" w:lastColumn="0" w:noHBand="0" w:noVBand="1"/>
      </w:tblPr>
      <w:tblGrid>
        <w:gridCol w:w="2802"/>
        <w:gridCol w:w="2126"/>
        <w:gridCol w:w="1984"/>
        <w:gridCol w:w="1426"/>
        <w:gridCol w:w="1296"/>
      </w:tblGrid>
      <w:tr w:rsidR="00FF4C4F" w:rsidRPr="00FF4C4F" w14:paraId="766E4A55" w14:textId="77777777" w:rsidTr="00652966">
        <w:tc>
          <w:tcPr>
            <w:tcW w:w="2802" w:type="dxa"/>
          </w:tcPr>
          <w:p w14:paraId="106ECF98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2126" w:type="dxa"/>
          </w:tcPr>
          <w:p w14:paraId="061EC2AE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651F331F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426" w:type="dxa"/>
          </w:tcPr>
          <w:p w14:paraId="78F92904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09A768DB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D0695" w:rsidRPr="00FF4C4F" w14:paraId="4C61C495" w14:textId="77777777" w:rsidTr="00652966">
        <w:tc>
          <w:tcPr>
            <w:tcW w:w="2802" w:type="dxa"/>
          </w:tcPr>
          <w:p w14:paraId="5B449104" w14:textId="44DA595E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каф. КСУП ТУСУР</w:t>
            </w:r>
          </w:p>
        </w:tc>
        <w:tc>
          <w:tcPr>
            <w:tcW w:w="2126" w:type="dxa"/>
            <w:vAlign w:val="center"/>
          </w:tcPr>
          <w:p w14:paraId="707C3853" w14:textId="07A3473D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Калентьев А.А.</w:t>
            </w:r>
          </w:p>
        </w:tc>
        <w:tc>
          <w:tcPr>
            <w:tcW w:w="1984" w:type="dxa"/>
          </w:tcPr>
          <w:p w14:paraId="6889AD74" w14:textId="4C862AAA" w:rsidR="00DD0695" w:rsidRPr="00FF4C4F" w:rsidRDefault="00DD0695" w:rsidP="00DD06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426" w:type="dxa"/>
          </w:tcPr>
          <w:p w14:paraId="04D02B2A" w14:textId="77777777" w:rsidR="00DD0695" w:rsidRPr="00FF4C4F" w:rsidRDefault="00DD0695" w:rsidP="00DD06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1148C93" w14:textId="77777777" w:rsidR="00DD0695" w:rsidRPr="00FF4C4F" w:rsidRDefault="00DD0695" w:rsidP="00DD06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5DBF7885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7F71D7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принял к исполнению студент:</w:t>
      </w:r>
    </w:p>
    <w:tbl>
      <w:tblPr>
        <w:tblStyle w:val="520"/>
        <w:tblW w:w="9634" w:type="dxa"/>
        <w:tblLook w:val="04A0" w:firstRow="1" w:lastRow="0" w:firstColumn="1" w:lastColumn="0" w:noHBand="0" w:noVBand="1"/>
      </w:tblPr>
      <w:tblGrid>
        <w:gridCol w:w="1929"/>
        <w:gridCol w:w="4727"/>
        <w:gridCol w:w="1682"/>
        <w:gridCol w:w="1296"/>
      </w:tblGrid>
      <w:tr w:rsidR="00FF4C4F" w:rsidRPr="00FF4C4F" w14:paraId="105B0809" w14:textId="77777777" w:rsidTr="00652966">
        <w:tc>
          <w:tcPr>
            <w:tcW w:w="1929" w:type="dxa"/>
          </w:tcPr>
          <w:p w14:paraId="553F11AE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727" w:type="dxa"/>
          </w:tcPr>
          <w:p w14:paraId="6F963279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682" w:type="dxa"/>
          </w:tcPr>
          <w:p w14:paraId="701B4C3B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6248726F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31A4039A" w14:textId="77777777" w:rsidTr="00652966">
        <w:trPr>
          <w:trHeight w:val="309"/>
        </w:trPr>
        <w:tc>
          <w:tcPr>
            <w:tcW w:w="1929" w:type="dxa"/>
          </w:tcPr>
          <w:p w14:paraId="0F4FF07A" w14:textId="0D4AAE35" w:rsidR="00FF4C4F" w:rsidRPr="00FF4C4F" w:rsidRDefault="00DD0695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 w:rsidR="00FF4C4F" w:rsidRPr="00FF4C4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-5КМ81</w:t>
            </w:r>
          </w:p>
        </w:tc>
        <w:tc>
          <w:tcPr>
            <w:tcW w:w="4727" w:type="dxa"/>
          </w:tcPr>
          <w:p w14:paraId="08C93C6F" w14:textId="6AFA99FD" w:rsidR="00FF4C4F" w:rsidRPr="00FF4C4F" w:rsidRDefault="00DD0695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Жиленков Артем Алексеевич</w:t>
            </w:r>
          </w:p>
        </w:tc>
        <w:tc>
          <w:tcPr>
            <w:tcW w:w="1682" w:type="dxa"/>
          </w:tcPr>
          <w:p w14:paraId="2B202613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0B615FC7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0808B176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4C4F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ЗАДАНИЕ ДЛЯ РАЗДЕЛА </w:t>
      </w:r>
    </w:p>
    <w:p w14:paraId="508CAE12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4C4F">
        <w:rPr>
          <w:rFonts w:ascii="Times New Roman" w:eastAsia="Calibri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14:paraId="3FFEB6D7" w14:textId="77777777" w:rsidR="00FF4C4F" w:rsidRPr="00FF4C4F" w:rsidRDefault="00FF4C4F" w:rsidP="00FF4C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9B928D4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C4F">
        <w:rPr>
          <w:rFonts w:ascii="Times New Roman" w:eastAsia="Calibri" w:hAnsi="Times New Roman" w:cs="Times New Roman"/>
          <w:sz w:val="24"/>
          <w:szCs w:val="24"/>
        </w:rPr>
        <w:t>Студенту: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4"/>
        <w:gridCol w:w="6514"/>
      </w:tblGrid>
      <w:tr w:rsidR="00FF4C4F" w:rsidRPr="00FF4C4F" w14:paraId="77647810" w14:textId="77777777" w:rsidTr="00652966">
        <w:tc>
          <w:tcPr>
            <w:tcW w:w="1617" w:type="pct"/>
          </w:tcPr>
          <w:p w14:paraId="3F6014DF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3383" w:type="pct"/>
          </w:tcPr>
          <w:p w14:paraId="640D9044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FF4C4F" w:rsidRPr="00FF4C4F" w14:paraId="49E40834" w14:textId="77777777" w:rsidTr="00652966">
        <w:tc>
          <w:tcPr>
            <w:tcW w:w="1617" w:type="pct"/>
          </w:tcPr>
          <w:p w14:paraId="645EE536" w14:textId="486930F4" w:rsidR="00FF4C4F" w:rsidRPr="00FF4C4F" w:rsidRDefault="00DD0695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 w:rsidR="00FF4C4F" w:rsidRPr="00FF4C4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-5КМ81</w:t>
            </w:r>
          </w:p>
        </w:tc>
        <w:tc>
          <w:tcPr>
            <w:tcW w:w="3383" w:type="pct"/>
          </w:tcPr>
          <w:p w14:paraId="278C3BEF" w14:textId="130ABAB1" w:rsidR="00FF4C4F" w:rsidRPr="00FF4C4F" w:rsidRDefault="00DD0695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0695">
              <w:rPr>
                <w:rFonts w:ascii="Times New Roman" w:eastAsia="Calibri" w:hAnsi="Times New Roman" w:cs="Times New Roman"/>
                <w:sz w:val="24"/>
                <w:szCs w:val="24"/>
              </w:rPr>
              <w:t>Жиленков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Pr="00DD06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Артем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Pr="00DD06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Алексеевич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</w:p>
        </w:tc>
      </w:tr>
    </w:tbl>
    <w:p w14:paraId="4C1B9E90" w14:textId="77777777" w:rsidR="00FF4C4F" w:rsidRPr="00FF4C4F" w:rsidRDefault="00FF4C4F" w:rsidP="00FF4C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87"/>
        <w:gridCol w:w="1515"/>
        <w:gridCol w:w="4955"/>
      </w:tblGrid>
      <w:tr w:rsidR="00FF4C4F" w:rsidRPr="00FF4C4F" w14:paraId="0B4D5B46" w14:textId="77777777" w:rsidTr="00652966">
        <w:tc>
          <w:tcPr>
            <w:tcW w:w="660" w:type="pct"/>
          </w:tcPr>
          <w:p w14:paraId="5A9ED4D3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Школа</w:t>
            </w:r>
          </w:p>
        </w:tc>
        <w:tc>
          <w:tcPr>
            <w:tcW w:w="980" w:type="pct"/>
            <w:tcBorders>
              <w:right w:val="single" w:sz="4" w:space="0" w:color="auto"/>
            </w:tcBorders>
          </w:tcPr>
          <w:p w14:paraId="1A578CAE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 xml:space="preserve">Инженерная школа </w:t>
            </w:r>
          </w:p>
          <w:p w14:paraId="2BBCA383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энергетики</w:t>
            </w:r>
          </w:p>
        </w:tc>
        <w:tc>
          <w:tcPr>
            <w:tcW w:w="7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9AA2F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FF4C4F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Подразделение</w:t>
            </w:r>
          </w:p>
        </w:tc>
        <w:tc>
          <w:tcPr>
            <w:tcW w:w="2573" w:type="pct"/>
            <w:tcBorders>
              <w:left w:val="single" w:sz="4" w:space="0" w:color="auto"/>
            </w:tcBorders>
            <w:vAlign w:val="center"/>
          </w:tcPr>
          <w:p w14:paraId="7F62C5DB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FF4C4F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Отделение электроэнергетики и электротехники</w:t>
            </w:r>
          </w:p>
        </w:tc>
      </w:tr>
      <w:tr w:rsidR="00FF4C4F" w:rsidRPr="00FF4C4F" w14:paraId="0E3A50D4" w14:textId="77777777" w:rsidTr="00652966">
        <w:trPr>
          <w:trHeight w:val="56"/>
        </w:trPr>
        <w:tc>
          <w:tcPr>
            <w:tcW w:w="660" w:type="pct"/>
            <w:vAlign w:val="center"/>
          </w:tcPr>
          <w:p w14:paraId="31B33185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980" w:type="pct"/>
            <w:tcBorders>
              <w:right w:val="single" w:sz="4" w:space="0" w:color="auto"/>
            </w:tcBorders>
            <w:vAlign w:val="center"/>
          </w:tcPr>
          <w:p w14:paraId="427F91C9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sz w:val="24"/>
                <w:szCs w:val="24"/>
              </w:rPr>
              <w:t>Магистратура</w:t>
            </w:r>
          </w:p>
        </w:tc>
        <w:tc>
          <w:tcPr>
            <w:tcW w:w="7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89706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Направление/</w:t>
            </w:r>
          </w:p>
          <w:p w14:paraId="6B969433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8"/>
                <w:szCs w:val="24"/>
              </w:rPr>
              <w:t>специальность</w:t>
            </w:r>
          </w:p>
        </w:tc>
        <w:tc>
          <w:tcPr>
            <w:tcW w:w="2573" w:type="pct"/>
            <w:tcBorders>
              <w:left w:val="single" w:sz="4" w:space="0" w:color="auto"/>
            </w:tcBorders>
            <w:vAlign w:val="center"/>
          </w:tcPr>
          <w:p w14:paraId="0AC04C43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sz w:val="24"/>
                <w:szCs w:val="24"/>
              </w:rPr>
              <w:t>09.04.03 Прикладная информатика</w:t>
            </w:r>
          </w:p>
        </w:tc>
      </w:tr>
    </w:tbl>
    <w:p w14:paraId="6E3B881D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E1BC17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C4F">
        <w:rPr>
          <w:rFonts w:ascii="Times New Roman" w:eastAsia="Calibri" w:hAnsi="Times New Roman" w:cs="Times New Roman"/>
          <w:sz w:val="24"/>
          <w:szCs w:val="24"/>
        </w:rPr>
        <w:t>Тема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4388"/>
      </w:tblGrid>
      <w:tr w:rsidR="00FF4C4F" w:rsidRPr="00FF4C4F" w14:paraId="5758A4FE" w14:textId="77777777" w:rsidTr="00652966">
        <w:trPr>
          <w:trHeight w:val="300"/>
        </w:trPr>
        <w:tc>
          <w:tcPr>
            <w:tcW w:w="9628" w:type="dxa"/>
            <w:gridSpan w:val="2"/>
          </w:tcPr>
          <w:p w14:paraId="7AF9AC6C" w14:textId="72830866" w:rsidR="00FF4C4F" w:rsidRPr="00FF4C4F" w:rsidRDefault="00515415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154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Разработка программного обеспечений централизованной автоматики ликвидации асинхронного режима</w:t>
            </w:r>
          </w:p>
        </w:tc>
      </w:tr>
      <w:tr w:rsidR="00FF4C4F" w:rsidRPr="00FF4C4F" w14:paraId="6DF02515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9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E848E" w14:textId="77777777" w:rsidR="00FF4C4F" w:rsidRPr="00FF4C4F" w:rsidRDefault="00FF4C4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Исходные данные к разделу «Финансовый менеджмент»</w:t>
            </w:r>
            <w:r w:rsidRPr="00FF4C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 w:type="page"/>
              <w:t>:</w:t>
            </w:r>
          </w:p>
        </w:tc>
      </w:tr>
      <w:tr w:rsidR="00FF4C4F" w:rsidRPr="00FF4C4F" w14:paraId="02C228FB" w14:textId="77777777" w:rsidTr="00001F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633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CB8D3E" w14:textId="77777777" w:rsidR="00FF4C4F" w:rsidRPr="00FF4C4F" w:rsidRDefault="00FF4C4F" w:rsidP="00FF4C4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Характеристика объекта исследования и области его применения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2E233" w14:textId="646B2461" w:rsidR="00001FD3" w:rsidRPr="00001FD3" w:rsidRDefault="00001FD3" w:rsidP="00001FD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01FD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Объект исследования: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программное обеспечение</w:t>
            </w:r>
            <w:r w:rsidRPr="00001FD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централизованно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й</w:t>
            </w:r>
            <w:r w:rsidRPr="00001FD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АЛАР.</w:t>
            </w:r>
          </w:p>
          <w:p w14:paraId="0BF64BAF" w14:textId="4BA9EC7C" w:rsidR="00FF4C4F" w:rsidRPr="00FF4C4F" w:rsidRDefault="00001FD3" w:rsidP="00001FD3">
            <w:pPr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001FD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Область применения: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объект электроэнергетики, диспетчерский центр</w:t>
            </w:r>
            <w:r w:rsidRPr="00001FD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F4C4F" w:rsidRPr="00FF4C4F" w14:paraId="503AC691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AE5B2" w14:textId="77777777" w:rsidR="00FF4C4F" w:rsidRPr="00FF4C4F" w:rsidRDefault="00FF4C4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Перечень вопросов, подлежащих исследованию, проектированию и разработке:</w:t>
            </w:r>
          </w:p>
        </w:tc>
      </w:tr>
      <w:tr w:rsidR="00FF4C4F" w:rsidRPr="00FF4C4F" w14:paraId="0869ADD9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334"/>
        </w:trPr>
        <w:tc>
          <w:tcPr>
            <w:tcW w:w="52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E07E9E" w14:textId="77777777" w:rsidR="00FF4C4F" w:rsidRPr="00FF4C4F" w:rsidRDefault="00FF4C4F" w:rsidP="00FF4C4F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Предпроектный анализ:</w:t>
            </w:r>
          </w:p>
          <w:p w14:paraId="34665A5A" w14:textId="77777777" w:rsidR="00FF4C4F" w:rsidRPr="00FF4C4F" w:rsidRDefault="00FF4C4F" w:rsidP="00FF4C4F">
            <w:pPr>
              <w:numPr>
                <w:ilvl w:val="1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Потенциальные потребители результатов исследования;</w:t>
            </w:r>
          </w:p>
          <w:p w14:paraId="55A4F859" w14:textId="77777777" w:rsidR="00FF4C4F" w:rsidRPr="00FF4C4F" w:rsidRDefault="00FF4C4F" w:rsidP="00FF4C4F">
            <w:pPr>
              <w:numPr>
                <w:ilvl w:val="1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Анализ конкурентных технических решений с позиции ресурсоэффективности и ресурсосбережения;</w:t>
            </w:r>
          </w:p>
          <w:p w14:paraId="34D85D60" w14:textId="77777777" w:rsidR="00FF4C4F" w:rsidRPr="00FF4C4F" w:rsidRDefault="00FF4C4F" w:rsidP="00FF4C4F">
            <w:pPr>
              <w:numPr>
                <w:ilvl w:val="1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SWOT-</w:t>
            </w: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анализ;</w:t>
            </w:r>
          </w:p>
          <w:p w14:paraId="6B830D0E" w14:textId="77777777" w:rsidR="00FF4C4F" w:rsidRPr="00FF4C4F" w:rsidRDefault="00FF4C4F" w:rsidP="00FF4C4F">
            <w:pPr>
              <w:numPr>
                <w:ilvl w:val="1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Оценка готовности проекта к коммерциализации.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12099" w14:textId="77777777" w:rsidR="00FF4C4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Потребителем результатов исследования является АО «СО ЕЭС».</w:t>
            </w:r>
          </w:p>
          <w:p w14:paraId="53CCE21B" w14:textId="77777777" w:rsidR="00DE6B9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Рассмотрены три производителя и выбран наиболее конкурентоспособный.</w:t>
            </w:r>
          </w:p>
          <w:p w14:paraId="3C4ADC96" w14:textId="77777777" w:rsidR="00DE6B9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Проведен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SWOT</w:t>
            </w:r>
            <w:r w:rsidRPr="00DE6B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анализ.</w:t>
            </w:r>
          </w:p>
          <w:p w14:paraId="1D98C27B" w14:textId="2F1A0F28" w:rsidR="00DE6B9F" w:rsidRPr="00FF4C4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Проект имеет среднюю готовность к комерциализации.</w:t>
            </w:r>
          </w:p>
        </w:tc>
      </w:tr>
      <w:tr w:rsidR="00FF4C4F" w:rsidRPr="00FF4C4F" w14:paraId="1172BCB4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2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3F040B" w14:textId="77777777" w:rsidR="00FF4C4F" w:rsidRPr="00FF4C4F" w:rsidRDefault="00FF4C4F" w:rsidP="00FF4C4F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Инициация проекта:</w:t>
            </w:r>
          </w:p>
          <w:p w14:paraId="618B0C43" w14:textId="77777777" w:rsidR="00FF4C4F" w:rsidRPr="00FF4C4F" w:rsidRDefault="00FF4C4F" w:rsidP="00FF4C4F">
            <w:pPr>
              <w:numPr>
                <w:ilvl w:val="1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Цели и результат проекта;</w:t>
            </w:r>
          </w:p>
          <w:p w14:paraId="2E624041" w14:textId="77777777" w:rsidR="00FF4C4F" w:rsidRPr="00FF4C4F" w:rsidRDefault="00FF4C4F" w:rsidP="00FF4C4F">
            <w:pPr>
              <w:numPr>
                <w:ilvl w:val="1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FF4C4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Организационная структура проекта;</w:t>
            </w:r>
          </w:p>
          <w:p w14:paraId="0A47D642" w14:textId="77777777" w:rsidR="00FF4C4F" w:rsidRPr="00FF4C4F" w:rsidRDefault="00FF4C4F" w:rsidP="00FF4C4F">
            <w:pPr>
              <w:numPr>
                <w:ilvl w:val="1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Ограничения и допущения проекта.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F350E3" w14:textId="2A565914" w:rsidR="00FF4C4F" w:rsidRPr="00FF4C4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E6B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Инициализация проекта. Организационная структура проекта.</w:t>
            </w:r>
          </w:p>
        </w:tc>
      </w:tr>
      <w:tr w:rsidR="00FF4C4F" w:rsidRPr="00FF4C4F" w14:paraId="4ACE361D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2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BE0D9F" w14:textId="77777777" w:rsidR="00FF4C4F" w:rsidRPr="00FF4C4F" w:rsidRDefault="00FF4C4F" w:rsidP="00FF4C4F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Планирование управления научно-техническим проектом:</w:t>
            </w:r>
          </w:p>
          <w:p w14:paraId="0B1D7601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Иерархическая структура работ проекта;</w:t>
            </w:r>
          </w:p>
          <w:p w14:paraId="0444A928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Контрольные события проекта;</w:t>
            </w:r>
          </w:p>
          <w:p w14:paraId="591A1E20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План проекта;</w:t>
            </w:r>
          </w:p>
          <w:p w14:paraId="5A028D1C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Бюджет научного исследования;</w:t>
            </w:r>
          </w:p>
          <w:p w14:paraId="2EEC630F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Матрица ответственности;</w:t>
            </w:r>
          </w:p>
          <w:p w14:paraId="3DA101E7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План управления коммуникациями проекта;</w:t>
            </w:r>
          </w:p>
          <w:p w14:paraId="64D2D162" w14:textId="77777777" w:rsidR="00FF4C4F" w:rsidRPr="00FF4C4F" w:rsidRDefault="00FF4C4F" w:rsidP="00FF4C4F">
            <w:pPr>
              <w:numPr>
                <w:ilvl w:val="1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Реестр рисков проекта.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B78DF9" w14:textId="7BE05D2E" w:rsidR="00FF4C4F" w:rsidRPr="00FF4C4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E6B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Структура работ в рамках научного исследования. Разработка плана проведения научного исследования. Расчет бюджета затрат на проектирование. Расчет капитальных затрат на оборудование</w:t>
            </w:r>
          </w:p>
        </w:tc>
      </w:tr>
      <w:tr w:rsidR="00FF4C4F" w:rsidRPr="00FF4C4F" w14:paraId="2CABA1D1" w14:textId="77777777" w:rsidTr="006529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2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EDA43" w14:textId="77777777" w:rsidR="00FF4C4F" w:rsidRPr="00FF4C4F" w:rsidRDefault="00FF4C4F" w:rsidP="00FF4C4F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F4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Определение финансовой и ресурсной эффективности проекта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8337A" w14:textId="495756FC" w:rsidR="00FF4C4F" w:rsidRPr="00FF4C4F" w:rsidRDefault="00DE6B9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E6B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ходе проектирования была проведена оценка ресурсной эффективности проекта</w:t>
            </w:r>
          </w:p>
        </w:tc>
      </w:tr>
    </w:tbl>
    <w:p w14:paraId="4F6BA83D" w14:textId="77777777" w:rsidR="00FF4C4F" w:rsidRPr="00FF4C4F" w:rsidRDefault="00FF4C4F" w:rsidP="00FF4C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78"/>
        <w:gridCol w:w="2750"/>
      </w:tblGrid>
      <w:tr w:rsidR="00FF4C4F" w:rsidRPr="00FF4C4F" w14:paraId="31967629" w14:textId="77777777" w:rsidTr="00652966">
        <w:tc>
          <w:tcPr>
            <w:tcW w:w="3572" w:type="pct"/>
          </w:tcPr>
          <w:p w14:paraId="702219C7" w14:textId="77777777" w:rsidR="00FF4C4F" w:rsidRPr="00FF4C4F" w:rsidRDefault="00FF4C4F" w:rsidP="00FF4C4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выдачи задания для раздела по линейному графику</w:t>
            </w:r>
          </w:p>
        </w:tc>
        <w:tc>
          <w:tcPr>
            <w:tcW w:w="1428" w:type="pct"/>
          </w:tcPr>
          <w:p w14:paraId="6743DD87" w14:textId="77777777" w:rsidR="00FF4C4F" w:rsidRPr="00FF4C4F" w:rsidRDefault="00FF4C4F" w:rsidP="00FF4C4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29.06.2020</w:t>
            </w:r>
          </w:p>
        </w:tc>
      </w:tr>
    </w:tbl>
    <w:p w14:paraId="743FCEDE" w14:textId="254DA053" w:rsidR="00FF4C4F" w:rsidRDefault="00FF4C4F" w:rsidP="00FF4C4F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C5C81" w14:textId="4EC6440A" w:rsidR="00001FD3" w:rsidRDefault="00001FD3" w:rsidP="00FF4C4F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D2454" w14:textId="77777777" w:rsidR="00001FD3" w:rsidRPr="00FF4C4F" w:rsidRDefault="00001FD3" w:rsidP="00FF4C4F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021E5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F4C4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Задание выдал консультант: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3"/>
        <w:gridCol w:w="2754"/>
        <w:gridCol w:w="2005"/>
        <w:gridCol w:w="1307"/>
        <w:gridCol w:w="1379"/>
      </w:tblGrid>
      <w:tr w:rsidR="00FF4C4F" w:rsidRPr="00FF4C4F" w14:paraId="1C6358B4" w14:textId="77777777" w:rsidTr="00652966">
        <w:tc>
          <w:tcPr>
            <w:tcW w:w="1134" w:type="pct"/>
          </w:tcPr>
          <w:p w14:paraId="6D5122C8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1430" w:type="pct"/>
          </w:tcPr>
          <w:p w14:paraId="5CB055A1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041" w:type="pct"/>
          </w:tcPr>
          <w:p w14:paraId="73D1EECE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679" w:type="pct"/>
          </w:tcPr>
          <w:p w14:paraId="57C35590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16" w:type="pct"/>
          </w:tcPr>
          <w:p w14:paraId="7BB6518C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0793D7F6" w14:textId="77777777" w:rsidTr="00652966">
        <w:tc>
          <w:tcPr>
            <w:tcW w:w="1134" w:type="pct"/>
          </w:tcPr>
          <w:p w14:paraId="2A4EBA26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Профессор, ОСГН ШБИП ТПУ</w:t>
            </w:r>
          </w:p>
        </w:tc>
        <w:tc>
          <w:tcPr>
            <w:tcW w:w="1430" w:type="pct"/>
          </w:tcPr>
          <w:p w14:paraId="29480598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Жиронкин Сергей Александрович</w:t>
            </w:r>
          </w:p>
        </w:tc>
        <w:tc>
          <w:tcPr>
            <w:tcW w:w="1041" w:type="pct"/>
            <w:vAlign w:val="center"/>
          </w:tcPr>
          <w:p w14:paraId="4B0B5E20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д-р. экон. наук</w:t>
            </w:r>
          </w:p>
        </w:tc>
        <w:tc>
          <w:tcPr>
            <w:tcW w:w="679" w:type="pct"/>
          </w:tcPr>
          <w:p w14:paraId="0E26DD86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040D26BD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29.06.2020</w:t>
            </w:r>
          </w:p>
        </w:tc>
      </w:tr>
    </w:tbl>
    <w:p w14:paraId="4DD0ADCA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A80BC7" w14:textId="77777777" w:rsidR="00FF4C4F" w:rsidRPr="00FF4C4F" w:rsidRDefault="00FF4C4F" w:rsidP="00FF4C4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F4C4F">
        <w:rPr>
          <w:rFonts w:ascii="Times New Roman" w:eastAsia="Calibri" w:hAnsi="Times New Roman" w:cs="Times New Roman"/>
          <w:b/>
          <w:sz w:val="24"/>
          <w:szCs w:val="24"/>
        </w:rPr>
        <w:t>Задание принял к исполнению студент: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4962"/>
        <w:gridCol w:w="1307"/>
        <w:gridCol w:w="1379"/>
      </w:tblGrid>
      <w:tr w:rsidR="00FF4C4F" w:rsidRPr="00FF4C4F" w14:paraId="3829B44D" w14:textId="77777777" w:rsidTr="00652966">
        <w:tc>
          <w:tcPr>
            <w:tcW w:w="1028" w:type="pct"/>
          </w:tcPr>
          <w:p w14:paraId="1ED8B2A1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2577" w:type="pct"/>
          </w:tcPr>
          <w:p w14:paraId="7A497C16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679" w:type="pct"/>
          </w:tcPr>
          <w:p w14:paraId="702A61A2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16" w:type="pct"/>
          </w:tcPr>
          <w:p w14:paraId="24F0779E" w14:textId="77777777" w:rsidR="00FF4C4F" w:rsidRPr="00FF4C4F" w:rsidRDefault="00FF4C4F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eastAsia="Calibri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6ED2F6E0" w14:textId="77777777" w:rsidTr="00652966">
        <w:tc>
          <w:tcPr>
            <w:tcW w:w="1028" w:type="pct"/>
          </w:tcPr>
          <w:p w14:paraId="32F6C7E3" w14:textId="546DB029" w:rsidR="00FF4C4F" w:rsidRPr="00FF4C4F" w:rsidRDefault="00001FD3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</w:t>
            </w:r>
            <w:r w:rsidR="00FF4C4F" w:rsidRPr="00FF4C4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-5КМ81</w:t>
            </w:r>
          </w:p>
        </w:tc>
        <w:tc>
          <w:tcPr>
            <w:tcW w:w="2577" w:type="pct"/>
          </w:tcPr>
          <w:p w14:paraId="405F281B" w14:textId="064A96EA" w:rsidR="00FF4C4F" w:rsidRPr="00FF4C4F" w:rsidRDefault="00001FD3" w:rsidP="00FF4C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Жиленков Артем Алексеевич</w:t>
            </w:r>
          </w:p>
        </w:tc>
        <w:tc>
          <w:tcPr>
            <w:tcW w:w="679" w:type="pct"/>
          </w:tcPr>
          <w:p w14:paraId="1D926914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14D5F2DE" w14:textId="77777777" w:rsidR="00FF4C4F" w:rsidRPr="00FF4C4F" w:rsidRDefault="00FF4C4F" w:rsidP="00FF4C4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29.06.2020</w:t>
            </w:r>
          </w:p>
        </w:tc>
      </w:tr>
    </w:tbl>
    <w:p w14:paraId="2E55F37A" w14:textId="77777777" w:rsidR="00FF4C4F" w:rsidRPr="00FF4C4F" w:rsidRDefault="00FF4C4F" w:rsidP="00FF4C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6A4BCA" w14:textId="77777777" w:rsidR="00FF4C4F" w:rsidRPr="00FF4C4F" w:rsidRDefault="00FF4C4F" w:rsidP="00FF4C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2EA4E43" w14:textId="77777777" w:rsidR="00FF4C4F" w:rsidRPr="00FF4C4F" w:rsidRDefault="00FF4C4F" w:rsidP="00FF4C4F">
      <w:pPr>
        <w:rPr>
          <w:rFonts w:ascii="Times New Roman" w:hAnsi="Times New Roman"/>
          <w:sz w:val="28"/>
        </w:rPr>
      </w:pPr>
      <w:r w:rsidRPr="00FF4C4F">
        <w:rPr>
          <w:rFonts w:ascii="Times New Roman" w:hAnsi="Times New Roman"/>
          <w:sz w:val="28"/>
        </w:rPr>
        <w:br w:type="page"/>
      </w:r>
    </w:p>
    <w:p w14:paraId="786143C1" w14:textId="367366F8" w:rsidR="00FF4C4F" w:rsidRPr="00FF4C4F" w:rsidRDefault="00FF4C4F" w:rsidP="00FF4C4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46713621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</w:t>
      </w:r>
    </w:p>
    <w:p w14:paraId="003662F0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17E4796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248D1A64" w14:textId="77777777" w:rsidR="00FF4C4F" w:rsidRPr="00FF4C4F" w:rsidRDefault="00FF4C4F" w:rsidP="00FF4C4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14:paraId="543A2879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F81FF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Школа: 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Инженерная школа энергетики</w:t>
      </w:r>
    </w:p>
    <w:p w14:paraId="779AFDE2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Отделение школы: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Электроэнергетики и электротехники</w:t>
      </w:r>
    </w:p>
    <w:p w14:paraId="100AB6AC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>09.04.03 Прикладная информатика</w:t>
      </w:r>
    </w:p>
    <w:p w14:paraId="060EA9CC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C4F">
        <w:rPr>
          <w:rFonts w:ascii="Times New Roman" w:hAnsi="Times New Roman" w:cs="Times New Roman"/>
          <w:sz w:val="24"/>
          <w:szCs w:val="24"/>
        </w:rPr>
        <w:t>Профиль:</w:t>
      </w:r>
      <w:r w:rsidRPr="00FF4C4F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Информационные технологии в электроэнергетике</w:t>
      </w:r>
    </w:p>
    <w:p w14:paraId="7B94AB42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выполнения: </w:t>
      </w:r>
      <w:r w:rsidRPr="00FF4C4F">
        <w:rPr>
          <w:rFonts w:ascii="Times New Roman" w:eastAsia="Times New Roman" w:hAnsi="Times New Roman" w:cs="Times New Roman"/>
          <w:sz w:val="24"/>
          <w:lang w:eastAsia="ru-RU"/>
        </w:rPr>
        <w:t>весенний/</w:t>
      </w: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осенний</w:t>
      </w:r>
      <w:r w:rsidRPr="00FF4C4F">
        <w:rPr>
          <w:rFonts w:ascii="Times New Roman" w:eastAsia="Times New Roman" w:hAnsi="Times New Roman" w:cs="Times New Roman"/>
          <w:sz w:val="24"/>
          <w:lang w:eastAsia="ru-RU"/>
        </w:rPr>
        <w:t xml:space="preserve"> семестр 2020/2021 учебного года</w:t>
      </w:r>
      <w:r w:rsidRPr="00FF4C4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17AED01" w14:textId="77777777" w:rsidR="00FF4C4F" w:rsidRPr="00FF4C4F" w:rsidRDefault="00FF4C4F" w:rsidP="00FF4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представления работы: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4C4F" w:rsidRPr="00FF4C4F" w14:paraId="24AD723A" w14:textId="77777777" w:rsidTr="00652966">
        <w:trPr>
          <w:trHeight w:val="269"/>
        </w:trPr>
        <w:tc>
          <w:tcPr>
            <w:tcW w:w="9854" w:type="dxa"/>
          </w:tcPr>
          <w:p w14:paraId="33E2F3BD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Магистерская диссертация</w:t>
            </w:r>
          </w:p>
        </w:tc>
      </w:tr>
    </w:tbl>
    <w:p w14:paraId="2D03E95F" w14:textId="77777777" w:rsidR="00FF4C4F" w:rsidRPr="00FF4C4F" w:rsidRDefault="00FF4C4F" w:rsidP="00FF4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lang w:eastAsia="ru-RU"/>
        </w:rPr>
        <w:t>КАЛЕНДАРНЫЙ РЕЙТИНГ-ПЛАН</w:t>
      </w:r>
    </w:p>
    <w:p w14:paraId="0A1CB43C" w14:textId="77777777" w:rsidR="00FF4C4F" w:rsidRPr="00FF4C4F" w:rsidRDefault="00FF4C4F" w:rsidP="00FF4C4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lang w:eastAsia="ru-RU"/>
        </w:rPr>
        <w:t>выполнения выпускной квалификационной работы</w:t>
      </w:r>
    </w:p>
    <w:tbl>
      <w:tblPr>
        <w:tblStyle w:val="6"/>
        <w:tblW w:w="9634" w:type="dxa"/>
        <w:tblLook w:val="04A0" w:firstRow="1" w:lastRow="0" w:firstColumn="1" w:lastColumn="0" w:noHBand="0" w:noVBand="1"/>
      </w:tblPr>
      <w:tblGrid>
        <w:gridCol w:w="5936"/>
        <w:gridCol w:w="3698"/>
      </w:tblGrid>
      <w:tr w:rsidR="00FF4C4F" w:rsidRPr="00FF4C4F" w14:paraId="64F77118" w14:textId="77777777" w:rsidTr="00652966">
        <w:tc>
          <w:tcPr>
            <w:tcW w:w="5936" w:type="dxa"/>
          </w:tcPr>
          <w:p w14:paraId="0A3B29A8" w14:textId="77777777" w:rsidR="00FF4C4F" w:rsidRPr="00FF4C4F" w:rsidRDefault="00FF4C4F" w:rsidP="00FF4C4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698" w:type="dxa"/>
            <w:vAlign w:val="bottom"/>
          </w:tcPr>
          <w:p w14:paraId="1AB9CCED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23.01.2021</w:t>
            </w:r>
          </w:p>
        </w:tc>
      </w:tr>
    </w:tbl>
    <w:p w14:paraId="03BA8D20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9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6213"/>
        <w:gridCol w:w="1628"/>
      </w:tblGrid>
      <w:tr w:rsidR="00FF4C4F" w:rsidRPr="00FF4C4F" w14:paraId="762F085D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4AB37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 xml:space="preserve">Дата </w:t>
            </w:r>
          </w:p>
          <w:p w14:paraId="61E9255C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контроля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2618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Название раздела (модуля) /</w:t>
            </w:r>
          </w:p>
          <w:p w14:paraId="0601413C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вид работы (исследования)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05E74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Максимальный</w:t>
            </w:r>
          </w:p>
          <w:p w14:paraId="4FA4892B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балл раздела (модуля)</w:t>
            </w:r>
          </w:p>
        </w:tc>
      </w:tr>
      <w:tr w:rsidR="00FF4C4F" w:rsidRPr="00FF4C4F" w14:paraId="76D2311C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0DE83" w14:textId="1340A1C4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31.07.2020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EB7A" w14:textId="4348EE1C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Анализ существующих архитектур централизованной противоаварийной автоматики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AA7C0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</w:tr>
      <w:tr w:rsidR="00FF4C4F" w:rsidRPr="00FF4C4F" w14:paraId="13579F2C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3007F" w14:textId="2B17CD7C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31.08.2020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F5C3" w14:textId="7D638FF6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Проектирование программного обеспечения централизованной АЛАР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E36D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</w:tr>
      <w:tr w:rsidR="00FF4C4F" w:rsidRPr="00FF4C4F" w14:paraId="31E8A558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214E8" w14:textId="6A74F4FC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31.09.2020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8CB6B" w14:textId="4F9892CD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Разработка подсистемы Идентификации возникновения асинхронного режима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0981E" w14:textId="3063AB4B" w:rsidR="00FF4C4F" w:rsidRPr="00FF4C4F" w:rsidRDefault="00FF4C4F" w:rsidP="00BB43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</w:tr>
      <w:tr w:rsidR="00FF4C4F" w:rsidRPr="00FF4C4F" w14:paraId="3E55DE79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BF0C4" w14:textId="274816D8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31.10.2020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7A33" w14:textId="603D9723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Разработка подсистемы Обработки данных синхронизированных векторных измерений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DF0E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15</w:t>
            </w:r>
          </w:p>
        </w:tc>
      </w:tr>
      <w:tr w:rsidR="00FF4C4F" w:rsidRPr="00FF4C4F" w14:paraId="6BED1DB0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9F3F" w14:textId="6A3E24D4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31.11.2020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252F" w14:textId="064203A5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Разработка подсистемы Обработки телеметрии из оперативно-информационного комплекса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21C3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15</w:t>
            </w:r>
          </w:p>
        </w:tc>
      </w:tr>
      <w:tr w:rsidR="00FF4C4F" w:rsidRPr="00FF4C4F" w14:paraId="0749910F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DFDA" w14:textId="0690FC6A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15.12.2020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06BDD" w14:textId="0BD93D03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Разработка подсистемы Выбора управляющих воздействий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C391" w14:textId="22CB1127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15</w:t>
            </w:r>
          </w:p>
        </w:tc>
      </w:tr>
      <w:tr w:rsidR="00FF4C4F" w:rsidRPr="00FF4C4F" w14:paraId="28CCAD55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97D6" w14:textId="6811DAC0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30.12.2020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3A6BC" w14:textId="4A2A0400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Тестирование программного обеспечения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06AC4" w14:textId="69852FAE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</w:tr>
      <w:tr w:rsidR="00BB4347" w:rsidRPr="00FF4C4F" w14:paraId="00A07B3B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5E55" w14:textId="1FAB3444" w:rsidR="00BB4347" w:rsidRPr="00FF4C4F" w:rsidRDefault="00BB4347" w:rsidP="00BB43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05.01.2021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D584" w14:textId="01A0C7EE" w:rsidR="00BB4347" w:rsidRPr="00FF4C4F" w:rsidRDefault="00BB4347" w:rsidP="00BB4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Выполнение задания по разделу «Социальная ответственность»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125B5" w14:textId="7EBFD931" w:rsidR="00BB4347" w:rsidRPr="00FF4C4F" w:rsidRDefault="00BB4347" w:rsidP="00BB43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</w:tr>
      <w:tr w:rsidR="00BB4347" w:rsidRPr="00FF4C4F" w14:paraId="4E627CD2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3E2F" w14:textId="181A8D61" w:rsidR="00BB4347" w:rsidRPr="00FF4C4F" w:rsidRDefault="00BB4347" w:rsidP="00BB43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10.01.2021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49F2" w14:textId="1022A4D2" w:rsidR="00BB4347" w:rsidRPr="00FF4C4F" w:rsidRDefault="00BB4347" w:rsidP="00BB4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Выполнение задания по разделу «Финансовый менеджмент»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A917" w14:textId="77777777" w:rsidR="00BB4347" w:rsidRPr="00FF4C4F" w:rsidRDefault="00BB4347" w:rsidP="00BB43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</w:tr>
      <w:tr w:rsidR="00FF4C4F" w:rsidRPr="00FF4C4F" w14:paraId="2A460798" w14:textId="77777777" w:rsidTr="00652966">
        <w:trPr>
          <w:trHeight w:val="408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B573C" w14:textId="7D85AE87" w:rsidR="00FF4C4F" w:rsidRPr="00FF4C4F" w:rsidRDefault="00BB4347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22.01.2021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E758F" w14:textId="29622250" w:rsidR="00FF4C4F" w:rsidRPr="00FF4C4F" w:rsidRDefault="00BB4347" w:rsidP="00FF4C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B4347">
              <w:rPr>
                <w:rFonts w:ascii="Times New Roman" w:eastAsia="Times New Roman" w:hAnsi="Times New Roman" w:cs="Times New Roman"/>
                <w:bCs/>
                <w:lang w:eastAsia="ru-RU"/>
              </w:rPr>
              <w:t>Оформление расчётно-пояснительной записки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C3D7" w14:textId="77777777" w:rsidR="00FF4C4F" w:rsidRPr="00FF4C4F" w:rsidRDefault="00FF4C4F" w:rsidP="00FF4C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F4C4F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</w:tr>
    </w:tbl>
    <w:p w14:paraId="5B9E08B1" w14:textId="77777777" w:rsidR="00FF4C4F" w:rsidRPr="00FF4C4F" w:rsidRDefault="00FF4C4F" w:rsidP="00FF4C4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Составил руководитель ВКР:</w:t>
      </w:r>
    </w:p>
    <w:tbl>
      <w:tblPr>
        <w:tblStyle w:val="520"/>
        <w:tblW w:w="9747" w:type="dxa"/>
        <w:tblLook w:val="04A0" w:firstRow="1" w:lastRow="0" w:firstColumn="1" w:lastColumn="0" w:noHBand="0" w:noVBand="1"/>
      </w:tblPr>
      <w:tblGrid>
        <w:gridCol w:w="3085"/>
        <w:gridCol w:w="1896"/>
        <w:gridCol w:w="1931"/>
        <w:gridCol w:w="1426"/>
        <w:gridCol w:w="1409"/>
      </w:tblGrid>
      <w:tr w:rsidR="00FF4C4F" w:rsidRPr="00FF4C4F" w14:paraId="0B9A3CCF" w14:textId="77777777" w:rsidTr="00652966">
        <w:tc>
          <w:tcPr>
            <w:tcW w:w="3085" w:type="dxa"/>
          </w:tcPr>
          <w:p w14:paraId="58C04A29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1896" w:type="dxa"/>
          </w:tcPr>
          <w:p w14:paraId="63E9FB42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31" w:type="dxa"/>
          </w:tcPr>
          <w:p w14:paraId="2258F031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426" w:type="dxa"/>
          </w:tcPr>
          <w:p w14:paraId="490339C7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09" w:type="dxa"/>
          </w:tcPr>
          <w:p w14:paraId="1BCC670E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314BDEBA" w14:textId="77777777" w:rsidTr="00652966">
        <w:tc>
          <w:tcPr>
            <w:tcW w:w="3085" w:type="dxa"/>
          </w:tcPr>
          <w:p w14:paraId="38A07149" w14:textId="20FDB3C1" w:rsidR="00FF4C4F" w:rsidRPr="00FF4C4F" w:rsidRDefault="001C0B82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ОЭЭ ИШЭ ТПУ</w:t>
            </w:r>
          </w:p>
        </w:tc>
        <w:tc>
          <w:tcPr>
            <w:tcW w:w="1896" w:type="dxa"/>
          </w:tcPr>
          <w:p w14:paraId="7E26BF9A" w14:textId="415E91F0" w:rsidR="00FF4C4F" w:rsidRPr="00FF4C4F" w:rsidRDefault="001C0B82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 А.В.</w:t>
            </w:r>
          </w:p>
        </w:tc>
        <w:tc>
          <w:tcPr>
            <w:tcW w:w="1931" w:type="dxa"/>
          </w:tcPr>
          <w:p w14:paraId="2F917F17" w14:textId="77777777" w:rsidR="00FF4C4F" w:rsidRPr="00FF4C4F" w:rsidRDefault="00FF4C4F" w:rsidP="00FF4C4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426" w:type="dxa"/>
          </w:tcPr>
          <w:p w14:paraId="7BC570D7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6086DFFD" w14:textId="77777777" w:rsidR="00FF4C4F" w:rsidRPr="00FF4C4F" w:rsidRDefault="00FF4C4F" w:rsidP="00FF4C4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46AC5C0A" w14:textId="77777777" w:rsidR="00FF4C4F" w:rsidRPr="00FF4C4F" w:rsidRDefault="00FF4C4F" w:rsidP="00FF4C4F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14:paraId="5D53B6A2" w14:textId="77777777" w:rsidR="00FF4C4F" w:rsidRPr="00FF4C4F" w:rsidRDefault="00FF4C4F" w:rsidP="00FF4C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Консультанты по ВКР:</w:t>
      </w:r>
    </w:p>
    <w:tbl>
      <w:tblPr>
        <w:tblStyle w:val="6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1984"/>
        <w:gridCol w:w="1426"/>
        <w:gridCol w:w="1409"/>
      </w:tblGrid>
      <w:tr w:rsidR="00FF4C4F" w:rsidRPr="00FF4C4F" w14:paraId="2E96126D" w14:textId="77777777" w:rsidTr="00652966">
        <w:tc>
          <w:tcPr>
            <w:tcW w:w="3085" w:type="dxa"/>
          </w:tcPr>
          <w:p w14:paraId="6F925E3C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1843" w:type="dxa"/>
          </w:tcPr>
          <w:p w14:paraId="5D360786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7CCB96E3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426" w:type="dxa"/>
          </w:tcPr>
          <w:p w14:paraId="2968824B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09" w:type="dxa"/>
          </w:tcPr>
          <w:p w14:paraId="295B4C97" w14:textId="77777777" w:rsidR="00FF4C4F" w:rsidRPr="00FF4C4F" w:rsidRDefault="00FF4C4F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4FAEA954" w14:textId="77777777" w:rsidTr="00652966">
        <w:tc>
          <w:tcPr>
            <w:tcW w:w="3085" w:type="dxa"/>
          </w:tcPr>
          <w:p w14:paraId="510E79C9" w14:textId="662BD713" w:rsidR="00FF4C4F" w:rsidRPr="00FF4C4F" w:rsidRDefault="001C0B82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доцент, каф. КСУП ТУСУР</w:t>
            </w:r>
          </w:p>
        </w:tc>
        <w:tc>
          <w:tcPr>
            <w:tcW w:w="1843" w:type="dxa"/>
          </w:tcPr>
          <w:p w14:paraId="3362E2B2" w14:textId="16EE69E1" w:rsidR="00FF4C4F" w:rsidRPr="00FF4C4F" w:rsidRDefault="001C0B82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Калентьев А.А.</w:t>
            </w:r>
          </w:p>
        </w:tc>
        <w:tc>
          <w:tcPr>
            <w:tcW w:w="1984" w:type="dxa"/>
          </w:tcPr>
          <w:p w14:paraId="739F95DC" w14:textId="5D75597C" w:rsidR="00FF4C4F" w:rsidRPr="00FF4C4F" w:rsidRDefault="001C0B82" w:rsidP="00FF4C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426" w:type="dxa"/>
          </w:tcPr>
          <w:p w14:paraId="4C4518E6" w14:textId="77777777" w:rsidR="00FF4C4F" w:rsidRPr="00FF4C4F" w:rsidRDefault="00FF4C4F" w:rsidP="00FF4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D912B0" w14:textId="77777777" w:rsidR="00FF4C4F" w:rsidRPr="00FF4C4F" w:rsidRDefault="00FF4C4F" w:rsidP="00FF4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</w:tbl>
    <w:p w14:paraId="7AA2C89D" w14:textId="77777777" w:rsidR="00FF4C4F" w:rsidRPr="00FF4C4F" w:rsidRDefault="00FF4C4F" w:rsidP="00FF4C4F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4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ООП:    </w:t>
      </w:r>
    </w:p>
    <w:tbl>
      <w:tblPr>
        <w:tblStyle w:val="42"/>
        <w:tblW w:w="9747" w:type="dxa"/>
        <w:tblLook w:val="04A0" w:firstRow="1" w:lastRow="0" w:firstColumn="1" w:lastColumn="0" w:noHBand="0" w:noVBand="1"/>
      </w:tblPr>
      <w:tblGrid>
        <w:gridCol w:w="3085"/>
        <w:gridCol w:w="1872"/>
        <w:gridCol w:w="1984"/>
        <w:gridCol w:w="1389"/>
        <w:gridCol w:w="1417"/>
      </w:tblGrid>
      <w:tr w:rsidR="00FF4C4F" w:rsidRPr="00FF4C4F" w14:paraId="139333E1" w14:textId="77777777" w:rsidTr="00652966">
        <w:tc>
          <w:tcPr>
            <w:tcW w:w="3085" w:type="dxa"/>
          </w:tcPr>
          <w:p w14:paraId="51F72BB7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Должность, место работы</w:t>
            </w:r>
          </w:p>
        </w:tc>
        <w:tc>
          <w:tcPr>
            <w:tcW w:w="1872" w:type="dxa"/>
          </w:tcPr>
          <w:p w14:paraId="1254EEE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984" w:type="dxa"/>
          </w:tcPr>
          <w:p w14:paraId="5F5E3BE8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389" w:type="dxa"/>
          </w:tcPr>
          <w:p w14:paraId="3D2D1643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05BBE029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F4C4F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F4C4F" w:rsidRPr="00FF4C4F" w14:paraId="577EB067" w14:textId="77777777" w:rsidTr="00652966">
        <w:tc>
          <w:tcPr>
            <w:tcW w:w="3085" w:type="dxa"/>
            <w:vAlign w:val="center"/>
          </w:tcPr>
          <w:p w14:paraId="1139EDF2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доцент, ОЭЭ ИШЭ ТПУ</w:t>
            </w:r>
          </w:p>
        </w:tc>
        <w:tc>
          <w:tcPr>
            <w:tcW w:w="1872" w:type="dxa"/>
            <w:vAlign w:val="center"/>
          </w:tcPr>
          <w:p w14:paraId="766A2105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Прохоров А. В.</w:t>
            </w:r>
          </w:p>
        </w:tc>
        <w:tc>
          <w:tcPr>
            <w:tcW w:w="1984" w:type="dxa"/>
          </w:tcPr>
          <w:p w14:paraId="6081C14A" w14:textId="77777777" w:rsidR="00FF4C4F" w:rsidRPr="00FF4C4F" w:rsidRDefault="00FF4C4F" w:rsidP="00FF4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к. т. н.</w:t>
            </w:r>
          </w:p>
        </w:tc>
        <w:tc>
          <w:tcPr>
            <w:tcW w:w="1389" w:type="dxa"/>
          </w:tcPr>
          <w:p w14:paraId="6CE1131D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A73A92" w14:textId="77777777" w:rsidR="00FF4C4F" w:rsidRPr="00FF4C4F" w:rsidRDefault="00FF4C4F" w:rsidP="00FF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C4F"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</w:tr>
      <w:bookmarkEnd w:id="0"/>
      <w:bookmarkEnd w:id="1"/>
    </w:tbl>
    <w:p w14:paraId="2D0F6543" w14:textId="1D45CBA4" w:rsidR="00DB3EE1" w:rsidRDefault="00DB3EE1" w:rsidP="00AC4E0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4DD11D" w14:textId="6A712917" w:rsidR="00FA31F9" w:rsidRPr="00DB3EE1" w:rsidRDefault="00AC4E0E" w:rsidP="00DB3EE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43125337"/>
      <w:bookmarkStart w:id="3" w:name="_Toc42944671"/>
      <w:bookmarkStart w:id="4" w:name="_Toc42875128"/>
      <w:r w:rsidRPr="00DB3EE1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  <w:bookmarkEnd w:id="2"/>
      <w:bookmarkEnd w:id="3"/>
      <w:bookmarkEnd w:id="4"/>
    </w:p>
    <w:p w14:paraId="2623A32B" w14:textId="271C9B2F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содержит </w:t>
      </w:r>
      <w:r w:rsidR="00D01204">
        <w:rPr>
          <w:rFonts w:ascii="Times New Roman" w:hAnsi="Times New Roman" w:cs="Times New Roman"/>
          <w:sz w:val="28"/>
          <w:szCs w:val="28"/>
        </w:rPr>
        <w:t>95</w:t>
      </w:r>
      <w:r w:rsidR="00D01204" w:rsidRPr="00B44D28">
        <w:rPr>
          <w:rFonts w:ascii="Times New Roman" w:hAnsi="Times New Roman" w:cs="Times New Roman"/>
          <w:sz w:val="28"/>
          <w:szCs w:val="28"/>
        </w:rPr>
        <w:t xml:space="preserve"> </w:t>
      </w:r>
      <w:r w:rsidRPr="00B44D28">
        <w:rPr>
          <w:rFonts w:ascii="Times New Roman" w:hAnsi="Times New Roman" w:cs="Times New Roman"/>
          <w:sz w:val="28"/>
          <w:szCs w:val="28"/>
        </w:rPr>
        <w:t xml:space="preserve">страниц, </w:t>
      </w:r>
      <w:r w:rsidR="00D01204">
        <w:rPr>
          <w:rFonts w:ascii="Times New Roman" w:hAnsi="Times New Roman" w:cs="Times New Roman"/>
          <w:sz w:val="28"/>
          <w:szCs w:val="28"/>
        </w:rPr>
        <w:t>27</w:t>
      </w:r>
      <w:r w:rsidR="00D01204" w:rsidRPr="00B44D28">
        <w:rPr>
          <w:rFonts w:ascii="Times New Roman" w:hAnsi="Times New Roman" w:cs="Times New Roman"/>
          <w:sz w:val="28"/>
          <w:szCs w:val="28"/>
        </w:rPr>
        <w:t xml:space="preserve"> </w:t>
      </w:r>
      <w:r w:rsidR="00D550E7" w:rsidRPr="00B44D28">
        <w:rPr>
          <w:rFonts w:ascii="Times New Roman" w:hAnsi="Times New Roman" w:cs="Times New Roman"/>
          <w:sz w:val="28"/>
          <w:szCs w:val="28"/>
        </w:rPr>
        <w:t>рисунк</w:t>
      </w:r>
      <w:r w:rsidR="00D550E7">
        <w:rPr>
          <w:rFonts w:ascii="Times New Roman" w:hAnsi="Times New Roman" w:cs="Times New Roman"/>
          <w:sz w:val="28"/>
          <w:szCs w:val="28"/>
        </w:rPr>
        <w:t>ов</w:t>
      </w:r>
      <w:r w:rsidRPr="00B44D28">
        <w:rPr>
          <w:rFonts w:ascii="Times New Roman" w:hAnsi="Times New Roman" w:cs="Times New Roman"/>
          <w:sz w:val="28"/>
          <w:szCs w:val="28"/>
        </w:rPr>
        <w:t xml:space="preserve">, </w:t>
      </w:r>
      <w:r w:rsidR="00C172FF">
        <w:rPr>
          <w:rFonts w:ascii="Times New Roman" w:hAnsi="Times New Roman" w:cs="Times New Roman"/>
          <w:sz w:val="28"/>
          <w:szCs w:val="28"/>
        </w:rPr>
        <w:t>23</w:t>
      </w:r>
      <w:r w:rsidRPr="00B44D28">
        <w:rPr>
          <w:rFonts w:ascii="Times New Roman" w:hAnsi="Times New Roman" w:cs="Times New Roman"/>
          <w:sz w:val="28"/>
          <w:szCs w:val="28"/>
        </w:rPr>
        <w:t xml:space="preserve"> таблицы, </w:t>
      </w:r>
      <w:r w:rsidR="008A2B7F">
        <w:rPr>
          <w:rFonts w:ascii="Times New Roman" w:hAnsi="Times New Roman" w:cs="Times New Roman"/>
          <w:sz w:val="28"/>
          <w:szCs w:val="28"/>
        </w:rPr>
        <w:t>27</w:t>
      </w:r>
      <w:r w:rsidRPr="00B44D28">
        <w:rPr>
          <w:rFonts w:ascii="Times New Roman" w:hAnsi="Times New Roman" w:cs="Times New Roman"/>
          <w:sz w:val="28"/>
          <w:szCs w:val="28"/>
        </w:rPr>
        <w:t xml:space="preserve"> использованных источ</w:t>
      </w:r>
      <w:r w:rsidR="00C172FF">
        <w:rPr>
          <w:rFonts w:ascii="Times New Roman" w:hAnsi="Times New Roman" w:cs="Times New Roman"/>
          <w:sz w:val="28"/>
          <w:szCs w:val="28"/>
        </w:rPr>
        <w:t>ников</w:t>
      </w:r>
      <w:r w:rsidR="00D21161">
        <w:rPr>
          <w:rFonts w:ascii="Times New Roman" w:hAnsi="Times New Roman" w:cs="Times New Roman"/>
          <w:sz w:val="28"/>
          <w:szCs w:val="28"/>
        </w:rPr>
        <w:t>, 1 приложение</w:t>
      </w:r>
      <w:r w:rsidRPr="00B44D28">
        <w:rPr>
          <w:rFonts w:ascii="Times New Roman" w:hAnsi="Times New Roman" w:cs="Times New Roman"/>
          <w:sz w:val="28"/>
          <w:szCs w:val="28"/>
        </w:rPr>
        <w:t>.</w:t>
      </w:r>
    </w:p>
    <w:p w14:paraId="403780E3" w14:textId="1EDE693A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Ключевые слова: автоматика </w:t>
      </w:r>
      <w:r>
        <w:rPr>
          <w:rFonts w:ascii="Times New Roman" w:hAnsi="Times New Roman" w:cs="Times New Roman"/>
          <w:sz w:val="28"/>
          <w:szCs w:val="28"/>
        </w:rPr>
        <w:t xml:space="preserve">ликвидации асинхронного режима, классификация, </w:t>
      </w:r>
      <w:r w:rsidRPr="00B44D28">
        <w:rPr>
          <w:rFonts w:ascii="Times New Roman" w:hAnsi="Times New Roman" w:cs="Times New Roman"/>
          <w:sz w:val="28"/>
          <w:szCs w:val="28"/>
        </w:rPr>
        <w:t>кластеризация</w:t>
      </w:r>
      <w:r>
        <w:rPr>
          <w:rFonts w:ascii="Times New Roman" w:hAnsi="Times New Roman" w:cs="Times New Roman"/>
          <w:sz w:val="28"/>
          <w:szCs w:val="28"/>
        </w:rPr>
        <w:t xml:space="preserve">, метод опорных векторов, </w:t>
      </w:r>
      <w:r w:rsidRPr="00B44D28">
        <w:rPr>
          <w:rFonts w:ascii="Times New Roman" w:hAnsi="Times New Roman" w:cs="Times New Roman"/>
          <w:sz w:val="28"/>
          <w:szCs w:val="28"/>
        </w:rPr>
        <w:t>сечение деления системы, группа когерентных генер</w:t>
      </w:r>
      <w:r>
        <w:rPr>
          <w:rFonts w:ascii="Times New Roman" w:hAnsi="Times New Roman" w:cs="Times New Roman"/>
          <w:sz w:val="28"/>
          <w:szCs w:val="28"/>
        </w:rPr>
        <w:t>аторов</w:t>
      </w:r>
      <w:r w:rsidRPr="00B44D28">
        <w:rPr>
          <w:rFonts w:ascii="Times New Roman" w:hAnsi="Times New Roman" w:cs="Times New Roman"/>
          <w:sz w:val="28"/>
          <w:szCs w:val="28"/>
        </w:rPr>
        <w:t>.</w:t>
      </w:r>
    </w:p>
    <w:p w14:paraId="2C585D42" w14:textId="265CBB2E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система централизованной </w:t>
      </w:r>
      <w:r w:rsidRPr="00B44D28">
        <w:rPr>
          <w:rFonts w:ascii="Times New Roman" w:hAnsi="Times New Roman" w:cs="Times New Roman"/>
          <w:sz w:val="28"/>
          <w:szCs w:val="28"/>
        </w:rPr>
        <w:t>автоматик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44D28">
        <w:rPr>
          <w:rFonts w:ascii="Times New Roman" w:hAnsi="Times New Roman" w:cs="Times New Roman"/>
          <w:sz w:val="28"/>
          <w:szCs w:val="28"/>
        </w:rPr>
        <w:t xml:space="preserve"> ликвидации асинхронного режима.</w:t>
      </w:r>
    </w:p>
    <w:p w14:paraId="54FE69D1" w14:textId="6CCE4142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Предмет исследования: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Pr="00B44D28">
        <w:rPr>
          <w:rFonts w:ascii="Times New Roman" w:hAnsi="Times New Roman" w:cs="Times New Roman"/>
          <w:sz w:val="28"/>
          <w:szCs w:val="28"/>
        </w:rPr>
        <w:t xml:space="preserve">централизованной </w:t>
      </w:r>
      <w:r>
        <w:rPr>
          <w:rFonts w:ascii="Times New Roman" w:hAnsi="Times New Roman" w:cs="Times New Roman"/>
          <w:sz w:val="28"/>
          <w:szCs w:val="28"/>
        </w:rPr>
        <w:t xml:space="preserve">автоматики ликвидации </w:t>
      </w:r>
      <w:r w:rsidRPr="00B44D28">
        <w:rPr>
          <w:rFonts w:ascii="Times New Roman" w:hAnsi="Times New Roman" w:cs="Times New Roman"/>
          <w:sz w:val="28"/>
          <w:szCs w:val="28"/>
        </w:rPr>
        <w:t>асинхронного режима.</w:t>
      </w:r>
    </w:p>
    <w:p w14:paraId="3F2E63A6" w14:textId="1828B8FD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Цель работы: разработка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B44D28">
        <w:rPr>
          <w:rFonts w:ascii="Times New Roman" w:hAnsi="Times New Roman" w:cs="Times New Roman"/>
          <w:sz w:val="28"/>
          <w:szCs w:val="28"/>
        </w:rPr>
        <w:t>централизованной автоматики ликвидации асинхронного режима.</w:t>
      </w:r>
    </w:p>
    <w:p w14:paraId="71B1A048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В качестве методов исследования применялись:</w:t>
      </w:r>
    </w:p>
    <w:p w14:paraId="4C0200A0" w14:textId="29AF97C3" w:rsidR="00B32FDE" w:rsidRDefault="00B44D28" w:rsidP="008947B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метод нечетки</w:t>
      </w:r>
      <w:r w:rsidR="00B32FDE">
        <w:rPr>
          <w:rFonts w:ascii="Times New Roman" w:hAnsi="Times New Roman" w:cs="Times New Roman"/>
          <w:sz w:val="28"/>
          <w:szCs w:val="28"/>
        </w:rPr>
        <w:t>х С-средних для кластеризации</w:t>
      </w:r>
      <w:r w:rsidR="00B32FDE" w:rsidRPr="00B32FDE">
        <w:rPr>
          <w:rFonts w:ascii="Times New Roman" w:hAnsi="Times New Roman" w:cs="Times New Roman"/>
          <w:sz w:val="28"/>
          <w:szCs w:val="28"/>
        </w:rPr>
        <w:t xml:space="preserve"> </w:t>
      </w:r>
      <w:r w:rsidR="00B32FDE" w:rsidRPr="00B44D28">
        <w:rPr>
          <w:rFonts w:ascii="Times New Roman" w:hAnsi="Times New Roman" w:cs="Times New Roman"/>
          <w:sz w:val="28"/>
          <w:szCs w:val="28"/>
        </w:rPr>
        <w:t>временных рядов данных</w:t>
      </w:r>
      <w:r w:rsidR="00B32FDE">
        <w:rPr>
          <w:rFonts w:ascii="Times New Roman" w:hAnsi="Times New Roman" w:cs="Times New Roman"/>
          <w:sz w:val="28"/>
          <w:szCs w:val="28"/>
        </w:rPr>
        <w:t>;</w:t>
      </w:r>
    </w:p>
    <w:p w14:paraId="3879FB92" w14:textId="16DB39EB" w:rsidR="00B44D28" w:rsidRPr="00B44D28" w:rsidRDefault="00B44D28" w:rsidP="008947B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52966">
        <w:rPr>
          <w:rFonts w:ascii="Times New Roman" w:hAnsi="Times New Roman" w:cs="Times New Roman"/>
          <w:sz w:val="28"/>
          <w:szCs w:val="28"/>
        </w:rPr>
        <w:t>опорных векторов</w:t>
      </w:r>
      <w:r w:rsidRPr="00B44D28">
        <w:rPr>
          <w:rFonts w:ascii="Times New Roman" w:hAnsi="Times New Roman" w:cs="Times New Roman"/>
          <w:sz w:val="28"/>
          <w:szCs w:val="28"/>
        </w:rPr>
        <w:t xml:space="preserve"> для классификации временных рядов данных.</w:t>
      </w:r>
    </w:p>
    <w:p w14:paraId="3AB4F0C6" w14:textId="5D1ED7F4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В процессе исследования проводились: анализ </w:t>
      </w:r>
      <w:r w:rsidR="0067517E">
        <w:rPr>
          <w:rFonts w:ascii="Times New Roman" w:hAnsi="Times New Roman" w:cs="Times New Roman"/>
          <w:sz w:val="28"/>
          <w:szCs w:val="28"/>
        </w:rPr>
        <w:t>архитектур</w:t>
      </w:r>
      <w:r w:rsidRPr="00B44D28">
        <w:rPr>
          <w:rFonts w:ascii="Times New Roman" w:hAnsi="Times New Roman" w:cs="Times New Roman"/>
          <w:sz w:val="28"/>
          <w:szCs w:val="28"/>
        </w:rPr>
        <w:t xml:space="preserve"> </w:t>
      </w:r>
      <w:r w:rsidR="0067517E" w:rsidRPr="0067517E">
        <w:rPr>
          <w:rFonts w:ascii="Times New Roman" w:hAnsi="Times New Roman" w:cs="Times New Roman"/>
          <w:sz w:val="28"/>
          <w:szCs w:val="28"/>
        </w:rPr>
        <w:t>систем централизованной противоаварийной автоматики</w:t>
      </w:r>
      <w:r w:rsidRPr="00B44D28">
        <w:rPr>
          <w:rFonts w:ascii="Times New Roman" w:hAnsi="Times New Roman" w:cs="Times New Roman"/>
          <w:sz w:val="28"/>
          <w:szCs w:val="28"/>
        </w:rPr>
        <w:t xml:space="preserve">, разработка </w:t>
      </w:r>
      <w:r w:rsidR="0067517E">
        <w:rPr>
          <w:rFonts w:ascii="Times New Roman" w:hAnsi="Times New Roman" w:cs="Times New Roman"/>
          <w:sz w:val="28"/>
          <w:szCs w:val="28"/>
        </w:rPr>
        <w:t>архитектуры</w:t>
      </w:r>
      <w:r w:rsidRPr="00B44D28">
        <w:rPr>
          <w:rFonts w:ascii="Times New Roman" w:hAnsi="Times New Roman" w:cs="Times New Roman"/>
          <w:sz w:val="28"/>
          <w:szCs w:val="28"/>
        </w:rPr>
        <w:t xml:space="preserve"> централизованной АЛАР</w:t>
      </w:r>
      <w:r w:rsidR="0067517E">
        <w:rPr>
          <w:rFonts w:ascii="Times New Roman" w:hAnsi="Times New Roman" w:cs="Times New Roman"/>
          <w:sz w:val="28"/>
          <w:szCs w:val="28"/>
        </w:rPr>
        <w:t xml:space="preserve">, разработка программного обеспечения </w:t>
      </w:r>
      <w:r w:rsidR="0067517E" w:rsidRPr="00B44D28">
        <w:rPr>
          <w:rFonts w:ascii="Times New Roman" w:hAnsi="Times New Roman" w:cs="Times New Roman"/>
          <w:sz w:val="28"/>
          <w:szCs w:val="28"/>
        </w:rPr>
        <w:t>централизованной АЛАР</w:t>
      </w:r>
      <w:r w:rsidRPr="00B44D28">
        <w:rPr>
          <w:rFonts w:ascii="Times New Roman" w:hAnsi="Times New Roman" w:cs="Times New Roman"/>
          <w:sz w:val="28"/>
          <w:szCs w:val="28"/>
        </w:rPr>
        <w:t>.</w:t>
      </w:r>
    </w:p>
    <w:p w14:paraId="4A85A283" w14:textId="2FB3C2BF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В результате исследования был</w:t>
      </w:r>
      <w:r w:rsidR="0067517E">
        <w:rPr>
          <w:rFonts w:ascii="Times New Roman" w:hAnsi="Times New Roman" w:cs="Times New Roman"/>
          <w:sz w:val="28"/>
          <w:szCs w:val="28"/>
        </w:rPr>
        <w:t>о</w:t>
      </w:r>
      <w:r w:rsidRPr="00B44D2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7517E">
        <w:rPr>
          <w:rFonts w:ascii="Times New Roman" w:hAnsi="Times New Roman" w:cs="Times New Roman"/>
          <w:sz w:val="28"/>
          <w:szCs w:val="28"/>
        </w:rPr>
        <w:t>о программное обеспечение</w:t>
      </w:r>
      <w:r w:rsidR="0067517E" w:rsidRPr="0067517E">
        <w:rPr>
          <w:rFonts w:ascii="Times New Roman" w:hAnsi="Times New Roman" w:cs="Times New Roman"/>
          <w:sz w:val="28"/>
          <w:szCs w:val="28"/>
        </w:rPr>
        <w:t xml:space="preserve"> </w:t>
      </w:r>
      <w:r w:rsidRPr="00B44D28">
        <w:rPr>
          <w:rFonts w:ascii="Times New Roman" w:hAnsi="Times New Roman" w:cs="Times New Roman"/>
          <w:sz w:val="28"/>
          <w:szCs w:val="28"/>
        </w:rPr>
        <w:t>централизованной АЛАР</w:t>
      </w:r>
      <w:r w:rsidR="0067517E">
        <w:rPr>
          <w:rFonts w:ascii="Times New Roman" w:hAnsi="Times New Roman" w:cs="Times New Roman"/>
          <w:sz w:val="28"/>
          <w:szCs w:val="28"/>
        </w:rPr>
        <w:t xml:space="preserve"> и проведено тестирование его работы</w:t>
      </w:r>
      <w:r w:rsidRPr="00B44D28">
        <w:rPr>
          <w:rFonts w:ascii="Times New Roman" w:hAnsi="Times New Roman" w:cs="Times New Roman"/>
          <w:sz w:val="28"/>
          <w:szCs w:val="28"/>
        </w:rPr>
        <w:t>.</w:t>
      </w:r>
    </w:p>
    <w:p w14:paraId="03B8597B" w14:textId="714989C8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В дальнейшем планируется развитие резуль</w:t>
      </w:r>
      <w:r w:rsidR="0067517E">
        <w:rPr>
          <w:rFonts w:ascii="Times New Roman" w:hAnsi="Times New Roman" w:cs="Times New Roman"/>
          <w:sz w:val="28"/>
          <w:szCs w:val="28"/>
        </w:rPr>
        <w:t xml:space="preserve">татов работы в части </w:t>
      </w:r>
      <w:r w:rsidR="005D5B99"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A647DA">
        <w:rPr>
          <w:rFonts w:ascii="Times New Roman" w:hAnsi="Times New Roman" w:cs="Times New Roman"/>
          <w:sz w:val="28"/>
          <w:szCs w:val="28"/>
        </w:rPr>
        <w:t xml:space="preserve"> </w:t>
      </w:r>
      <w:r w:rsidR="0067517E">
        <w:rPr>
          <w:rFonts w:ascii="Times New Roman" w:hAnsi="Times New Roman" w:cs="Times New Roman"/>
          <w:sz w:val="28"/>
          <w:szCs w:val="28"/>
        </w:rPr>
        <w:t>архитектуры</w:t>
      </w:r>
      <w:r w:rsidR="00CE06A2">
        <w:rPr>
          <w:rFonts w:ascii="Times New Roman" w:hAnsi="Times New Roman" w:cs="Times New Roman"/>
          <w:sz w:val="28"/>
          <w:szCs w:val="28"/>
        </w:rPr>
        <w:t>, повышения качества</w:t>
      </w:r>
      <w:r w:rsidR="0067517E">
        <w:rPr>
          <w:rFonts w:ascii="Times New Roman" w:hAnsi="Times New Roman" w:cs="Times New Roman"/>
          <w:sz w:val="28"/>
          <w:szCs w:val="28"/>
        </w:rPr>
        <w:t xml:space="preserve"> кода</w:t>
      </w:r>
      <w:r w:rsidR="0067517E" w:rsidRPr="0067517E">
        <w:rPr>
          <w:rFonts w:ascii="Times New Roman" w:hAnsi="Times New Roman" w:cs="Times New Roman"/>
          <w:sz w:val="28"/>
          <w:szCs w:val="28"/>
        </w:rPr>
        <w:t xml:space="preserve"> </w:t>
      </w:r>
      <w:r w:rsidR="0067517E">
        <w:rPr>
          <w:rFonts w:ascii="Times New Roman" w:hAnsi="Times New Roman" w:cs="Times New Roman"/>
          <w:sz w:val="28"/>
          <w:szCs w:val="28"/>
        </w:rPr>
        <w:t xml:space="preserve">программного обеспечения централизованной автоматики ликвидации асинхронного режима и разработки </w:t>
      </w:r>
      <w:r w:rsidRPr="00B44D28">
        <w:rPr>
          <w:rFonts w:ascii="Times New Roman" w:hAnsi="Times New Roman" w:cs="Times New Roman"/>
          <w:sz w:val="28"/>
          <w:szCs w:val="28"/>
        </w:rPr>
        <w:t>более быстр</w:t>
      </w:r>
      <w:r w:rsidR="0067517E">
        <w:rPr>
          <w:rFonts w:ascii="Times New Roman" w:hAnsi="Times New Roman" w:cs="Times New Roman"/>
          <w:sz w:val="28"/>
          <w:szCs w:val="28"/>
        </w:rPr>
        <w:t>ых</w:t>
      </w:r>
      <w:r w:rsidR="00CE06A2">
        <w:rPr>
          <w:rFonts w:ascii="Times New Roman" w:hAnsi="Times New Roman" w:cs="Times New Roman"/>
          <w:sz w:val="28"/>
          <w:szCs w:val="28"/>
        </w:rPr>
        <w:t xml:space="preserve"> (время выполнения менее 50 мс)</w:t>
      </w:r>
      <w:r w:rsidR="0067517E">
        <w:rPr>
          <w:rFonts w:ascii="Times New Roman" w:hAnsi="Times New Roman" w:cs="Times New Roman"/>
          <w:sz w:val="28"/>
          <w:szCs w:val="28"/>
        </w:rPr>
        <w:t xml:space="preserve"> и </w:t>
      </w:r>
      <w:r w:rsidR="00652966">
        <w:rPr>
          <w:rFonts w:ascii="Times New Roman" w:hAnsi="Times New Roman" w:cs="Times New Roman"/>
          <w:sz w:val="28"/>
          <w:szCs w:val="28"/>
        </w:rPr>
        <w:t>точных алгоритмов</w:t>
      </w:r>
      <w:r w:rsidR="00CE06A2">
        <w:rPr>
          <w:rFonts w:ascii="Times New Roman" w:hAnsi="Times New Roman" w:cs="Times New Roman"/>
          <w:sz w:val="28"/>
          <w:szCs w:val="28"/>
        </w:rPr>
        <w:t xml:space="preserve"> </w:t>
      </w:r>
      <w:r w:rsidR="00652966" w:rsidRPr="00B44D28">
        <w:rPr>
          <w:rFonts w:ascii="Times New Roman" w:hAnsi="Times New Roman" w:cs="Times New Roman"/>
          <w:sz w:val="28"/>
          <w:szCs w:val="28"/>
        </w:rPr>
        <w:t xml:space="preserve"> </w:t>
      </w:r>
      <w:r w:rsidR="0067517E">
        <w:rPr>
          <w:rFonts w:ascii="Times New Roman" w:hAnsi="Times New Roman" w:cs="Times New Roman"/>
          <w:sz w:val="28"/>
          <w:szCs w:val="28"/>
        </w:rPr>
        <w:t>идентификации и ликвидации асинхронного режима</w:t>
      </w:r>
      <w:r w:rsidR="00CE06A2">
        <w:rPr>
          <w:rFonts w:ascii="Times New Roman" w:hAnsi="Times New Roman" w:cs="Times New Roman"/>
          <w:sz w:val="28"/>
          <w:szCs w:val="28"/>
        </w:rPr>
        <w:t xml:space="preserve"> (точность идентификации 99,9%)</w:t>
      </w:r>
      <w:r w:rsidRPr="00B44D28">
        <w:rPr>
          <w:rFonts w:ascii="Times New Roman" w:hAnsi="Times New Roman" w:cs="Times New Roman"/>
          <w:sz w:val="28"/>
          <w:szCs w:val="28"/>
        </w:rPr>
        <w:t>.</w:t>
      </w:r>
    </w:p>
    <w:p w14:paraId="095EDC0D" w14:textId="77777777" w:rsidR="00CE06A2" w:rsidRDefault="00CE06A2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4D67A6" w14:textId="77777777" w:rsidR="00B44D28" w:rsidRPr="000B5799" w:rsidRDefault="00B44D28" w:rsidP="000B579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42875129"/>
      <w:bookmarkStart w:id="6" w:name="_Toc42944672"/>
      <w:bookmarkStart w:id="7" w:name="_Toc43125338"/>
      <w:r w:rsidRPr="000B5799">
        <w:rPr>
          <w:rFonts w:ascii="Times New Roman" w:hAnsi="Times New Roman" w:cs="Times New Roman"/>
          <w:b/>
          <w:sz w:val="28"/>
          <w:szCs w:val="28"/>
        </w:rPr>
        <w:lastRenderedPageBreak/>
        <w:t>Определения, обозначения, сокращения, нормативные ссылки</w:t>
      </w:r>
      <w:bookmarkEnd w:id="5"/>
      <w:bookmarkEnd w:id="6"/>
      <w:bookmarkEnd w:id="7"/>
    </w:p>
    <w:p w14:paraId="7E8E2C55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В настоящей работе использованы ссылки на следующие стандарты: </w:t>
      </w:r>
    </w:p>
    <w:p w14:paraId="2F47C1B3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1. ГОСТ Р 1.5 – 2012 Стандартизация в области Российской Федерации.   Стандарты национальные Российской Федерации. Правила построения, изложения, оформления и обозначения. </w:t>
      </w:r>
    </w:p>
    <w:p w14:paraId="6EDEBD93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2. ГОСТ 2.104 – 2006 Единая система конструкторской документации. Основные надписи. </w:t>
      </w:r>
    </w:p>
    <w:p w14:paraId="721BB087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3. ГОСТ 2.105 – 95 Единая система конструкторской документации. Общие требования к текстовым документам. </w:t>
      </w:r>
    </w:p>
    <w:p w14:paraId="2B501C43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4. ГОСТ 2.106 – 96 Единая система конструкторской документации. Текстовые документы. </w:t>
      </w:r>
    </w:p>
    <w:p w14:paraId="3B58FB80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5. ГОСТ 2.702 – 2011 Единая система конструкторской документации. Правила выполнения электрических схем. </w:t>
      </w:r>
    </w:p>
    <w:p w14:paraId="5FB52A13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6. ГОСТ 2.709 – 89 Единая система конструкторской документации. Обозначения условные проводов и контактных соединений электрических элементов, оборудования и участков цепей в электрических схемах. </w:t>
      </w:r>
    </w:p>
    <w:p w14:paraId="441C0D2B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7. ГОСТ 2.721 – 74 Единая система конструкторской документации. Обозначения условные графические в схемах. Обозначения общего применения. </w:t>
      </w:r>
    </w:p>
    <w:p w14:paraId="0332048A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8. ГОСТ 3.1102 – 2011 Единая система конструкторской документации. Стадии разработки и виды документов. </w:t>
      </w:r>
    </w:p>
    <w:p w14:paraId="3FC8BCB3" w14:textId="02EA8570" w:rsidR="00B44D28" w:rsidRPr="00B44D28" w:rsidRDefault="00B44D28" w:rsidP="008833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9. ГОСТ 3.1105 – 2011 Единая система конструкторской документации. Формы и правила оформления документов общего назначения.</w:t>
      </w:r>
    </w:p>
    <w:p w14:paraId="12FBFD97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В данной работе применены следующие термины с соответствующими определениями:</w:t>
      </w:r>
    </w:p>
    <w:p w14:paraId="389360C4" w14:textId="027C59BD" w:rsidR="007D4D3B" w:rsidRDefault="007D4D3B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4D3B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4D3B">
        <w:rPr>
          <w:rFonts w:ascii="Times New Roman" w:hAnsi="Times New Roman" w:cs="Times New Roman"/>
          <w:sz w:val="28"/>
          <w:szCs w:val="28"/>
        </w:rPr>
        <w:t xml:space="preserve"> совокупность четко сформулированных правил, определяющих последовательность решения тех или иных задач за конечное число шагов.</w:t>
      </w:r>
    </w:p>
    <w:p w14:paraId="683C462C" w14:textId="1C4906B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 xml:space="preserve">Асинхронный режим энергосистемы: аварийный режим энергосистемы, характеризующийся несинхронным вращением части генераторов энергосистемы. </w:t>
      </w:r>
    </w:p>
    <w:p w14:paraId="664844B5" w14:textId="7105471C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lastRenderedPageBreak/>
        <w:t>АО "СО ЕЭС": АО "Системный оператор Единой энергетической системы России», включая филиалы АО "СО ЕЭС".</w:t>
      </w:r>
    </w:p>
    <w:p w14:paraId="72860324" w14:textId="6F95C588" w:rsidR="007D4D3B" w:rsidRDefault="007D4D3B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4D3B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4D3B">
        <w:rPr>
          <w:rFonts w:ascii="Times New Roman" w:hAnsi="Times New Roman" w:cs="Times New Roman"/>
          <w:sz w:val="28"/>
          <w:szCs w:val="28"/>
        </w:rPr>
        <w:t xml:space="preserve"> графическое описание алгоритма, выполняемое с помощью геометрических фигур.</w:t>
      </w:r>
    </w:p>
    <w:p w14:paraId="5FC7EF76" w14:textId="6793093A" w:rsidR="007D4D3B" w:rsidRDefault="007D4D3B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4D3B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4D3B">
        <w:rPr>
          <w:rFonts w:ascii="Times New Roman" w:hAnsi="Times New Roman" w:cs="Times New Roman"/>
          <w:sz w:val="28"/>
          <w:szCs w:val="28"/>
        </w:rPr>
        <w:t xml:space="preserve"> информация, используемая </w:t>
      </w:r>
      <w:r>
        <w:rPr>
          <w:rFonts w:ascii="Times New Roman" w:hAnsi="Times New Roman" w:cs="Times New Roman"/>
          <w:sz w:val="28"/>
          <w:szCs w:val="28"/>
        </w:rPr>
        <w:t>информационной системой</w:t>
      </w:r>
      <w:r w:rsidRPr="007D4D3B">
        <w:rPr>
          <w:rFonts w:ascii="Times New Roman" w:hAnsi="Times New Roman" w:cs="Times New Roman"/>
          <w:sz w:val="28"/>
          <w:szCs w:val="28"/>
        </w:rPr>
        <w:t>.</w:t>
      </w:r>
    </w:p>
    <w:p w14:paraId="0ED5DD40" w14:textId="615C7A13" w:rsidR="007D4D3B" w:rsidRPr="00B44D28" w:rsidRDefault="007D4D3B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4D3B">
        <w:rPr>
          <w:rFonts w:ascii="Times New Roman" w:hAnsi="Times New Roman" w:cs="Times New Roman"/>
          <w:sz w:val="28"/>
          <w:szCs w:val="28"/>
        </w:rPr>
        <w:t>Консоль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4D3B">
        <w:rPr>
          <w:rFonts w:ascii="Times New Roman" w:hAnsi="Times New Roman" w:cs="Times New Roman"/>
          <w:sz w:val="28"/>
          <w:szCs w:val="28"/>
        </w:rPr>
        <w:t xml:space="preserve"> интерфейс пользователя, окно для вывода системных сообщений и приёма команд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0CE42" w14:textId="05DBC113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Режим энергосистемы: единый процесс производства, преобразования, передачи и потребления электрической энергии в энергосистеме, характеризуемый его техническими параметрами, состоянием объектов электроэнергетики и энергопринимающих установок потребителей электрической энергии (включая схемы электрических соединений объектов электроэнергетики).</w:t>
      </w:r>
    </w:p>
    <w:p w14:paraId="5A8AB511" w14:textId="2ACA6F6B" w:rsidR="007D4D3B" w:rsidRPr="00B44D28" w:rsidRDefault="007D4D3B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Сервер:</w:t>
      </w:r>
      <w:r w:rsidRPr="007D4D3B">
        <w:rPr>
          <w:rFonts w:ascii="Times New Roman" w:hAnsi="Times New Roman" w:cs="Times New Roman"/>
          <w:sz w:val="28"/>
          <w:szCs w:val="28"/>
        </w:rPr>
        <w:t xml:space="preserve"> мощный компьютер, работающий в качестве хранилища программ и данных, используемых другими компьютерами и в сети.</w:t>
      </w:r>
    </w:p>
    <w:p w14:paraId="2C5A69B3" w14:textId="17695D0A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Сечение: совокупность таких сетевых элементов одной или нескольких связей, отключение которых приводит к полному разделению энергосистемы на две изолированные части.</w:t>
      </w:r>
    </w:p>
    <w:p w14:paraId="4023027A" w14:textId="4ADA4AA2" w:rsidR="00C66E11" w:rsidRPr="00B44D28" w:rsidRDefault="00C66E11" w:rsidP="00C66E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66E11">
        <w:rPr>
          <w:rFonts w:ascii="Times New Roman" w:hAnsi="Times New Roman" w:cs="Times New Roman"/>
          <w:sz w:val="28"/>
          <w:szCs w:val="28"/>
        </w:rPr>
        <w:t>истема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переходных режимов ЕЭС России: </w:t>
      </w:r>
      <w:r w:rsidRPr="00C66E11">
        <w:rPr>
          <w:rFonts w:ascii="Times New Roman" w:hAnsi="Times New Roman" w:cs="Times New Roman"/>
          <w:sz w:val="28"/>
          <w:szCs w:val="28"/>
        </w:rPr>
        <w:t>информационно-измерительная система, предназначенная для получения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E11">
        <w:rPr>
          <w:rFonts w:ascii="Times New Roman" w:hAnsi="Times New Roman" w:cs="Times New Roman"/>
          <w:sz w:val="28"/>
          <w:szCs w:val="28"/>
        </w:rPr>
        <w:t>нормированным качеством данных синхронизированных векторных измерений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E11">
        <w:rPr>
          <w:rFonts w:ascii="Times New Roman" w:hAnsi="Times New Roman" w:cs="Times New Roman"/>
          <w:sz w:val="28"/>
          <w:szCs w:val="28"/>
        </w:rPr>
        <w:t>электромеханических переходных и установившихся режимах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E11">
        <w:rPr>
          <w:rFonts w:ascii="Times New Roman" w:hAnsi="Times New Roman" w:cs="Times New Roman"/>
          <w:sz w:val="28"/>
          <w:szCs w:val="28"/>
        </w:rPr>
        <w:t>энергосистемы в реальном времени и по запросу для применения в технологиях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E11">
        <w:rPr>
          <w:rFonts w:ascii="Times New Roman" w:hAnsi="Times New Roman" w:cs="Times New Roman"/>
          <w:sz w:val="28"/>
          <w:szCs w:val="28"/>
        </w:rPr>
        <w:t>оперативно-диспетчерского, оперативно-технологического, автоматического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E11">
        <w:rPr>
          <w:rFonts w:ascii="Times New Roman" w:hAnsi="Times New Roman" w:cs="Times New Roman"/>
          <w:sz w:val="28"/>
          <w:szCs w:val="28"/>
        </w:rPr>
        <w:t>режимного и противоаварийного управления;</w:t>
      </w:r>
    </w:p>
    <w:p w14:paraId="770ADE56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Используемые сокращения:</w:t>
      </w:r>
    </w:p>
    <w:p w14:paraId="668F5B3C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АЛАР – автоматика ликвидации асинхронного режима</w:t>
      </w:r>
    </w:p>
    <w:p w14:paraId="734E3AC7" w14:textId="2F482198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АР – асинхронный режим</w:t>
      </w:r>
    </w:p>
    <w:p w14:paraId="7D3D816F" w14:textId="1FE4740B" w:rsidR="00AF035E" w:rsidRPr="00B44D28" w:rsidRDefault="00AF035E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АССИ – а</w:t>
      </w:r>
      <w:r w:rsidRPr="00F00609">
        <w:rPr>
          <w:rFonts w:ascii="Times New Roman" w:hAnsi="Times New Roman" w:cs="Times New Roman"/>
          <w:sz w:val="28"/>
        </w:rPr>
        <w:t>втоматическая система сбора информации</w:t>
      </w:r>
    </w:p>
    <w:p w14:paraId="484FD64D" w14:textId="764E3094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ДС – деление энергосистемы</w:t>
      </w:r>
    </w:p>
    <w:p w14:paraId="0E53E930" w14:textId="77777777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ДЦ – диспетчерский центр</w:t>
      </w:r>
    </w:p>
    <w:p w14:paraId="30AA820F" w14:textId="442582CC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ИА – исполнительный аппарат АО «СО ЕЭС»</w:t>
      </w:r>
    </w:p>
    <w:p w14:paraId="755563FD" w14:textId="02D094B7" w:rsidR="00B44D28" w:rsidRDefault="0088339D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КСВД – концентратор синхронизированных векторных данных</w:t>
      </w:r>
    </w:p>
    <w:p w14:paraId="214139A1" w14:textId="77777777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ОДУ – филиал АО «СО ЕЭС» объединенное диспетчерское управление</w:t>
      </w:r>
    </w:p>
    <w:p w14:paraId="5F6DD55D" w14:textId="5DFEF91A" w:rsidR="00AF035E" w:rsidRPr="00B44D28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  <w:r w:rsidRPr="00AF03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8CF9F" w14:textId="117D1645" w:rsidR="00AF035E" w:rsidRDefault="00AF035E" w:rsidP="00A96D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ПА – противоаварийная автоматика</w:t>
      </w:r>
    </w:p>
    <w:p w14:paraId="5C5E3A9C" w14:textId="23D7A6BE" w:rsidR="00CE06A2" w:rsidRDefault="00CE06A2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– программное обеспечение</w:t>
      </w:r>
    </w:p>
    <w:p w14:paraId="23248CC9" w14:textId="68D3CB94" w:rsidR="00CE06A2" w:rsidRDefault="00CE06A2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ПТК – программно-технический комплекс</w:t>
      </w:r>
    </w:p>
    <w:p w14:paraId="61B1DF1A" w14:textId="20BD76F1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РДУ – филиал АО «СО ЕЭС» региональное диспетчерское управление</w:t>
      </w:r>
    </w:p>
    <w:p w14:paraId="1F88BD31" w14:textId="72C01CAB" w:rsidR="00C66E11" w:rsidRDefault="00C66E11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 ВН – распределительное устройство высокого напряжения</w:t>
      </w:r>
    </w:p>
    <w:p w14:paraId="7FC8C833" w14:textId="77777777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синхронизированное векторное измерение</w:t>
      </w:r>
    </w:p>
    <w:p w14:paraId="54B551F9" w14:textId="77777777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СМПР – система мониторинга переходных режимов</w:t>
      </w:r>
    </w:p>
    <w:p w14:paraId="4B16AAA1" w14:textId="77777777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ЕЭС – с</w:t>
      </w:r>
      <w:r w:rsidRPr="008D6777">
        <w:rPr>
          <w:rFonts w:ascii="Times New Roman" w:hAnsi="Times New Roman" w:cs="Times New Roman"/>
          <w:sz w:val="28"/>
        </w:rPr>
        <w:t xml:space="preserve">истемный оператор </w:t>
      </w:r>
      <w:r>
        <w:rPr>
          <w:rFonts w:ascii="Times New Roman" w:hAnsi="Times New Roman" w:cs="Times New Roman"/>
          <w:sz w:val="28"/>
        </w:rPr>
        <w:t>е</w:t>
      </w:r>
      <w:r w:rsidRPr="008D6777">
        <w:rPr>
          <w:rFonts w:ascii="Times New Roman" w:hAnsi="Times New Roman" w:cs="Times New Roman"/>
          <w:sz w:val="28"/>
        </w:rPr>
        <w:t>диной энергетической системы</w:t>
      </w:r>
    </w:p>
    <w:p w14:paraId="1D4B7E9B" w14:textId="3F9CAEEA" w:rsidR="00AF035E" w:rsidRPr="00B44D28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ТМ – телеметрия</w:t>
      </w:r>
    </w:p>
    <w:p w14:paraId="0F9F479E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УВ – управляющее воздействие</w:t>
      </w:r>
    </w:p>
    <w:p w14:paraId="6C8B2CD9" w14:textId="77777777" w:rsidR="00B44D28" w:rsidRP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УПАСК – устройство передачи аварийных сигналов и команд</w:t>
      </w:r>
    </w:p>
    <w:p w14:paraId="3244605E" w14:textId="7F50D208" w:rsidR="00B44D28" w:rsidRDefault="00B44D28" w:rsidP="00B44D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4D28">
        <w:rPr>
          <w:rFonts w:ascii="Times New Roman" w:hAnsi="Times New Roman" w:cs="Times New Roman"/>
          <w:sz w:val="28"/>
          <w:szCs w:val="28"/>
        </w:rPr>
        <w:t>УСВИ – устройство синхронизированных векторных измерений</w:t>
      </w:r>
    </w:p>
    <w:p w14:paraId="74208E44" w14:textId="0CEB461C" w:rsidR="00AF035E" w:rsidRDefault="00AF035E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ЦАЛАР – централизованная АЛАР</w:t>
      </w:r>
    </w:p>
    <w:p w14:paraId="38ED4ABB" w14:textId="0DC5A174" w:rsidR="00977C57" w:rsidRDefault="00977C57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CFA38C" w14:textId="42A927E4" w:rsidR="00977C57" w:rsidRDefault="00977C57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6C2254" w14:textId="6E818E65" w:rsidR="00977C57" w:rsidRDefault="00977C57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40B824" w14:textId="2E62EAA7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D0C1EA" w14:textId="1D392921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EBA7E9" w14:textId="3A738F90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75935" w14:textId="6088E0EF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2A2350" w14:textId="6A93EA2C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8B79E2" w14:textId="7C0E0FF1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8686DD" w14:textId="01C66D87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647743" w14:textId="4541A449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48596B" w14:textId="5FCEDC29" w:rsidR="00A424ED" w:rsidRDefault="00A424ED" w:rsidP="00DB3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680577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829BEAA" w14:textId="7BB79A6D" w:rsidR="00A424ED" w:rsidRDefault="00165850" w:rsidP="00A424ED">
          <w:pPr>
            <w:pStyle w:val="aff2"/>
            <w:spacing w:before="0" w:line="360" w:lineRule="auto"/>
            <w:contextualSpacing/>
            <w:jc w:val="center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484387B" w14:textId="6217F156" w:rsidR="00A424ED" w:rsidRPr="00A424ED" w:rsidRDefault="00A424ED" w:rsidP="00A424ED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Введение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16</w:t>
          </w:r>
        </w:p>
        <w:p w14:paraId="1F778D6B" w14:textId="7A661752" w:rsidR="00A424ED" w:rsidRPr="00A424ED" w:rsidRDefault="00A424ED" w:rsidP="00A424ED">
          <w:pPr>
            <w:pStyle w:val="22"/>
            <w:spacing w:after="0" w:line="360" w:lineRule="auto"/>
            <w:ind w:left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1. Анализ существующих архитектур централизованной противоаварийной автоматики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48790754" w14:textId="3D3B84CA" w:rsidR="00A424ED" w:rsidRDefault="00A424ED" w:rsidP="00A424E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1.1. Анализ архитектуры централизованной системы противоаварийного управления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6F9F5D23" w14:textId="65809479" w:rsidR="00A424ED" w:rsidRDefault="00A424ED" w:rsidP="00A424ED">
          <w:pPr>
            <w:ind w:left="446"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1.2. Анализ системы мониторинга переходных процессов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1026C900" w14:textId="748D8688" w:rsidR="00A424ED" w:rsidRPr="00A424ED" w:rsidRDefault="00A424ED" w:rsidP="00A424ED">
          <w:pPr>
            <w:ind w:left="446"/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1.3. Характеристики аппаратной части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10CCE3C4" w14:textId="5084DFFE" w:rsidR="00A424ED" w:rsidRPr="00A424ED" w:rsidRDefault="00A424ED" w:rsidP="00A424ED">
          <w:pPr>
            <w:ind w:left="446"/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Выводы по разделу 1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14:paraId="661B09F7" w14:textId="07FD8EF8" w:rsidR="00A424ED" w:rsidRPr="00A424ED" w:rsidRDefault="00A424ED" w:rsidP="00A424ED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bCs/>
              <w:sz w:val="28"/>
              <w:szCs w:val="28"/>
            </w:rPr>
            <w:t>2. Проектирование программного обеспечения централизованной АЛАР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27</w:t>
          </w:r>
        </w:p>
        <w:p w14:paraId="365A2A83" w14:textId="2B3FCEAF" w:rsidR="00A424ED" w:rsidRPr="00A424ED" w:rsidRDefault="00A424ED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2.1. Архитектура программного обеспечения централизованной АЛАР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14:paraId="35C7F5A5" w14:textId="77777777" w:rsidR="00A424ED" w:rsidRDefault="00A424ED" w:rsidP="00A424E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2.1.1. Укрупненная структура централизованной АЛАР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14:paraId="7B697EBE" w14:textId="69D3A282" w:rsidR="00A424ED" w:rsidRDefault="00A424ED" w:rsidP="00A424E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2.1.2. Диаграмма компонентов разрабатываемого ПО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29</w:t>
          </w:r>
        </w:p>
        <w:p w14:paraId="338682B7" w14:textId="4613CB42" w:rsidR="00A424ED" w:rsidRDefault="00A424ED" w:rsidP="00A424E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424ED">
            <w:rPr>
              <w:rFonts w:ascii="Times New Roman" w:hAnsi="Times New Roman" w:cs="Times New Roman"/>
              <w:sz w:val="28"/>
              <w:szCs w:val="28"/>
            </w:rPr>
            <w:t>2.1.3. Диаграмма пакетов разрабатываемого ПО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14:paraId="05E62F97" w14:textId="2A7544C0" w:rsidR="00A424ED" w:rsidRPr="00A424ED" w:rsidRDefault="00FE22F2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2.2.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ab/>
            <w:t>Взаимосвязи ЦАЛАР со смежными системами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424ED"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32</w:t>
          </w:r>
        </w:p>
        <w:p w14:paraId="6309107B" w14:textId="2B9F679D" w:rsidR="00A424ED" w:rsidRPr="00A424ED" w:rsidRDefault="00FE22F2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2.3. Состав функций, реализуемых системой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424ED"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14:paraId="6BC754D5" w14:textId="4D57FAAF" w:rsidR="00A424ED" w:rsidRPr="00A424ED" w:rsidRDefault="00FE22F2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2.4. Сведения об обеспечении заданных в техническом задании потребительских характеристик системы, определяющих ее качество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424ED"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34</w:t>
          </w:r>
        </w:p>
        <w:p w14:paraId="7B3193A7" w14:textId="4A472AD9" w:rsidR="00A424ED" w:rsidRPr="00A424ED" w:rsidRDefault="00FE22F2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2.5. Методы и средства разработки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424ED"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14:paraId="58390B88" w14:textId="5D6991EB" w:rsidR="00A424ED" w:rsidRPr="00A424ED" w:rsidRDefault="00FE22F2" w:rsidP="00A424E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>. Требования к видам обеспечения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424ED"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14:paraId="77F1C2BA" w14:textId="5CF6098F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>.1. Требования к информационному обеспечению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14:paraId="1FB6B275" w14:textId="5C5051CF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>.2. Требования к программному обеспечению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14:paraId="7466F870" w14:textId="5B22E62F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>.3. Требования к техническому обеспечению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14:paraId="1CD3E03E" w14:textId="679A8823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Выводы по разделу 2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23285B8" w14:textId="52BD8D1B" w:rsidR="00FE22F2" w:rsidRPr="00A424ED" w:rsidRDefault="00FE22F2" w:rsidP="00FE22F2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bCs/>
              <w:sz w:val="28"/>
              <w:szCs w:val="28"/>
            </w:rPr>
            <w:t>3. Разработка программного обеспечения централизованной АЛАР</w:t>
          </w:r>
          <w:r w:rsidRPr="00FE22F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36</w:t>
          </w:r>
        </w:p>
        <w:p w14:paraId="7BA15092" w14:textId="68E5E491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3.1. Описание используемых алгоритмов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14:paraId="1529A9F5" w14:textId="0CC8C4DD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3.1.1. Теоретическая основа программной реализации подсистемы Обработки данных СВИ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14:paraId="0DF9873D" w14:textId="29E1F51F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3.1.2. Теоретическая основа программной реализации подсистемы Идентификации возникновения асинхронного режима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D9F3D7F" w14:textId="2D80BC97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lastRenderedPageBreak/>
            <w:t>3.1.3. Теоретическая основа программной реализации подсистемы Обработки телеметрии из ОИК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0CFBFEA4" w14:textId="67CA0D26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3.1.4. Теоретическая основа программной реализации подсистемы Выбора управляющих воздействий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40</w:t>
          </w:r>
        </w:p>
        <w:p w14:paraId="6F6129D9" w14:textId="482AE250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3.2. Рабочая документация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3FC5455E" w14:textId="423ECB92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3.2.1. Общие сведения о системе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74E3D593" w14:textId="2753FBED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3.2.2. Архитектура и принципы функционирования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6A6DF9D5" w14:textId="46D8E0B9" w:rsidR="00FE22F2" w:rsidRDefault="00FE22F2" w:rsidP="00FE22F2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3.2.3. Входные и выходные данные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02BDE028" w14:textId="603D8836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Выводы по разделу 3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1BB1E6F" w14:textId="6D32EA45" w:rsidR="00FE22F2" w:rsidRPr="00A424ED" w:rsidRDefault="00FE22F2" w:rsidP="00FE22F2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bCs/>
              <w:sz w:val="28"/>
              <w:szCs w:val="28"/>
            </w:rPr>
            <w:t>4. Тестирование программного обеспечения централизованной АЛАР</w:t>
          </w:r>
          <w:r w:rsidRPr="00FE22F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50</w:t>
          </w:r>
        </w:p>
        <w:p w14:paraId="497A677E" w14:textId="0EF60452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4.1. Тестирование подсистемы Обработки данных СВИ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50</w:t>
          </w:r>
        </w:p>
        <w:p w14:paraId="430DB9D1" w14:textId="66B43E0C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4.2. Тестирование подсистемы Идентификации возникновения асинхронного режима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466295D2" w14:textId="7DA68FC0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4.3. Тестирование подсистемы Выбора управляющих воздействий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0AEFF744" w14:textId="223FA26E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4.4. Тестирование подсистемы Обработки телеметрии из ОИК</w:t>
          </w:r>
          <w:r w:rsidRPr="00FE22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D6C5D">
            <w:rPr>
              <w:rFonts w:ascii="Times New Roman" w:hAnsi="Times New Roman" w:cs="Times New Roman"/>
              <w:sz w:val="28"/>
              <w:szCs w:val="28"/>
            </w:rPr>
            <w:t>53</w:t>
          </w:r>
        </w:p>
        <w:p w14:paraId="359C73D9" w14:textId="0DD4ADE1" w:rsidR="00FE22F2" w:rsidRPr="00A424ED" w:rsidRDefault="00FE22F2" w:rsidP="00FE22F2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FE22F2">
            <w:rPr>
              <w:rFonts w:ascii="Times New Roman" w:hAnsi="Times New Roman" w:cs="Times New Roman"/>
              <w:sz w:val="28"/>
              <w:szCs w:val="28"/>
            </w:rPr>
            <w:t>Выводы по разделу 4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D6C5D">
            <w:rPr>
              <w:rFonts w:ascii="Times New Roman" w:hAnsi="Times New Roman" w:cs="Times New Roman"/>
              <w:sz w:val="28"/>
              <w:szCs w:val="28"/>
            </w:rPr>
            <w:t>54</w:t>
          </w:r>
        </w:p>
        <w:p w14:paraId="042FAD04" w14:textId="4BA34754" w:rsidR="007D6C5D" w:rsidRPr="00A424ED" w:rsidRDefault="007D6C5D" w:rsidP="007D6C5D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bCs/>
              <w:sz w:val="28"/>
              <w:szCs w:val="28"/>
            </w:rPr>
            <w:t>5. Финансовый менеджмент, ресурсоэффективность и ресурсосбережение</w:t>
          </w:r>
          <w:r w:rsidRPr="007D6C5D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14:paraId="27E3133C" w14:textId="7B91AB3F" w:rsidR="007D6C5D" w:rsidRPr="00A424ED" w:rsidRDefault="007D6C5D" w:rsidP="007D6C5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 Предпроектный анализ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2B63FD" w14:textId="5454820D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5.1.1. Потенциальные потребители результатов исследования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56</w:t>
          </w:r>
        </w:p>
        <w:p w14:paraId="6E41029E" w14:textId="3DBAF57B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5.1.2. Анализ конкурентных технических решений с позиции ресурсоэффективности и ресурсосбережения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56</w:t>
          </w:r>
        </w:p>
        <w:p w14:paraId="31CDE748" w14:textId="238F7A55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5.1.3. SWOT-анализ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58</w:t>
          </w:r>
        </w:p>
        <w:p w14:paraId="02E56A23" w14:textId="712089BB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5.1.4. Оценка готовности проекта к коммерциализации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60</w:t>
          </w:r>
        </w:p>
        <w:p w14:paraId="0B815F51" w14:textId="239E4227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5.1.5. Методы коммерциализации результатов научно-технического исследования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61</w:t>
          </w:r>
        </w:p>
        <w:p w14:paraId="37F1494A" w14:textId="161F9B2A" w:rsidR="007D6C5D" w:rsidRPr="00A424ED" w:rsidRDefault="007D6C5D" w:rsidP="007D6C5D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5.2. Инициация проекта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61</w:t>
          </w:r>
        </w:p>
        <w:p w14:paraId="7A633185" w14:textId="72137011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5.2.1. Цели и результат проекта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61</w:t>
          </w:r>
        </w:p>
        <w:p w14:paraId="3483BF63" w14:textId="392C9CBF" w:rsidR="007D6C5D" w:rsidRDefault="007D6C5D" w:rsidP="007D6C5D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7D6C5D">
            <w:rPr>
              <w:rFonts w:ascii="Times New Roman" w:hAnsi="Times New Roman" w:cs="Times New Roman"/>
              <w:sz w:val="28"/>
              <w:szCs w:val="28"/>
            </w:rPr>
            <w:t>5.2.2. Организационная структура проекта</w:t>
          </w:r>
          <w:r w:rsidRPr="007D6C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8BC20A3" w14:textId="60344CF3" w:rsidR="00EF2E5C" w:rsidRPr="00A424ED" w:rsidRDefault="00EF2E5C" w:rsidP="00EF2E5C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5.3. Планирование управления научно-техническим проектом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0057BED0" w14:textId="2F775677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5.3.1. Иерархическая структура работ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2FAB30C" w14:textId="7A5490DC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lastRenderedPageBreak/>
            <w:t>5.3.2. Бюджет научного исследования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545FDA27" w14:textId="52F52A78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5.3.3. Организационная структура проекта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70</w:t>
          </w:r>
        </w:p>
        <w:p w14:paraId="4103D3F5" w14:textId="15B252DF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5.3.4. План управления коммуникациями проекта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70</w:t>
          </w:r>
        </w:p>
        <w:p w14:paraId="198DB725" w14:textId="7BED9815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5.3.5. Реестр рисков проекта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71</w:t>
          </w:r>
        </w:p>
        <w:p w14:paraId="182704CB" w14:textId="042EA212" w:rsidR="00EF2E5C" w:rsidRPr="00A424ED" w:rsidRDefault="00EF2E5C" w:rsidP="00EF2E5C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5.4. Определение ресурсной эффективности исследования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71</w:t>
          </w:r>
        </w:p>
        <w:p w14:paraId="7E457C83" w14:textId="65676963" w:rsidR="00EF2E5C" w:rsidRPr="00A424ED" w:rsidRDefault="00EF2E5C" w:rsidP="00EF2E5C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Выводы по разделу 5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73</w:t>
          </w:r>
        </w:p>
        <w:p w14:paraId="01D2B640" w14:textId="6AE753FA" w:rsidR="00EF2E5C" w:rsidRPr="00A424ED" w:rsidRDefault="00EF2E5C" w:rsidP="00EF2E5C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bCs/>
              <w:sz w:val="28"/>
              <w:szCs w:val="28"/>
            </w:rPr>
            <w:t>6. Социальная ответственность</w:t>
          </w:r>
          <w:r w:rsidRPr="00EF2E5C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74</w:t>
          </w:r>
        </w:p>
        <w:p w14:paraId="1E53EB29" w14:textId="152312DE" w:rsidR="00EF2E5C" w:rsidRPr="00A424ED" w:rsidRDefault="00EF2E5C" w:rsidP="00EF2E5C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6.1. Правовые и организационные вопросы обеспечения безопасности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C3D5C52" w14:textId="1CC50B16" w:rsidR="00EF2E5C" w:rsidRPr="00A424ED" w:rsidRDefault="00EF2E5C" w:rsidP="00EF2E5C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6.2. Производственная безопасность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40FF13F1" w14:textId="6A83EAC2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6.2.1. Анализ вредных и опасных производственных факторов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0D6CCD3" w14:textId="3EDAAA24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6.2.2.1. Повышенный уровень шума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4FD0DB88" w14:textId="5282AA98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6.2.2.2. Поражение электрическим током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107559E3" w14:textId="532ED7BD" w:rsidR="00EF2E5C" w:rsidRDefault="00EF2E5C" w:rsidP="00EF2E5C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F2E5C">
            <w:rPr>
              <w:rFonts w:ascii="Times New Roman" w:hAnsi="Times New Roman" w:cs="Times New Roman"/>
              <w:sz w:val="28"/>
              <w:szCs w:val="28"/>
            </w:rPr>
            <w:t>6.2.2.3. Повышенный уровень электромагнитных и ионизирующих излучений в рабочей зоне</w:t>
          </w:r>
          <w:r w:rsidRPr="00EF2E5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80</w:t>
          </w:r>
        </w:p>
        <w:p w14:paraId="483CB755" w14:textId="1943E215" w:rsidR="00165850" w:rsidRPr="00A424ED" w:rsidRDefault="00165850" w:rsidP="00165850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6.3. Отклонение показателей микроклимата</w:t>
          </w:r>
          <w:r w:rsidRPr="001658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81</w:t>
          </w:r>
        </w:p>
        <w:p w14:paraId="58A21C10" w14:textId="77D0FDFF" w:rsidR="00165850" w:rsidRDefault="00165850" w:rsidP="00165850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6.3.2. Недостаточная освещенность рабочей зоны</w:t>
          </w:r>
          <w:r w:rsidRPr="001658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82</w:t>
          </w:r>
        </w:p>
        <w:p w14:paraId="5859CD29" w14:textId="66CF0A3D" w:rsidR="00165850" w:rsidRDefault="00165850" w:rsidP="00165850">
          <w:pPr>
            <w:pStyle w:val="34"/>
            <w:spacing w:after="0" w:line="360" w:lineRule="auto"/>
            <w:ind w:left="44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6.3.3. Психофизические нагрузки</w:t>
          </w:r>
          <w:r w:rsidRPr="001658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85</w:t>
          </w:r>
        </w:p>
        <w:p w14:paraId="2393D0ED" w14:textId="4E9927C6" w:rsidR="00165850" w:rsidRPr="00A424ED" w:rsidRDefault="00165850" w:rsidP="00165850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6.4. Экологическая безопасность</w:t>
          </w:r>
          <w:r w:rsidRPr="001658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87</w:t>
          </w:r>
        </w:p>
        <w:p w14:paraId="01ECF583" w14:textId="6DBA8F42" w:rsidR="00165850" w:rsidRPr="00A424ED" w:rsidRDefault="00165850" w:rsidP="00165850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6.5. Безопасность в чрезвычайных ситуациях</w:t>
          </w:r>
          <w:r w:rsidRPr="001658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90</w:t>
          </w:r>
        </w:p>
        <w:p w14:paraId="3D5F897D" w14:textId="0E4C0222" w:rsidR="00165850" w:rsidRPr="00A424ED" w:rsidRDefault="00165850" w:rsidP="00165850">
          <w:pPr>
            <w:pStyle w:val="22"/>
            <w:spacing w:after="0" w:line="360" w:lineRule="auto"/>
            <w:ind w:left="216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sz w:val="28"/>
              <w:szCs w:val="28"/>
            </w:rPr>
            <w:t>Выводы по разделу 6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6EE5AD57" w14:textId="656F5788" w:rsidR="00165850" w:rsidRPr="00A424ED" w:rsidRDefault="00165850" w:rsidP="00165850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>Заключение</w:t>
          </w: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92</w:t>
          </w:r>
        </w:p>
        <w:p w14:paraId="04863431" w14:textId="4690E61B" w:rsidR="00165850" w:rsidRPr="00A424ED" w:rsidRDefault="00165850" w:rsidP="00165850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>Список литературы</w:t>
          </w: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93</w:t>
          </w:r>
        </w:p>
        <w:p w14:paraId="4DDA0E60" w14:textId="0CAAB2F5" w:rsidR="00165850" w:rsidRPr="00A424ED" w:rsidRDefault="00165850" w:rsidP="00165850">
          <w:pPr>
            <w:pStyle w:val="15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>Приложение А</w:t>
          </w:r>
          <w:r w:rsidRPr="00165850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424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96</w:t>
          </w:r>
        </w:p>
        <w:p w14:paraId="3C1DBF01" w14:textId="7D5B61E8" w:rsidR="00A424ED" w:rsidRPr="00A424ED" w:rsidRDefault="00A424ED" w:rsidP="00A424ED"/>
      </w:sdtContent>
    </w:sdt>
    <w:p w14:paraId="0331A02C" w14:textId="0BA0FFE5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3A8599BB" w14:textId="792725B6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727EE501" w14:textId="3ACBE7BB" w:rsidR="00AF035E" w:rsidRDefault="00AF035E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3B85CA8D" w14:textId="2CA8BC3E" w:rsidR="00D01204" w:rsidRDefault="00D01204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604A572F" w14:textId="6F8BD6D0" w:rsidR="008A2B7F" w:rsidRDefault="008A2B7F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62BCEA36" w14:textId="01188A09" w:rsidR="008A2B7F" w:rsidRDefault="008A2B7F" w:rsidP="00AF03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3F5C1748" w14:textId="656BC6B5" w:rsidR="00115DC3" w:rsidRPr="00147562" w:rsidRDefault="00115DC3" w:rsidP="00536818">
      <w:pPr>
        <w:pStyle w:val="1"/>
      </w:pPr>
      <w:r w:rsidRPr="00115DC3">
        <w:lastRenderedPageBreak/>
        <w:t>Введение</w:t>
      </w:r>
    </w:p>
    <w:p w14:paraId="4AF60584" w14:textId="50B2D3CB" w:rsidR="00C23DB1" w:rsidRPr="007E7BB1" w:rsidRDefault="00C23DB1" w:rsidP="00C23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E7BB1">
        <w:rPr>
          <w:rFonts w:ascii="Times New Roman" w:hAnsi="Times New Roman" w:cs="Times New Roman"/>
          <w:sz w:val="28"/>
        </w:rPr>
        <w:t xml:space="preserve">Применение централизованной архитектуры построения системы противоаварийной автоматики позволяет повысить эффективность выбора управляющих воздействий за счет </w:t>
      </w:r>
      <w:r w:rsidR="003233CD" w:rsidRPr="007E7BB1">
        <w:rPr>
          <w:rFonts w:ascii="Times New Roman" w:hAnsi="Times New Roman" w:cs="Times New Roman"/>
          <w:sz w:val="28"/>
        </w:rPr>
        <w:t>увеличени</w:t>
      </w:r>
      <w:r w:rsidR="003233CD">
        <w:rPr>
          <w:rFonts w:ascii="Times New Roman" w:hAnsi="Times New Roman" w:cs="Times New Roman"/>
          <w:sz w:val="28"/>
        </w:rPr>
        <w:t>я</w:t>
      </w:r>
      <w:r w:rsidR="003233CD" w:rsidRPr="007E7BB1">
        <w:rPr>
          <w:rFonts w:ascii="Times New Roman" w:hAnsi="Times New Roman" w:cs="Times New Roman"/>
          <w:sz w:val="28"/>
        </w:rPr>
        <w:t xml:space="preserve"> </w:t>
      </w:r>
      <w:r w:rsidRPr="007E7BB1">
        <w:rPr>
          <w:rFonts w:ascii="Times New Roman" w:hAnsi="Times New Roman" w:cs="Times New Roman"/>
          <w:sz w:val="28"/>
        </w:rPr>
        <w:t>объема анализируемой информации об энергосистеме, однако, при этом, требуется применение более сложных алгоритмов расчёта, в том числе в режиме реального времени.</w:t>
      </w:r>
    </w:p>
    <w:p w14:paraId="5B3E630E" w14:textId="77777777" w:rsidR="00C23DB1" w:rsidRPr="007E7BB1" w:rsidRDefault="00C23DB1" w:rsidP="00C23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E7BB1">
        <w:rPr>
          <w:rFonts w:ascii="Times New Roman" w:hAnsi="Times New Roman" w:cs="Times New Roman"/>
          <w:sz w:val="28"/>
        </w:rPr>
        <w:t>В конечном итоге требуется разработка таких решений в части алгоритмического и программного обеспечения централизованной системы противоаварийной автоматики, которые бы обеспечивали компромисс между большим объемом данных, сложностью аналитических алгоритмов и необходимостью формирования эффективного управляющего воздействия в реальном времени.</w:t>
      </w:r>
    </w:p>
    <w:p w14:paraId="036B0295" w14:textId="77777777" w:rsidR="00C23DB1" w:rsidRPr="00115DC3" w:rsidRDefault="00C23DB1" w:rsidP="00C23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E7BB1">
        <w:rPr>
          <w:rFonts w:ascii="Times New Roman" w:hAnsi="Times New Roman" w:cs="Times New Roman"/>
          <w:sz w:val="28"/>
        </w:rPr>
        <w:t>В настоящее время в энергосистемах отсутствуют примеры реализации централизованной автоматики ликвидации асинхронного режима (ЦАЛАР), а существующие варианты алгоритмов, предназначенных для решения отдельных задач ЦАЛАР, не исследовались совместно и не реализовывались программно в составе единой системы.</w:t>
      </w:r>
    </w:p>
    <w:p w14:paraId="3B4EB039" w14:textId="77777777" w:rsidR="00C23DB1" w:rsidRDefault="00C23DB1" w:rsidP="00C23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>работы</w:t>
      </w:r>
      <w:r w:rsidRPr="00115DC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разработка программного обеспечения</w:t>
      </w:r>
      <w:r w:rsidRPr="00115DC3">
        <w:rPr>
          <w:rFonts w:ascii="Times New Roman" w:hAnsi="Times New Roman" w:cs="Times New Roman"/>
          <w:sz w:val="28"/>
        </w:rPr>
        <w:t xml:space="preserve"> централизованной автоматики</w:t>
      </w:r>
      <w:r>
        <w:rPr>
          <w:rFonts w:ascii="Times New Roman" w:hAnsi="Times New Roman" w:cs="Times New Roman"/>
          <w:sz w:val="28"/>
        </w:rPr>
        <w:t xml:space="preserve"> ликвидации асинхронного режима.</w:t>
      </w:r>
    </w:p>
    <w:p w14:paraId="54CB46FC" w14:textId="544A6E5B" w:rsidR="00115DC3" w:rsidRPr="00115DC3" w:rsidRDefault="00652966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Задачи</w:t>
      </w:r>
      <w:r w:rsidR="00115DC3" w:rsidRPr="00115DC3">
        <w:rPr>
          <w:rFonts w:ascii="Times New Roman" w:hAnsi="Times New Roman" w:cs="Times New Roman"/>
          <w:sz w:val="28"/>
        </w:rPr>
        <w:t>:</w:t>
      </w:r>
    </w:p>
    <w:p w14:paraId="7F56C1DE" w14:textId="487901FA" w:rsidR="00652966" w:rsidRDefault="00652966" w:rsidP="0065296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а</w:t>
      </w:r>
      <w:r w:rsidRPr="00652966">
        <w:rPr>
          <w:rFonts w:ascii="Times New Roman" w:hAnsi="Times New Roman" w:cs="Times New Roman"/>
          <w:sz w:val="28"/>
        </w:rPr>
        <w:t>нализ существующих архитектур централизованной противоаварийной автоматики</w:t>
      </w:r>
      <w:r>
        <w:rPr>
          <w:rFonts w:ascii="Times New Roman" w:hAnsi="Times New Roman" w:cs="Times New Roman"/>
          <w:sz w:val="28"/>
        </w:rPr>
        <w:t>.</w:t>
      </w:r>
    </w:p>
    <w:p w14:paraId="780F2023" w14:textId="792FB214" w:rsidR="00652966" w:rsidRDefault="00652966" w:rsidP="0065296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архитектуру централизованной АЛАР.</w:t>
      </w:r>
    </w:p>
    <w:p w14:paraId="71206334" w14:textId="64775721" w:rsidR="00C23DB1" w:rsidRPr="00C23DB1" w:rsidRDefault="00652966" w:rsidP="008947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проектирование </w:t>
      </w:r>
      <w:r w:rsidR="00D47834">
        <w:rPr>
          <w:rFonts w:ascii="Times New Roman" w:hAnsi="Times New Roman" w:cs="Times New Roman"/>
          <w:sz w:val="28"/>
        </w:rPr>
        <w:t>программного обеспечения централизованной АЛАР</w:t>
      </w:r>
      <w:r w:rsidR="00C23DB1" w:rsidRPr="00C23DB1">
        <w:rPr>
          <w:rFonts w:ascii="Times New Roman" w:hAnsi="Times New Roman" w:cs="Times New Roman"/>
          <w:sz w:val="28"/>
        </w:rPr>
        <w:t>.</w:t>
      </w:r>
    </w:p>
    <w:p w14:paraId="028ABC8D" w14:textId="0D86AAC0" w:rsidR="00C23DB1" w:rsidRPr="00C23DB1" w:rsidRDefault="00D47834" w:rsidP="008947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программное обеспечение централизованной АЛАР</w:t>
      </w:r>
      <w:r w:rsidR="00C23DB1" w:rsidRPr="00C23DB1">
        <w:rPr>
          <w:rFonts w:ascii="Times New Roman" w:hAnsi="Times New Roman" w:cs="Times New Roman"/>
          <w:sz w:val="28"/>
        </w:rPr>
        <w:t>.</w:t>
      </w:r>
    </w:p>
    <w:p w14:paraId="2DA2EDAF" w14:textId="77777777" w:rsidR="00C23DB1" w:rsidRPr="00C23DB1" w:rsidRDefault="00C23DB1" w:rsidP="008947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3DB1">
        <w:rPr>
          <w:rFonts w:ascii="Times New Roman" w:hAnsi="Times New Roman" w:cs="Times New Roman"/>
          <w:sz w:val="28"/>
        </w:rPr>
        <w:t>Выполнить тестирование разработанного ПО.</w:t>
      </w:r>
    </w:p>
    <w:p w14:paraId="5E8517F5" w14:textId="77A3E809" w:rsidR="008B644F" w:rsidRPr="00C23DB1" w:rsidRDefault="00C23DB1" w:rsidP="008947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3DB1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>рабочую</w:t>
      </w:r>
      <w:r w:rsidRPr="00C23DB1">
        <w:rPr>
          <w:rFonts w:ascii="Times New Roman" w:hAnsi="Times New Roman" w:cs="Times New Roman"/>
          <w:sz w:val="28"/>
        </w:rPr>
        <w:t xml:space="preserve"> документацию</w:t>
      </w:r>
      <w:r w:rsidR="00D47834">
        <w:rPr>
          <w:rFonts w:ascii="Times New Roman" w:hAnsi="Times New Roman" w:cs="Times New Roman"/>
          <w:sz w:val="28"/>
        </w:rPr>
        <w:t xml:space="preserve"> </w:t>
      </w:r>
      <w:r w:rsidR="00D47834" w:rsidRPr="00C23DB1">
        <w:rPr>
          <w:rFonts w:ascii="Times New Roman" w:hAnsi="Times New Roman" w:cs="Times New Roman"/>
          <w:sz w:val="28"/>
        </w:rPr>
        <w:t>ПО</w:t>
      </w:r>
      <w:r w:rsidR="00D47834" w:rsidRPr="00D47834">
        <w:rPr>
          <w:rFonts w:ascii="Times New Roman" w:hAnsi="Times New Roman" w:cs="Times New Roman"/>
          <w:sz w:val="28"/>
        </w:rPr>
        <w:t xml:space="preserve"> </w:t>
      </w:r>
      <w:r w:rsidR="00D47834">
        <w:rPr>
          <w:rFonts w:ascii="Times New Roman" w:hAnsi="Times New Roman" w:cs="Times New Roman"/>
          <w:sz w:val="28"/>
        </w:rPr>
        <w:t>централизованной АЛАР</w:t>
      </w:r>
      <w:r w:rsidRPr="00C23DB1">
        <w:rPr>
          <w:rFonts w:ascii="Times New Roman" w:hAnsi="Times New Roman" w:cs="Times New Roman"/>
          <w:sz w:val="28"/>
        </w:rPr>
        <w:t>.</w:t>
      </w:r>
    </w:p>
    <w:p w14:paraId="32F4F37D" w14:textId="36B0A7A8" w:rsidR="00115DC3" w:rsidRPr="00115DC3" w:rsidRDefault="008B644F" w:rsidP="008B644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 xml:space="preserve"> </w:t>
      </w:r>
      <w:r w:rsidR="00115DC3" w:rsidRPr="00115DC3">
        <w:rPr>
          <w:rFonts w:ascii="Times New Roman" w:hAnsi="Times New Roman" w:cs="Times New Roman"/>
          <w:sz w:val="28"/>
        </w:rPr>
        <w:t xml:space="preserve">Научная новизна: </w:t>
      </w:r>
      <w:r w:rsidR="00963A24">
        <w:rPr>
          <w:rFonts w:ascii="Times New Roman" w:hAnsi="Times New Roman" w:cs="Times New Roman"/>
          <w:sz w:val="28"/>
        </w:rPr>
        <w:t>п</w:t>
      </w:r>
      <w:r w:rsidR="00963A24" w:rsidRPr="00963A24">
        <w:rPr>
          <w:rFonts w:ascii="Times New Roman" w:hAnsi="Times New Roman" w:cs="Times New Roman"/>
          <w:sz w:val="28"/>
        </w:rPr>
        <w:t xml:space="preserve">редложена оригинальная архитектура централизованной АЛАР, обеспечивающая функции прогнозирования </w:t>
      </w:r>
      <w:r w:rsidR="00963A24" w:rsidRPr="00963A24">
        <w:rPr>
          <w:rFonts w:ascii="Times New Roman" w:hAnsi="Times New Roman" w:cs="Times New Roman"/>
          <w:sz w:val="28"/>
        </w:rPr>
        <w:lastRenderedPageBreak/>
        <w:t xml:space="preserve">возникновения асинхронного режима, определения групп когерентных генераторов и </w:t>
      </w:r>
      <w:r w:rsidR="00D47834">
        <w:rPr>
          <w:rFonts w:ascii="Times New Roman" w:hAnsi="Times New Roman" w:cs="Times New Roman"/>
          <w:sz w:val="28"/>
        </w:rPr>
        <w:t>поиска</w:t>
      </w:r>
      <w:r w:rsidR="00963A24" w:rsidRPr="00963A24">
        <w:rPr>
          <w:rFonts w:ascii="Times New Roman" w:hAnsi="Times New Roman" w:cs="Times New Roman"/>
          <w:sz w:val="28"/>
        </w:rPr>
        <w:t xml:space="preserve"> сечения деления системы.</w:t>
      </w:r>
    </w:p>
    <w:p w14:paraId="7A2DC1F2" w14:textId="62E91A7A" w:rsid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Практическая значимост</w:t>
      </w:r>
      <w:r w:rsidR="00775898">
        <w:rPr>
          <w:rFonts w:ascii="Times New Roman" w:hAnsi="Times New Roman" w:cs="Times New Roman"/>
          <w:sz w:val="28"/>
        </w:rPr>
        <w:t xml:space="preserve">ь результатов ВКР: </w:t>
      </w:r>
      <w:r w:rsidR="00963A24" w:rsidRPr="00963A24">
        <w:rPr>
          <w:rFonts w:ascii="Times New Roman" w:hAnsi="Times New Roman" w:cs="Times New Roman"/>
          <w:sz w:val="28"/>
        </w:rPr>
        <w:t>Разработанное программное обеспечение может быть использовано</w:t>
      </w:r>
      <w:r w:rsidR="00977C57">
        <w:rPr>
          <w:rFonts w:ascii="Times New Roman" w:hAnsi="Times New Roman" w:cs="Times New Roman"/>
          <w:sz w:val="28"/>
        </w:rPr>
        <w:t xml:space="preserve"> при исследовании алгоритмов АЛАР, а также</w:t>
      </w:r>
      <w:r w:rsidR="00963A24" w:rsidRPr="00963A24">
        <w:rPr>
          <w:rFonts w:ascii="Times New Roman" w:hAnsi="Times New Roman" w:cs="Times New Roman"/>
          <w:sz w:val="28"/>
        </w:rPr>
        <w:t xml:space="preserve"> при проектировании комплексов централизованных систем противоаварийной автоматики, использующих схожие принципы функционирования.</w:t>
      </w:r>
    </w:p>
    <w:p w14:paraId="48766251" w14:textId="10F24E45" w:rsidR="008B644F" w:rsidRDefault="008B644F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AB169D5" w14:textId="0C125E50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B8D3FE" w14:textId="5D39656A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F47BF4" w14:textId="10DFDDC0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74ADA33" w14:textId="60BE82B8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7A9A9FC" w14:textId="2E10FDF1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CEAD0CE" w14:textId="1A7C9361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82EBF97" w14:textId="1E31332F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0855DAD" w14:textId="0F0F558C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A51A630" w14:textId="7715BE02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8274E36" w14:textId="181973CB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37BE9D2" w14:textId="6BB6804D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364F678" w14:textId="48D5917F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43B8F5A" w14:textId="5A3521B3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35AADFD" w14:textId="4B9F7334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F135CBF" w14:textId="46EBF449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5076537" w14:textId="2270B91A" w:rsidR="00D47834" w:rsidRDefault="00D47834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79DACF" w14:textId="19ED6371" w:rsidR="00D47834" w:rsidRDefault="00D47834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FBF5C7" w14:textId="6E9551B2" w:rsidR="00D47834" w:rsidRDefault="00D47834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3923DA4" w14:textId="391665DE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B4ED5B5" w14:textId="77777777" w:rsidR="00DB3EE1" w:rsidRDefault="00DB3EE1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0B205B8" w14:textId="2DFC4E4A" w:rsidR="002217B3" w:rsidRDefault="002217B3" w:rsidP="002217B3">
      <w:pPr>
        <w:pStyle w:val="1"/>
      </w:pPr>
      <w:r w:rsidRPr="005D6C6A">
        <w:lastRenderedPageBreak/>
        <w:t>1.</w:t>
      </w:r>
      <w:r>
        <w:t xml:space="preserve"> Анализ </w:t>
      </w:r>
      <w:r w:rsidRPr="00963A24">
        <w:t>существующих архитектур централизованной противоаварийной автоматики</w:t>
      </w:r>
    </w:p>
    <w:p w14:paraId="18922B54" w14:textId="55F8AA0A" w:rsidR="002217B3" w:rsidRPr="009D0F98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3728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соответствии с </w:t>
      </w:r>
      <w:sdt>
        <w:sdtPr>
          <w:rPr>
            <w:rFonts w:ascii="Times New Roman" w:hAnsi="Times New Roman" w:cs="Times New Roman"/>
            <w:sz w:val="28"/>
          </w:rPr>
          <w:id w:val="587203688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CITATION МагДис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[1]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 xml:space="preserve"> </w:t>
      </w:r>
      <w:r w:rsidRPr="00FC4C9F">
        <w:rPr>
          <w:rFonts w:ascii="Times New Roman" w:hAnsi="Times New Roman" w:cs="Times New Roman"/>
          <w:sz w:val="28"/>
        </w:rPr>
        <w:t>существующие</w:t>
      </w:r>
      <w:r>
        <w:rPr>
          <w:rFonts w:ascii="Times New Roman" w:hAnsi="Times New Roman" w:cs="Times New Roman"/>
          <w:sz w:val="28"/>
        </w:rPr>
        <w:t xml:space="preserve"> программно-аппаратные комплексы, обеспечивающие выполнение функций </w:t>
      </w:r>
      <w:r w:rsidRPr="00FC4C9F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 xml:space="preserve"> обладают рядом недостатков. Программная логика таких устройств не всегда обеспечивает работу АЛАР</w:t>
      </w:r>
      <w:r w:rsidRPr="00FC4C9F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высокими </w:t>
      </w:r>
      <w:r w:rsidRPr="00FC4C9F">
        <w:rPr>
          <w:rFonts w:ascii="Times New Roman" w:hAnsi="Times New Roman" w:cs="Times New Roman"/>
          <w:sz w:val="28"/>
        </w:rPr>
        <w:t>быстродействием, селективностью и чувствительностью.</w:t>
      </w:r>
      <w:r>
        <w:rPr>
          <w:rFonts w:ascii="Times New Roman" w:hAnsi="Times New Roman" w:cs="Times New Roman"/>
          <w:sz w:val="28"/>
        </w:rPr>
        <w:t xml:space="preserve"> При настройке таких устройств используются программные комплексы </w:t>
      </w:r>
      <w:r>
        <w:rPr>
          <w:rFonts w:ascii="Times New Roman" w:hAnsi="Times New Roman" w:cs="Times New Roman"/>
          <w:sz w:val="28"/>
          <w:lang w:val="en-US"/>
        </w:rPr>
        <w:t>RastrWin</w:t>
      </w:r>
      <w:r w:rsidRPr="00F31A5D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EUROSTAG</w:t>
      </w:r>
      <w:r w:rsidRPr="00F31A5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При этом </w:t>
      </w:r>
      <w:r w:rsidRPr="00F31A5D">
        <w:rPr>
          <w:rFonts w:ascii="Times New Roman" w:hAnsi="Times New Roman" w:cs="Times New Roman"/>
          <w:sz w:val="28"/>
        </w:rPr>
        <w:t>процесс настройки представляет собой многократный расчет переходных процессов</w:t>
      </w:r>
      <w:r w:rsidRPr="00FC4C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требует больших трудозатрат. Слабая автоматизация данного процесса</w:t>
      </w:r>
      <w:r w:rsidRPr="00FC4C9F">
        <w:rPr>
          <w:rFonts w:ascii="Times New Roman" w:hAnsi="Times New Roman" w:cs="Times New Roman"/>
          <w:sz w:val="28"/>
        </w:rPr>
        <w:t xml:space="preserve"> может привести к человеческой ошибке при расчете или задании уставок устройства АЛАР.</w:t>
      </w:r>
      <w:r>
        <w:rPr>
          <w:rFonts w:ascii="Times New Roman" w:hAnsi="Times New Roman" w:cs="Times New Roman"/>
          <w:sz w:val="28"/>
        </w:rPr>
        <w:t xml:space="preserve"> В работе </w:t>
      </w:r>
      <w:sdt>
        <w:sdtPr>
          <w:rPr>
            <w:rFonts w:ascii="Times New Roman" w:hAnsi="Times New Roman" w:cs="Times New Roman"/>
            <w:sz w:val="28"/>
          </w:rPr>
          <w:id w:val="1091279631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МагДис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[1]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 xml:space="preserve"> предложена концепция </w:t>
      </w:r>
      <w:r w:rsidRPr="00FC4C9F">
        <w:rPr>
          <w:rFonts w:ascii="Times New Roman" w:hAnsi="Times New Roman" w:cs="Times New Roman"/>
          <w:sz w:val="28"/>
        </w:rPr>
        <w:t>централизованной автоматики</w:t>
      </w:r>
      <w:r>
        <w:rPr>
          <w:rFonts w:ascii="Times New Roman" w:hAnsi="Times New Roman" w:cs="Times New Roman"/>
          <w:sz w:val="28"/>
        </w:rPr>
        <w:t xml:space="preserve"> ликвидации асинхронного режима, которая исключает многие недостатки существующих устройств.</w:t>
      </w:r>
    </w:p>
    <w:p w14:paraId="3A94F3EE" w14:textId="2FCA0F9D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Исследования </w:t>
      </w:r>
      <w:sdt>
        <w:sdtPr>
          <w:rPr>
            <w:rFonts w:ascii="Times New Roman" w:hAnsi="Times New Roman" w:cs="Times New Roman"/>
            <w:sz w:val="28"/>
          </w:rPr>
          <w:id w:val="-143353665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МагДис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[1]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 xml:space="preserve"> показали, что централизация АЛАР позволяет:</w:t>
      </w:r>
    </w:p>
    <w:p w14:paraId="7F5ED70F" w14:textId="77777777" w:rsidR="002217B3" w:rsidRDefault="002217B3" w:rsidP="002217B3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77C57">
        <w:rPr>
          <w:rFonts w:ascii="Times New Roman" w:hAnsi="Times New Roman" w:cs="Times New Roman"/>
          <w:sz w:val="28"/>
        </w:rPr>
        <w:t>повысить эффективность выбора управляющих воздействий за счет</w:t>
      </w:r>
      <w:r>
        <w:rPr>
          <w:rFonts w:ascii="Times New Roman" w:hAnsi="Times New Roman" w:cs="Times New Roman"/>
          <w:sz w:val="28"/>
        </w:rPr>
        <w:t>:</w:t>
      </w:r>
    </w:p>
    <w:p w14:paraId="746D6656" w14:textId="77777777" w:rsidR="002217B3" w:rsidRDefault="002217B3" w:rsidP="002217B3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77C57">
        <w:rPr>
          <w:rFonts w:ascii="Times New Roman" w:hAnsi="Times New Roman" w:cs="Times New Roman"/>
          <w:sz w:val="28"/>
        </w:rPr>
        <w:t xml:space="preserve">применения алгоритмов </w:t>
      </w:r>
      <w:r w:rsidRPr="00EB6D44">
        <w:rPr>
          <w:rFonts w:ascii="Times New Roman" w:hAnsi="Times New Roman" w:cs="Times New Roman"/>
          <w:sz w:val="28"/>
          <w:lang w:val="en-US"/>
        </w:rPr>
        <w:t>II</w:t>
      </w:r>
      <w:r w:rsidRPr="00EB6D44">
        <w:rPr>
          <w:rFonts w:ascii="Times New Roman" w:hAnsi="Times New Roman" w:cs="Times New Roman"/>
          <w:sz w:val="28"/>
        </w:rPr>
        <w:t>-ДО</w:t>
      </w:r>
      <w:r w:rsidRPr="005F7973">
        <w:rPr>
          <w:rFonts w:ascii="Times New Roman" w:hAnsi="Times New Roman" w:cs="Times New Roman"/>
          <w:sz w:val="28"/>
        </w:rPr>
        <w:t xml:space="preserve"> </w:t>
      </w:r>
      <w:r w:rsidRPr="00977C57">
        <w:rPr>
          <w:rFonts w:ascii="Times New Roman" w:hAnsi="Times New Roman" w:cs="Times New Roman"/>
          <w:sz w:val="28"/>
        </w:rPr>
        <w:t>определения сечений деления системы и обучения классификатора</w:t>
      </w:r>
      <w:r>
        <w:rPr>
          <w:rFonts w:ascii="Times New Roman" w:hAnsi="Times New Roman" w:cs="Times New Roman"/>
          <w:sz w:val="28"/>
        </w:rPr>
        <w:t>;</w:t>
      </w:r>
    </w:p>
    <w:p w14:paraId="23FBF63E" w14:textId="77777777" w:rsidR="002217B3" w:rsidRDefault="002217B3" w:rsidP="002217B3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применения алгоритма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977C5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 выбора сечений ДС и обученного классификатора, соответствующих текущему режиму работы ЭЭС;</w:t>
      </w:r>
    </w:p>
    <w:p w14:paraId="14226BE3" w14:textId="77777777" w:rsidR="002217B3" w:rsidRPr="00977C57" w:rsidRDefault="002217B3" w:rsidP="002217B3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77C57">
        <w:rPr>
          <w:rFonts w:ascii="Times New Roman" w:hAnsi="Times New Roman" w:cs="Times New Roman"/>
          <w:sz w:val="28"/>
        </w:rPr>
        <w:t>улучшить быстродействие автоматики за счет применения алгоритма</w:t>
      </w:r>
      <w:r>
        <w:rPr>
          <w:rFonts w:ascii="Times New Roman" w:hAnsi="Times New Roman" w:cs="Times New Roman"/>
          <w:sz w:val="28"/>
        </w:rPr>
        <w:t xml:space="preserve"> идентификации возникновения АР</w:t>
      </w:r>
      <w:r w:rsidRPr="00977C57">
        <w:rPr>
          <w:rFonts w:ascii="Times New Roman" w:hAnsi="Times New Roman" w:cs="Times New Roman"/>
          <w:sz w:val="28"/>
        </w:rPr>
        <w:t xml:space="preserve"> с использованием предиктивных технологий.</w:t>
      </w:r>
    </w:p>
    <w:p w14:paraId="0791A242" w14:textId="23173E2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разработать программное обеспечение </w:t>
      </w:r>
      <w:r w:rsidRPr="00115DC3">
        <w:rPr>
          <w:rFonts w:ascii="Times New Roman" w:hAnsi="Times New Roman" w:cs="Times New Roman"/>
          <w:sz w:val="28"/>
        </w:rPr>
        <w:t xml:space="preserve">централизованной </w:t>
      </w:r>
      <w:r>
        <w:rPr>
          <w:rFonts w:ascii="Times New Roman" w:hAnsi="Times New Roman" w:cs="Times New Roman"/>
          <w:sz w:val="28"/>
        </w:rPr>
        <w:t>АЛАР, необходимо определить архитектуру её построения. Разработанная архитектура должна</w:t>
      </w:r>
      <w:r w:rsidR="003233CD">
        <w:rPr>
          <w:rFonts w:ascii="Times New Roman" w:hAnsi="Times New Roman" w:cs="Times New Roman"/>
          <w:sz w:val="28"/>
        </w:rPr>
        <w:t xml:space="preserve"> быть реализуема –</w:t>
      </w:r>
      <w:r>
        <w:rPr>
          <w:rFonts w:ascii="Times New Roman" w:hAnsi="Times New Roman" w:cs="Times New Roman"/>
          <w:sz w:val="28"/>
        </w:rPr>
        <w:t xml:space="preserve"> </w:t>
      </w:r>
      <w:r w:rsidR="003233CD">
        <w:rPr>
          <w:rFonts w:ascii="Times New Roman" w:hAnsi="Times New Roman" w:cs="Times New Roman"/>
          <w:sz w:val="28"/>
        </w:rPr>
        <w:t>учитывать существующий уровень развития техники и возможности по её применения в электроэнергетике, а также предусматривать стандартные решения по</w:t>
      </w:r>
      <w:r w:rsidRPr="00D11488">
        <w:rPr>
          <w:rFonts w:ascii="Times New Roman" w:hAnsi="Times New Roman" w:cs="Times New Roman"/>
          <w:sz w:val="28"/>
        </w:rPr>
        <w:t xml:space="preserve"> </w:t>
      </w:r>
      <w:r w:rsidR="003233CD">
        <w:rPr>
          <w:rFonts w:ascii="Times New Roman" w:hAnsi="Times New Roman" w:cs="Times New Roman"/>
          <w:sz w:val="28"/>
        </w:rPr>
        <w:t>и</w:t>
      </w:r>
      <w:r w:rsidRPr="00D11488">
        <w:rPr>
          <w:rFonts w:ascii="Times New Roman" w:hAnsi="Times New Roman" w:cs="Times New Roman"/>
          <w:sz w:val="28"/>
        </w:rPr>
        <w:t>нтегр</w:t>
      </w:r>
      <w:r w:rsidR="003233CD">
        <w:rPr>
          <w:rFonts w:ascii="Times New Roman" w:hAnsi="Times New Roman" w:cs="Times New Roman"/>
          <w:sz w:val="28"/>
        </w:rPr>
        <w:t>ации</w:t>
      </w:r>
      <w:r w:rsidRPr="00D11488">
        <w:rPr>
          <w:rFonts w:ascii="Times New Roman" w:hAnsi="Times New Roman" w:cs="Times New Roman"/>
          <w:sz w:val="28"/>
        </w:rPr>
        <w:t xml:space="preserve"> с существующими информационно-управляющими системами</w:t>
      </w:r>
      <w:r>
        <w:rPr>
          <w:rFonts w:ascii="Times New Roman" w:hAnsi="Times New Roman" w:cs="Times New Roman"/>
          <w:sz w:val="28"/>
        </w:rPr>
        <w:t xml:space="preserve">. Для этой цели следует рассмотреть варианты выполнения </w:t>
      </w:r>
      <w:r w:rsidRPr="00D11488">
        <w:rPr>
          <w:rFonts w:ascii="Times New Roman" w:hAnsi="Times New Roman" w:cs="Times New Roman"/>
          <w:sz w:val="28"/>
        </w:rPr>
        <w:t>зарубежных и отечественных</w:t>
      </w:r>
      <w:r>
        <w:rPr>
          <w:rFonts w:ascii="Times New Roman" w:hAnsi="Times New Roman" w:cs="Times New Roman"/>
          <w:sz w:val="28"/>
        </w:rPr>
        <w:t xml:space="preserve"> программных, программно-</w:t>
      </w:r>
      <w:r>
        <w:rPr>
          <w:rFonts w:ascii="Times New Roman" w:hAnsi="Times New Roman" w:cs="Times New Roman"/>
          <w:sz w:val="28"/>
        </w:rPr>
        <w:lastRenderedPageBreak/>
        <w:t>аппаратных и программно-технических комплексов систем противоаварийного управления и мониторинга</w:t>
      </w:r>
      <w:r w:rsidR="003233CD">
        <w:rPr>
          <w:rFonts w:ascii="Times New Roman" w:hAnsi="Times New Roman" w:cs="Times New Roman"/>
          <w:sz w:val="28"/>
        </w:rPr>
        <w:t xml:space="preserve"> переходных процессов</w:t>
      </w:r>
      <w:r>
        <w:rPr>
          <w:rFonts w:ascii="Times New Roman" w:hAnsi="Times New Roman" w:cs="Times New Roman"/>
          <w:sz w:val="28"/>
        </w:rPr>
        <w:t>,</w:t>
      </w:r>
      <w:r w:rsidRPr="00C152B5">
        <w:rPr>
          <w:rFonts w:ascii="Times New Roman" w:hAnsi="Times New Roman" w:cs="Times New Roman"/>
          <w:sz w:val="28"/>
        </w:rPr>
        <w:t xml:space="preserve"> </w:t>
      </w:r>
      <w:r w:rsidRPr="00D11488">
        <w:rPr>
          <w:rFonts w:ascii="Times New Roman" w:hAnsi="Times New Roman" w:cs="Times New Roman"/>
          <w:sz w:val="28"/>
        </w:rPr>
        <w:t>разрабатываемых и применяемых в настоящее время</w:t>
      </w:r>
      <w:r>
        <w:rPr>
          <w:rFonts w:ascii="Times New Roman" w:hAnsi="Times New Roman" w:cs="Times New Roman"/>
          <w:sz w:val="28"/>
        </w:rPr>
        <w:t>.</w:t>
      </w:r>
    </w:p>
    <w:p w14:paraId="790A79B1" w14:textId="70CCD5C3" w:rsidR="002217B3" w:rsidRPr="009A0193" w:rsidRDefault="002217B3" w:rsidP="002217B3">
      <w:pPr>
        <w:pStyle w:val="2"/>
      </w:pPr>
      <w:r w:rsidRPr="002F3FC8">
        <w:t xml:space="preserve">1.1. </w:t>
      </w:r>
      <w:r>
        <w:t>Анализ</w:t>
      </w:r>
      <w:r w:rsidRPr="002F3FC8">
        <w:t xml:space="preserve"> </w:t>
      </w:r>
      <w:r>
        <w:t>архитектуры централизованной системы противоаварийного управления</w:t>
      </w:r>
    </w:p>
    <w:p w14:paraId="21EB7297" w14:textId="3C8DCD93" w:rsidR="002217B3" w:rsidRPr="008A1E9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801E1">
        <w:rPr>
          <w:rFonts w:ascii="Times New Roman" w:hAnsi="Times New Roman" w:cs="Times New Roman"/>
          <w:sz w:val="28"/>
        </w:rPr>
        <w:t>В зарубежных энергосистемах активно ведутся работы по разработке и внедрению технологии WAMPAC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801E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wide</w:t>
      </w:r>
      <w:r w:rsidRPr="00916A5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area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monitoring</w:t>
      </w:r>
      <w:r w:rsidRPr="007801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protection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system</w:t>
      </w:r>
      <w:r w:rsidRPr="007801E1">
        <w:rPr>
          <w:rFonts w:ascii="Times New Roman" w:hAnsi="Times New Roman" w:cs="Times New Roman"/>
          <w:sz w:val="28"/>
        </w:rPr>
        <w:t xml:space="preserve">), которая предназначена для централизации информации об энергосистеме </w:t>
      </w:r>
      <w:r w:rsidR="003233CD">
        <w:rPr>
          <w:rFonts w:ascii="Times New Roman" w:hAnsi="Times New Roman" w:cs="Times New Roman"/>
          <w:sz w:val="28"/>
        </w:rPr>
        <w:t>в целях</w:t>
      </w:r>
      <w:r w:rsidR="003233CD" w:rsidRPr="007801E1">
        <w:rPr>
          <w:rFonts w:ascii="Times New Roman" w:hAnsi="Times New Roman" w:cs="Times New Roman"/>
          <w:sz w:val="28"/>
        </w:rPr>
        <w:t xml:space="preserve"> </w:t>
      </w:r>
      <w:r w:rsidRPr="007801E1">
        <w:rPr>
          <w:rFonts w:ascii="Times New Roman" w:hAnsi="Times New Roman" w:cs="Times New Roman"/>
          <w:sz w:val="28"/>
        </w:rPr>
        <w:t>мониторинга, анализа, прогнозирования состояния энергосистемы и распределения</w:t>
      </w:r>
      <w:r>
        <w:rPr>
          <w:rFonts w:ascii="Times New Roman" w:hAnsi="Times New Roman" w:cs="Times New Roman"/>
          <w:sz w:val="28"/>
        </w:rPr>
        <w:t xml:space="preserve"> команд</w:t>
      </w:r>
      <w:r w:rsidRPr="007801E1">
        <w:rPr>
          <w:rFonts w:ascii="Times New Roman" w:hAnsi="Times New Roman" w:cs="Times New Roman"/>
          <w:sz w:val="28"/>
        </w:rPr>
        <w:t xml:space="preserve"> управляющих воздействий на нижестоящие устройства противоаварийной автоматики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233818753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AJo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[2]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 xml:space="preserve">. В разных реализациях </w:t>
      </w:r>
      <w:r>
        <w:rPr>
          <w:rFonts w:ascii="Times New Roman" w:hAnsi="Times New Roman" w:cs="Times New Roman"/>
          <w:sz w:val="28"/>
          <w:lang w:val="en-US"/>
        </w:rPr>
        <w:t>WAMPACS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включать в себя систему мониторинга </w:t>
      </w:r>
      <w:r>
        <w:rPr>
          <w:rFonts w:ascii="Times New Roman" w:hAnsi="Times New Roman" w:cs="Times New Roman"/>
          <w:sz w:val="28"/>
          <w:lang w:val="en-US"/>
        </w:rPr>
        <w:t>WAMS</w:t>
      </w:r>
      <w:r w:rsidRPr="00916A5C">
        <w:rPr>
          <w:rFonts w:ascii="Times New Roman" w:hAnsi="Times New Roman" w:cs="Times New Roman"/>
          <w:sz w:val="28"/>
        </w:rPr>
        <w:t xml:space="preserve">, </w:t>
      </w:r>
      <w:r w:rsidR="003233CD">
        <w:rPr>
          <w:rFonts w:ascii="Times New Roman" w:hAnsi="Times New Roman" w:cs="Times New Roman"/>
          <w:sz w:val="28"/>
        </w:rPr>
        <w:t xml:space="preserve">управления </w:t>
      </w:r>
      <w:r>
        <w:rPr>
          <w:rFonts w:ascii="Times New Roman" w:hAnsi="Times New Roman" w:cs="Times New Roman"/>
          <w:sz w:val="28"/>
          <w:lang w:val="en-US"/>
        </w:rPr>
        <w:t>WACS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защиты </w:t>
      </w:r>
      <w:r>
        <w:rPr>
          <w:rFonts w:ascii="Times New Roman" w:hAnsi="Times New Roman" w:cs="Times New Roman"/>
          <w:sz w:val="28"/>
          <w:lang w:val="en-US"/>
        </w:rPr>
        <w:t>WAPS</w:t>
      </w:r>
      <w:r w:rsidRPr="00916A5C">
        <w:rPr>
          <w:rFonts w:ascii="Times New Roman" w:hAnsi="Times New Roman" w:cs="Times New Roman"/>
          <w:sz w:val="28"/>
        </w:rPr>
        <w:t>.</w:t>
      </w:r>
      <w:r w:rsidR="008A1E93">
        <w:rPr>
          <w:rFonts w:ascii="Times New Roman" w:hAnsi="Times New Roman" w:cs="Times New Roman"/>
          <w:sz w:val="28"/>
        </w:rPr>
        <w:t xml:space="preserve"> Активное развитие </w:t>
      </w:r>
      <w:r w:rsidR="008A1E93">
        <w:rPr>
          <w:rFonts w:ascii="Times New Roman" w:hAnsi="Times New Roman" w:cs="Times New Roman"/>
          <w:sz w:val="28"/>
          <w:lang w:val="en-US"/>
        </w:rPr>
        <w:t>WAMPACS</w:t>
      </w:r>
      <w:r w:rsidR="008A1E93" w:rsidRPr="00170999">
        <w:rPr>
          <w:rFonts w:ascii="Times New Roman" w:hAnsi="Times New Roman" w:cs="Times New Roman"/>
          <w:sz w:val="28"/>
        </w:rPr>
        <w:t xml:space="preserve"> </w:t>
      </w:r>
      <w:r w:rsidR="008A1E93">
        <w:rPr>
          <w:rFonts w:ascii="Times New Roman" w:hAnsi="Times New Roman" w:cs="Times New Roman"/>
          <w:sz w:val="28"/>
        </w:rPr>
        <w:t>системы получили благодаря возможности использования в алгоритмах управления синхронизированных векторных измерений, выполняемых с гораздо более высокой дискретностью (каждые 20 мс), чем традиционные телеизмерения (раз в 1 с).</w:t>
      </w:r>
    </w:p>
    <w:p w14:paraId="6097C4EC" w14:textId="47747615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Аналогом </w:t>
      </w:r>
      <w:r>
        <w:rPr>
          <w:rFonts w:ascii="Times New Roman" w:hAnsi="Times New Roman" w:cs="Times New Roman"/>
          <w:sz w:val="28"/>
          <w:lang w:val="en-US"/>
        </w:rPr>
        <w:t>WAPS</w:t>
      </w:r>
      <w:r w:rsidRPr="00160D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России можно считать централизованную систему противоаварийной автоматики (ЦСПА). Она служит для снижения объемов противоаварийного управления и координации действия районных комплексов</w:t>
      </w:r>
      <w:r w:rsidRPr="00B030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противоаварийного</w:t>
      </w:r>
      <w:r w:rsidRPr="00B030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управления. </w:t>
      </w:r>
      <w:r w:rsidR="008A1E93">
        <w:rPr>
          <w:rFonts w:ascii="Times New Roman" w:hAnsi="Times New Roman" w:cs="Times New Roman"/>
          <w:sz w:val="28"/>
        </w:rPr>
        <w:t>Однако в ЦСПА векторные измерения в настоящее время не применяются.</w:t>
      </w:r>
    </w:p>
    <w:p w14:paraId="396A892C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Наиболее общая структура, описывающая принципы построения систем централизованного противоаварийного управления, представлена на рисунке 1.</w:t>
      </w:r>
      <w:r w:rsidRPr="000F55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ЦСПА</w:t>
      </w:r>
      <w:r w:rsidRPr="00BE43F7">
        <w:rPr>
          <w:rFonts w:ascii="Times New Roman" w:hAnsi="Times New Roman" w:cs="Times New Roman"/>
          <w:sz w:val="28"/>
        </w:rPr>
        <w:t xml:space="preserve"> построен</w:t>
      </w:r>
      <w:r>
        <w:rPr>
          <w:rFonts w:ascii="Times New Roman" w:hAnsi="Times New Roman" w:cs="Times New Roman"/>
          <w:sz w:val="28"/>
        </w:rPr>
        <w:t>а</w:t>
      </w:r>
      <w:r w:rsidRPr="00BE43F7">
        <w:rPr>
          <w:rFonts w:ascii="Times New Roman" w:hAnsi="Times New Roman" w:cs="Times New Roman"/>
          <w:sz w:val="28"/>
        </w:rPr>
        <w:t xml:space="preserve"> по иерархическому принципу: верхний уровень – программно-технический комплекс (ПТК) ЦСПА и нижний уровень – локальный комплекс автоматики предотвращения нарушения устойчивости (ЛАПНУ)</w:t>
      </w:r>
      <w:r>
        <w:rPr>
          <w:rFonts w:ascii="Times New Roman" w:hAnsi="Times New Roman" w:cs="Times New Roman"/>
          <w:sz w:val="28"/>
        </w:rPr>
        <w:t>.</w:t>
      </w:r>
    </w:p>
    <w:p w14:paraId="471D24FE" w14:textId="77777777" w:rsidR="002217B3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object w:dxaOrig="9109" w:dyaOrig="3852" w14:anchorId="36B7C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13" type="#_x0000_t75" style="width:441pt;height:186.6pt" o:ole="">
            <v:imagedata r:id="rId9" o:title=""/>
          </v:shape>
          <o:OLEObject Type="Embed" ProgID="Visio.Drawing.15" ShapeID="_x0000_i2613" DrawAspect="Content" ObjectID="_1673809166" r:id="rId10"/>
        </w:object>
      </w:r>
    </w:p>
    <w:p w14:paraId="4420ED1B" w14:textId="77777777" w:rsidR="002217B3" w:rsidRPr="00B030F8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Иерархическая структура ЦСПА</w:t>
      </w:r>
    </w:p>
    <w:p w14:paraId="3E34ED90" w14:textId="569C6E09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ПТК верхнего уровня собирает доаварийную информацию о схеме и режиме работы ЭЭС с ЛАПНУ и ОИК. Также от ЛАПНУ в ПТК поступает информация о </w:t>
      </w:r>
      <w:r w:rsidR="00616C5E">
        <w:rPr>
          <w:rFonts w:ascii="Times New Roman" w:hAnsi="Times New Roman" w:cs="Times New Roman"/>
          <w:sz w:val="28"/>
        </w:rPr>
        <w:t xml:space="preserve">настройках </w:t>
      </w:r>
      <w:r>
        <w:rPr>
          <w:rFonts w:ascii="Times New Roman" w:hAnsi="Times New Roman" w:cs="Times New Roman"/>
          <w:sz w:val="28"/>
        </w:rPr>
        <w:t>устройства нижнего уровня. А ПТК</w:t>
      </w:r>
      <w:r w:rsidR="00616C5E">
        <w:rPr>
          <w:rFonts w:ascii="Times New Roman" w:hAnsi="Times New Roman" w:cs="Times New Roman"/>
          <w:sz w:val="28"/>
        </w:rPr>
        <w:t xml:space="preserve"> ЦСПА</w:t>
      </w:r>
      <w:r>
        <w:rPr>
          <w:rFonts w:ascii="Times New Roman" w:hAnsi="Times New Roman" w:cs="Times New Roman"/>
          <w:sz w:val="28"/>
        </w:rPr>
        <w:t xml:space="preserve"> в свою очередь передает на ЛАПНУ рассчитанные УВ для каждого учитываемого аварийного возмущения</w:t>
      </w:r>
      <w:r w:rsidR="007C3F8F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794939796"/>
          <w:citation/>
        </w:sdtPr>
        <w:sdtContent>
          <w:r w:rsidR="007C3F8F">
            <w:rPr>
              <w:rFonts w:ascii="Times New Roman" w:hAnsi="Times New Roman" w:cs="Times New Roman"/>
              <w:sz w:val="28"/>
            </w:rPr>
            <w:fldChar w:fldCharType="begin"/>
          </w:r>
          <w:r w:rsidR="007C3F8F">
            <w:rPr>
              <w:rFonts w:ascii="Times New Roman" w:hAnsi="Times New Roman" w:cs="Times New Roman"/>
              <w:sz w:val="28"/>
            </w:rPr>
            <w:instrText xml:space="preserve"> CITATION СТО4 \l 1049 </w:instrText>
          </w:r>
          <w:r w:rsidR="007C3F8F"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[3]</w:t>
          </w:r>
          <w:r w:rsidR="007C3F8F"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>.</w:t>
      </w:r>
    </w:p>
    <w:p w14:paraId="0F8A9577" w14:textId="2FF9A46B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Архитектуру ЦСПА можно изобразить в виде, представленном на рисунке 2. Подсистема телемеханики принимает и передает ПТК верхнего уровня ЦСПА доаварийную информацию от объектов управления и телеинформацию из ОИК. После оценки телеинформации ПТК выполняет расчет УВ для заданного набора пусковых органов и передает их в ЛАПНУ (низовой уровень ЦСПА). ЛАПНУ в свою очередь при появлении сигналов об аварийном отключении передает на объекты управления УВ через подсистему передачи аварийной и управляющей информации.</w:t>
      </w:r>
    </w:p>
    <w:p w14:paraId="1725604F" w14:textId="19A2CD29" w:rsidR="009047D4" w:rsidRDefault="009047D4" w:rsidP="009047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АЛАР быстродействие критично. При этом архитектура системы централизованной АЛАР подразумевает защиту от АР одного или нескольких смежных сечений, что снижает требования к размеру района наблюдения. Таким образом, иерархический принцип построения системы, свойственный для ЦСПА, представляется избыточным и может приводить к дополнительным сложностям при решении задачи обеспечения быстродействия</w:t>
      </w:r>
      <w:r w:rsidRPr="00F6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неприменим. Вместо этого в централизованной АЛАР предлагается объединить верхний и нижний уровни: ЦАЛАР включает в себя логическую часть, реализующую все </w:t>
      </w:r>
      <w:r>
        <w:rPr>
          <w:rFonts w:ascii="Times New Roman" w:hAnsi="Times New Roman" w:cs="Times New Roman"/>
          <w:sz w:val="28"/>
        </w:rPr>
        <w:lastRenderedPageBreak/>
        <w:t>вычислительные функции защиты, и часть, предназначенную для выдачи команд УВ по каналам УПАСК непосредственно на энергообъекты. Подобная архитектура реализована в ряде устройств АПНУ, защищающих некоторой район управления, в который могут входить несколько сечений.</w:t>
      </w:r>
    </w:p>
    <w:p w14:paraId="5294BC23" w14:textId="77777777" w:rsidR="002217B3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object w:dxaOrig="9600" w:dyaOrig="5737" w14:anchorId="4319F0B9">
          <v:shape id="_x0000_i2614" type="#_x0000_t75" style="width:480pt;height:286.8pt" o:ole="">
            <v:imagedata r:id="rId11" o:title=""/>
          </v:shape>
          <o:OLEObject Type="Embed" ProgID="Visio.Drawing.15" ShapeID="_x0000_i2614" DrawAspect="Content" ObjectID="_1673809167" r:id="rId12"/>
        </w:object>
      </w:r>
    </w:p>
    <w:p w14:paraId="2F02769D" w14:textId="77777777" w:rsidR="002217B3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Архитектура ЦСПА</w:t>
      </w:r>
    </w:p>
    <w:p w14:paraId="1F2E0605" w14:textId="447E5580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дальнейшие исследования покажут, что для большого количества контролируемых централизованной АЛАР сечений целесообразно выполнять разделение ЦАЛАР на локальные устройства, хранящие в себе информацию для выполнения задач по принципу ПОСЛЕ, и централизованное</w:t>
      </w:r>
      <w:r w:rsidR="00616C5E">
        <w:rPr>
          <w:rFonts w:ascii="Times New Roman" w:hAnsi="Times New Roman" w:cs="Times New Roman"/>
          <w:sz w:val="28"/>
        </w:rPr>
        <w:t xml:space="preserve"> устройство</w:t>
      </w:r>
      <w:r>
        <w:rPr>
          <w:rFonts w:ascii="Times New Roman" w:hAnsi="Times New Roman" w:cs="Times New Roman"/>
          <w:sz w:val="28"/>
        </w:rPr>
        <w:t>, выполняющее расчеты для локальных АЛАР, то возможно применение иерархической структуры, подобной структуре ЦСПА.</w:t>
      </w:r>
    </w:p>
    <w:p w14:paraId="43A9A33E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функционирования АПНУ требуется знать местную информацию, получаемую в месте установки. Факт возникновения возмущения выявляется с помощью следующих пусковых органов:</w:t>
      </w:r>
    </w:p>
    <w:p w14:paraId="5DE8488E" w14:textId="77777777" w:rsidR="002217B3" w:rsidRPr="00E473C0" w:rsidRDefault="002217B3" w:rsidP="002217B3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473C0">
        <w:rPr>
          <w:rFonts w:ascii="Times New Roman" w:hAnsi="Times New Roman" w:cs="Times New Roman"/>
          <w:sz w:val="28"/>
        </w:rPr>
        <w:t>фиксация отключения блока;</w:t>
      </w:r>
    </w:p>
    <w:p w14:paraId="333450EB" w14:textId="77777777" w:rsidR="002217B3" w:rsidRPr="00E473C0" w:rsidRDefault="002217B3" w:rsidP="002217B3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473C0">
        <w:rPr>
          <w:rFonts w:ascii="Times New Roman" w:hAnsi="Times New Roman" w:cs="Times New Roman"/>
          <w:sz w:val="28"/>
        </w:rPr>
        <w:t>фиксация отключения линии;</w:t>
      </w:r>
    </w:p>
    <w:p w14:paraId="79111F55" w14:textId="77777777" w:rsidR="002217B3" w:rsidRPr="00E473C0" w:rsidRDefault="002217B3" w:rsidP="002217B3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473C0">
        <w:rPr>
          <w:rFonts w:ascii="Times New Roman" w:hAnsi="Times New Roman" w:cs="Times New Roman"/>
          <w:sz w:val="28"/>
        </w:rPr>
        <w:t>фиксация отключения системы шин;</w:t>
      </w:r>
    </w:p>
    <w:p w14:paraId="20EC0986" w14:textId="77777777" w:rsidR="002217B3" w:rsidRPr="00E473C0" w:rsidRDefault="002217B3" w:rsidP="002217B3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473C0">
        <w:rPr>
          <w:rFonts w:ascii="Times New Roman" w:hAnsi="Times New Roman" w:cs="Times New Roman"/>
          <w:sz w:val="28"/>
        </w:rPr>
        <w:t>фикс</w:t>
      </w:r>
      <w:r>
        <w:rPr>
          <w:rFonts w:ascii="Times New Roman" w:hAnsi="Times New Roman" w:cs="Times New Roman"/>
          <w:sz w:val="28"/>
        </w:rPr>
        <w:t>ация отключения трансформатора</w:t>
      </w:r>
      <w:r w:rsidRPr="00E473C0">
        <w:rPr>
          <w:rFonts w:ascii="Times New Roman" w:hAnsi="Times New Roman" w:cs="Times New Roman"/>
          <w:sz w:val="28"/>
        </w:rPr>
        <w:t>;</w:t>
      </w:r>
    </w:p>
    <w:p w14:paraId="1A362715" w14:textId="77777777" w:rsidR="002217B3" w:rsidRDefault="002217B3" w:rsidP="002217B3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F3FC8">
        <w:rPr>
          <w:rFonts w:ascii="Times New Roman" w:hAnsi="Times New Roman" w:cs="Times New Roman"/>
          <w:sz w:val="28"/>
        </w:rPr>
        <w:lastRenderedPageBreak/>
        <w:t>фиксация тяжести короткого замыкания</w:t>
      </w:r>
      <w:r>
        <w:rPr>
          <w:rFonts w:ascii="Times New Roman" w:hAnsi="Times New Roman" w:cs="Times New Roman"/>
          <w:sz w:val="28"/>
        </w:rPr>
        <w:t>.</w:t>
      </w:r>
    </w:p>
    <w:p w14:paraId="2A861C75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пусковых органов информация поступает на устройство</w:t>
      </w:r>
      <w:r w:rsidRPr="00F47F5C">
        <w:rPr>
          <w:rFonts w:ascii="Times New Roman" w:hAnsi="Times New Roman" w:cs="Times New Roman"/>
          <w:sz w:val="28"/>
        </w:rPr>
        <w:t xml:space="preserve"> автоматическ</w:t>
      </w:r>
      <w:r>
        <w:rPr>
          <w:rFonts w:ascii="Times New Roman" w:hAnsi="Times New Roman" w:cs="Times New Roman"/>
          <w:sz w:val="28"/>
        </w:rPr>
        <w:t>ой дозировки воздействия (АДВ).</w:t>
      </w:r>
      <w:r w:rsidRPr="002F3F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Оно </w:t>
      </w:r>
      <w:r w:rsidRPr="00F47F5C">
        <w:rPr>
          <w:rFonts w:ascii="Times New Roman" w:hAnsi="Times New Roman" w:cs="Times New Roman"/>
          <w:sz w:val="28"/>
        </w:rPr>
        <w:t>формиру</w:t>
      </w:r>
      <w:r>
        <w:rPr>
          <w:rFonts w:ascii="Times New Roman" w:hAnsi="Times New Roman" w:cs="Times New Roman"/>
          <w:sz w:val="28"/>
        </w:rPr>
        <w:t>е</w:t>
      </w:r>
      <w:r w:rsidRPr="00F47F5C">
        <w:rPr>
          <w:rFonts w:ascii="Times New Roman" w:hAnsi="Times New Roman" w:cs="Times New Roman"/>
          <w:sz w:val="28"/>
        </w:rPr>
        <w:t>т сигналы противоаварийного управления</w:t>
      </w:r>
      <w:r>
        <w:rPr>
          <w:rFonts w:ascii="Times New Roman" w:hAnsi="Times New Roman" w:cs="Times New Roman"/>
          <w:sz w:val="28"/>
        </w:rPr>
        <w:t>. Возможно использование нескольких</w:t>
      </w:r>
      <w:r w:rsidRPr="005D67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принципов</w:t>
      </w:r>
      <w:r w:rsidRPr="005D6758">
        <w:rPr>
          <w:rFonts w:ascii="Times New Roman" w:hAnsi="Times New Roman" w:cs="Times New Roman"/>
          <w:sz w:val="28"/>
        </w:rPr>
        <w:t xml:space="preserve"> АДВ</w:t>
      </w:r>
      <w:r>
        <w:rPr>
          <w:rFonts w:ascii="Times New Roman" w:hAnsi="Times New Roman" w:cs="Times New Roman"/>
          <w:sz w:val="28"/>
        </w:rPr>
        <w:t xml:space="preserve">: ПОСЛЕ,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2F3FC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 и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2F3FC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ДО. Реализация УВ по принципу ПОСЛЕ требует от вычислительного устройства </w:t>
      </w:r>
      <w:r w:rsidRPr="005D6758">
        <w:rPr>
          <w:rFonts w:ascii="Times New Roman" w:hAnsi="Times New Roman" w:cs="Times New Roman"/>
          <w:sz w:val="28"/>
        </w:rPr>
        <w:t>высоко</w:t>
      </w:r>
      <w:r>
        <w:rPr>
          <w:rFonts w:ascii="Times New Roman" w:hAnsi="Times New Roman" w:cs="Times New Roman"/>
          <w:sz w:val="28"/>
        </w:rPr>
        <w:t>го</w:t>
      </w:r>
      <w:r w:rsidRPr="005D6758">
        <w:rPr>
          <w:rFonts w:ascii="Times New Roman" w:hAnsi="Times New Roman" w:cs="Times New Roman"/>
          <w:sz w:val="28"/>
        </w:rPr>
        <w:t xml:space="preserve"> быстродействи</w:t>
      </w:r>
      <w:r>
        <w:rPr>
          <w:rFonts w:ascii="Times New Roman" w:hAnsi="Times New Roman" w:cs="Times New Roman"/>
          <w:sz w:val="28"/>
        </w:rPr>
        <w:t xml:space="preserve">я, а, следовательно, и больших вычислительных мощностей. Поэтому на сегодняшний день используется принцип ДО: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2F3FC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 – в ЛАПНУ,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 – на верхнем уровне ЦСПА.</w:t>
      </w:r>
    </w:p>
    <w:p w14:paraId="75FE8772" w14:textId="77777777" w:rsidR="002217B3" w:rsidRPr="002F3FC8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проектировании архитектуры ЦАЛАР также следует учесть возможности фиксации возмущений и возможные принципы реализации управляющих воздействий.</w:t>
      </w:r>
    </w:p>
    <w:p w14:paraId="409F238A" w14:textId="37BAEBD1" w:rsidR="002217B3" w:rsidRPr="00E60121" w:rsidRDefault="002217B3" w:rsidP="002217B3">
      <w:pPr>
        <w:pStyle w:val="2"/>
      </w:pPr>
      <w:r w:rsidRPr="002F3FC8">
        <w:t xml:space="preserve">1.2. Анализ </w:t>
      </w:r>
      <w:r w:rsidR="00E60121">
        <w:t xml:space="preserve">системы </w:t>
      </w:r>
      <w:r w:rsidR="00E60121" w:rsidRPr="00E60121">
        <w:t>мониторинга переходных процессов</w:t>
      </w:r>
    </w:p>
    <w:p w14:paraId="1B1FE76B" w14:textId="61D070A1" w:rsidR="008A1E93" w:rsidRDefault="008A1E9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рассмотрим возможность применения данных СВИ для работы алгоритмов ЦАЛАР.</w:t>
      </w:r>
    </w:p>
    <w:p w14:paraId="34233A2D" w14:textId="61F1801E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Аналогичная</w:t>
      </w:r>
      <w:r w:rsidRPr="00FD65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WAMS</w:t>
      </w:r>
      <w:r w:rsidRPr="00FD650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wide</w:t>
      </w:r>
      <w:r w:rsidRPr="00FD650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area</w:t>
      </w:r>
      <w:r w:rsidRPr="00FD65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monitoring</w:t>
      </w:r>
      <w:r w:rsidRPr="00FD65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system</w:t>
      </w:r>
      <w:r w:rsidRPr="00FD650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система в</w:t>
      </w:r>
      <w:r w:rsidRPr="00FD65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России – система мониторинга переходных режимов (СМПР). Она</w:t>
      </w:r>
      <w:r w:rsidRPr="00FD650C"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предназначена для получения </w:t>
      </w:r>
      <w:r w:rsidRPr="00FD650C">
        <w:rPr>
          <w:rFonts w:ascii="Times New Roman" w:hAnsi="Times New Roman" w:cs="Times New Roman"/>
          <w:sz w:val="28"/>
        </w:rPr>
        <w:t xml:space="preserve">данных </w:t>
      </w:r>
      <w:r>
        <w:rPr>
          <w:rFonts w:ascii="Times New Roman" w:hAnsi="Times New Roman" w:cs="Times New Roman"/>
          <w:sz w:val="28"/>
        </w:rPr>
        <w:t xml:space="preserve">СВИ </w:t>
      </w:r>
      <w:r w:rsidRPr="00FD650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FD650C">
        <w:rPr>
          <w:rFonts w:ascii="Times New Roman" w:hAnsi="Times New Roman" w:cs="Times New Roman"/>
          <w:sz w:val="28"/>
        </w:rPr>
        <w:t>установившихся режимах 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FD650C">
        <w:rPr>
          <w:rFonts w:ascii="Times New Roman" w:hAnsi="Times New Roman" w:cs="Times New Roman"/>
          <w:sz w:val="28"/>
        </w:rPr>
        <w:t>энергосистемы</w:t>
      </w:r>
      <w:r>
        <w:rPr>
          <w:rFonts w:ascii="Times New Roman" w:hAnsi="Times New Roman" w:cs="Times New Roman"/>
          <w:sz w:val="28"/>
        </w:rPr>
        <w:t xml:space="preserve"> и при переходных процессах</w:t>
      </w:r>
      <w:r w:rsidRPr="00FD65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реальном времени и по запросу. </w:t>
      </w:r>
      <w:r w:rsidRPr="00F00609">
        <w:rPr>
          <w:rFonts w:ascii="Times New Roman" w:hAnsi="Times New Roman" w:cs="Times New Roman"/>
          <w:sz w:val="28"/>
        </w:rPr>
        <w:t xml:space="preserve">АО «СО ЕЭС» ведет работы по внедрению и развитию </w:t>
      </w:r>
      <w:r>
        <w:rPr>
          <w:rFonts w:ascii="Times New Roman" w:hAnsi="Times New Roman" w:cs="Times New Roman"/>
          <w:sz w:val="28"/>
        </w:rPr>
        <w:t>СМПР ЕЭС</w:t>
      </w:r>
      <w:r w:rsidRPr="00F00609">
        <w:rPr>
          <w:rFonts w:ascii="Times New Roman" w:hAnsi="Times New Roman" w:cs="Times New Roman"/>
          <w:sz w:val="28"/>
        </w:rPr>
        <w:t xml:space="preserve"> начиная с 2005 года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647017422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АВЖ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[4]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Pr="00F00609">
        <w:rPr>
          <w:rFonts w:ascii="Times New Roman" w:hAnsi="Times New Roman" w:cs="Times New Roman"/>
          <w:sz w:val="28"/>
        </w:rPr>
        <w:t>.</w:t>
      </w:r>
    </w:p>
    <w:p w14:paraId="467BB068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АЛАР важно быстродействие, поэтому использование СВИ в качестве данных для фиксации возмущения будет полезным в централизованной АЛАР.</w:t>
      </w:r>
    </w:p>
    <w:p w14:paraId="122B5A61" w14:textId="1E5F6A96" w:rsidR="002217B3" w:rsidRPr="0000341F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Системы </w:t>
      </w:r>
      <w:r>
        <w:rPr>
          <w:rFonts w:ascii="Times New Roman" w:hAnsi="Times New Roman" w:cs="Times New Roman"/>
          <w:sz w:val="28"/>
          <w:lang w:val="en-US"/>
        </w:rPr>
        <w:t>WAMS</w:t>
      </w:r>
      <w:r w:rsidRPr="00977C5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использующих данные СВИ, имеют схожую подсистему сбора данных (рисунок 3).</w:t>
      </w:r>
      <w:r w:rsidRPr="000034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с УСВИ либо сразу отправляются в региональный КСВД, либо собираются в КСВД на уровне объекта электроэнергетики (локальные КСВД), а затем поступают в КСВД более высокого уровня </w:t>
      </w:r>
      <w:sdt>
        <w:sdtPr>
          <w:rPr>
            <w:rFonts w:ascii="Times New Roman" w:hAnsi="Times New Roman" w:cs="Times New Roman"/>
            <w:sz w:val="28"/>
          </w:rPr>
          <w:id w:val="1002544952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CITATION СТО1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[5]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</w:rPr>
          <w:id w:val="2123647037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СТО2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>
            <w:rPr>
              <w:rFonts w:ascii="Times New Roman" w:hAnsi="Times New Roman" w:cs="Times New Roman"/>
              <w:noProof/>
              <w:sz w:val="28"/>
            </w:rPr>
            <w:t xml:space="preserve"> </w:t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[6]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>. После этого данные со всех региональных КСВД собираются в КСВД главного уровня.</w:t>
      </w:r>
    </w:p>
    <w:p w14:paraId="2436F17D" w14:textId="77777777" w:rsidR="002217B3" w:rsidRPr="008911B9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F82DD1">
        <w:rPr>
          <w:noProof/>
          <w:lang w:eastAsia="ru-RU"/>
        </w:rPr>
        <w:lastRenderedPageBreak/>
        <w:drawing>
          <wp:inline distT="0" distB="0" distL="0" distR="0" wp14:anchorId="3CE18F87" wp14:editId="344C131F">
            <wp:extent cx="2633134" cy="3379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006" cy="34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F5D" w14:textId="77777777" w:rsidR="002217B3" w:rsidRPr="003202EF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Система сбора данных </w:t>
      </w:r>
      <w:r>
        <w:rPr>
          <w:rFonts w:ascii="Times New Roman" w:hAnsi="Times New Roman" w:cs="Times New Roman"/>
          <w:sz w:val="28"/>
          <w:lang w:val="en-US"/>
        </w:rPr>
        <w:t>WAMS</w:t>
      </w:r>
    </w:p>
    <w:p w14:paraId="70E96382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российской энергосистеме объектовым уровнем является уровень объектов электроэнергетики, региональным – уровень РДУ и ОДУ, главным – ЦДУ. Предметом контроля ЦАЛАР являются одно или несколько сечений. Следовательно, для работы ЦАЛАР необходим ограниченный объем данных СВИ. Поэтому главный уровень в архитектуре ЦАЛАР будет отсутствовать.</w:t>
      </w:r>
      <w:r>
        <w:t xml:space="preserve"> </w:t>
      </w:r>
      <w:r w:rsidRPr="00E03B7F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 xml:space="preserve">ентрализованная </w:t>
      </w:r>
      <w:r w:rsidRPr="00E03B7F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, расположенная на региональном уровне в иерархической структуре,</w:t>
      </w:r>
      <w:r w:rsidRPr="00E03B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должна </w:t>
      </w:r>
      <w:r w:rsidRPr="00E03B7F">
        <w:rPr>
          <w:rFonts w:ascii="Times New Roman" w:hAnsi="Times New Roman" w:cs="Times New Roman"/>
          <w:sz w:val="28"/>
        </w:rPr>
        <w:t>осуществлят</w:t>
      </w:r>
      <w:r>
        <w:rPr>
          <w:rFonts w:ascii="Times New Roman" w:hAnsi="Times New Roman" w:cs="Times New Roman"/>
          <w:sz w:val="28"/>
        </w:rPr>
        <w:t>ь</w:t>
      </w:r>
      <w:r w:rsidRPr="00E03B7F">
        <w:rPr>
          <w:rFonts w:ascii="Times New Roman" w:hAnsi="Times New Roman" w:cs="Times New Roman"/>
          <w:sz w:val="28"/>
        </w:rPr>
        <w:t xml:space="preserve"> сбор данных </w:t>
      </w:r>
      <w:r>
        <w:rPr>
          <w:rFonts w:ascii="Times New Roman" w:hAnsi="Times New Roman" w:cs="Times New Roman"/>
          <w:sz w:val="28"/>
        </w:rPr>
        <w:t xml:space="preserve">либо сразу от </w:t>
      </w:r>
      <w:r w:rsidRPr="00E03B7F">
        <w:rPr>
          <w:rFonts w:ascii="Times New Roman" w:hAnsi="Times New Roman" w:cs="Times New Roman"/>
          <w:sz w:val="28"/>
        </w:rPr>
        <w:t xml:space="preserve">УСВИ </w:t>
      </w:r>
      <w:r>
        <w:rPr>
          <w:rFonts w:ascii="Times New Roman" w:hAnsi="Times New Roman" w:cs="Times New Roman"/>
          <w:sz w:val="28"/>
        </w:rPr>
        <w:t>энерго</w:t>
      </w:r>
      <w:r w:rsidRPr="00E03B7F">
        <w:rPr>
          <w:rFonts w:ascii="Times New Roman" w:hAnsi="Times New Roman" w:cs="Times New Roman"/>
          <w:sz w:val="28"/>
        </w:rPr>
        <w:t>объектов</w:t>
      </w:r>
      <w:r>
        <w:rPr>
          <w:rFonts w:ascii="Times New Roman" w:hAnsi="Times New Roman" w:cs="Times New Roman"/>
          <w:sz w:val="28"/>
        </w:rPr>
        <w:t>, либо</w:t>
      </w:r>
      <w:r w:rsidRPr="00E03B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Pr="00E03B7F">
        <w:rPr>
          <w:rFonts w:ascii="Times New Roman" w:hAnsi="Times New Roman" w:cs="Times New Roman"/>
          <w:sz w:val="28"/>
        </w:rPr>
        <w:t xml:space="preserve"> КСВД</w:t>
      </w:r>
      <w:r>
        <w:rPr>
          <w:rFonts w:ascii="Times New Roman" w:hAnsi="Times New Roman" w:cs="Times New Roman"/>
          <w:sz w:val="28"/>
        </w:rPr>
        <w:t xml:space="preserve"> объектового уровня, либо от КСВД</w:t>
      </w:r>
      <w:r w:rsidRPr="00E03B7F">
        <w:rPr>
          <w:rFonts w:ascii="Times New Roman" w:hAnsi="Times New Roman" w:cs="Times New Roman"/>
          <w:sz w:val="28"/>
        </w:rPr>
        <w:t xml:space="preserve"> регионального уровня</w:t>
      </w:r>
      <w:r>
        <w:rPr>
          <w:rFonts w:ascii="Times New Roman" w:hAnsi="Times New Roman" w:cs="Times New Roman"/>
          <w:sz w:val="28"/>
        </w:rPr>
        <w:t>.</w:t>
      </w:r>
    </w:p>
    <w:p w14:paraId="449B74D4" w14:textId="6BA28065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00609">
        <w:rPr>
          <w:rFonts w:ascii="Times New Roman" w:hAnsi="Times New Roman" w:cs="Times New Roman"/>
          <w:sz w:val="28"/>
        </w:rPr>
        <w:t>Для решения задач по сбору и хранению информации СМПР в 2009-2011 гг. была создана и запущена в промышленную эксплуатацию Автоматическая система сбора информации от регистраторов СМПР (АС</w:t>
      </w:r>
      <w:r>
        <w:rPr>
          <w:rFonts w:ascii="Times New Roman" w:hAnsi="Times New Roman" w:cs="Times New Roman"/>
          <w:sz w:val="28"/>
        </w:rPr>
        <w:t xml:space="preserve"> </w:t>
      </w:r>
      <w:r w:rsidRPr="00F00609">
        <w:rPr>
          <w:rFonts w:ascii="Times New Roman" w:hAnsi="Times New Roman" w:cs="Times New Roman"/>
          <w:sz w:val="28"/>
        </w:rPr>
        <w:t>СИ)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254780217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ФНГ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[7]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Pr="00F006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ADDB392" w14:textId="1E59A290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66E11">
        <w:rPr>
          <w:rFonts w:ascii="Times New Roman" w:hAnsi="Times New Roman" w:cs="Times New Roman"/>
          <w:sz w:val="28"/>
        </w:rPr>
        <w:t>ПТК СМПР устанавливается на:</w:t>
      </w:r>
      <w:r>
        <w:rPr>
          <w:rFonts w:ascii="Times New Roman" w:hAnsi="Times New Roman" w:cs="Times New Roman"/>
          <w:sz w:val="28"/>
        </w:rPr>
        <w:t xml:space="preserve"> э</w:t>
      </w:r>
      <w:r w:rsidRPr="00C66E11">
        <w:rPr>
          <w:rFonts w:ascii="Times New Roman" w:hAnsi="Times New Roman" w:cs="Times New Roman"/>
          <w:sz w:val="28"/>
        </w:rPr>
        <w:t xml:space="preserve">лектростанциях с </w:t>
      </w:r>
      <w:r>
        <w:rPr>
          <w:rFonts w:ascii="Times New Roman" w:hAnsi="Times New Roman" w:cs="Times New Roman"/>
          <w:sz w:val="28"/>
        </w:rPr>
        <w:t>установленной активной мощностью более</w:t>
      </w:r>
      <w:r w:rsidRPr="00C66E11">
        <w:rPr>
          <w:rFonts w:ascii="Times New Roman" w:hAnsi="Times New Roman" w:cs="Times New Roman"/>
          <w:sz w:val="28"/>
        </w:rPr>
        <w:t xml:space="preserve"> 500 МВт</w:t>
      </w:r>
      <w:r>
        <w:rPr>
          <w:rFonts w:ascii="Times New Roman" w:hAnsi="Times New Roman" w:cs="Times New Roman"/>
          <w:sz w:val="28"/>
        </w:rPr>
        <w:t xml:space="preserve"> и о</w:t>
      </w:r>
      <w:r w:rsidRPr="00C66E11">
        <w:rPr>
          <w:rFonts w:ascii="Times New Roman" w:hAnsi="Times New Roman" w:cs="Times New Roman"/>
          <w:sz w:val="28"/>
        </w:rPr>
        <w:t xml:space="preserve">бъектах электроэнергетики с </w:t>
      </w:r>
      <w:r>
        <w:rPr>
          <w:rFonts w:ascii="Times New Roman" w:hAnsi="Times New Roman" w:cs="Times New Roman"/>
          <w:sz w:val="28"/>
        </w:rPr>
        <w:t>номинальным напряжением</w:t>
      </w:r>
      <w:r w:rsidRPr="00C66E11">
        <w:rPr>
          <w:rFonts w:ascii="Times New Roman" w:hAnsi="Times New Roman" w:cs="Times New Roman"/>
          <w:sz w:val="28"/>
        </w:rPr>
        <w:t xml:space="preserve"> РУ ВН </w:t>
      </w:r>
      <w:r>
        <w:rPr>
          <w:rFonts w:ascii="Times New Roman" w:hAnsi="Times New Roman" w:cs="Times New Roman"/>
          <w:sz w:val="28"/>
        </w:rPr>
        <w:t>более</w:t>
      </w:r>
      <w:r w:rsidRPr="00C66E11">
        <w:rPr>
          <w:rFonts w:ascii="Times New Roman" w:hAnsi="Times New Roman" w:cs="Times New Roman"/>
          <w:sz w:val="28"/>
        </w:rPr>
        <w:t xml:space="preserve"> 330 кВ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487238254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СТО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[8]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Pr="00C66E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КСВД ПТК СМПР на объектовом уровне собирают данные с УСВИ и отправляют на региональный уровень на сервер буферного сегмента АС СИ СМПР. Из буферного сегмента данные попадают на сервер кластерного сегмента АС СИ СМПР. Эти сервера </w:t>
      </w:r>
      <w:r>
        <w:rPr>
          <w:rFonts w:ascii="Times New Roman" w:hAnsi="Times New Roman" w:cs="Times New Roman"/>
          <w:sz w:val="28"/>
        </w:rPr>
        <w:lastRenderedPageBreak/>
        <w:t>располагаются в филиале АО «СО ЕЭС». В режиме онлайн внутри кластерного сегмента данные СВИ передаются на главный уровень, в узел АС СИ СМПР, находящийся в исполнительном аппарате АО «СО ЕЭС».</w:t>
      </w:r>
    </w:p>
    <w:p w14:paraId="463EB79D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система сбора доаварийной информации и система передачи аварийных команд обеспечивают высокую скорость передачи данных, то сервер ЦАЛАР можно расположить в ДЦ, а данные получать через ПАК АССИ СМПР посредством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. В ином случае</w:t>
      </w:r>
      <w:r w:rsidRPr="00916A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сервер ЦАЛАР должен располагаться на объекте электроэнергетики и получать данные напрямую от УСВИ и/или КСВД.</w:t>
      </w:r>
    </w:p>
    <w:p w14:paraId="6F16D820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Архитектура узла АС СИ СМПР включает в себя:</w:t>
      </w:r>
    </w:p>
    <w:p w14:paraId="5A6E3883" w14:textId="77777777" w:rsidR="002217B3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адаптер протокола C37,</w:t>
      </w:r>
    </w:p>
    <w:p w14:paraId="517AE137" w14:textId="77777777" w:rsidR="002217B3" w:rsidRPr="002820C2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хранилище данных,</w:t>
      </w:r>
    </w:p>
    <w:p w14:paraId="721EDCD6" w14:textId="77777777" w:rsidR="002217B3" w:rsidRPr="00F00609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F00609">
        <w:rPr>
          <w:rFonts w:ascii="Times New Roman" w:hAnsi="Times New Roman" w:cs="Times New Roman"/>
          <w:sz w:val="28"/>
        </w:rPr>
        <w:t>асчетный модуль</w:t>
      </w:r>
      <w:r>
        <w:rPr>
          <w:rFonts w:ascii="Times New Roman" w:hAnsi="Times New Roman" w:cs="Times New Roman"/>
          <w:sz w:val="28"/>
        </w:rPr>
        <w:t>,</w:t>
      </w:r>
    </w:p>
    <w:p w14:paraId="250AE020" w14:textId="77777777" w:rsidR="002217B3" w:rsidRPr="00F00609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F00609">
        <w:rPr>
          <w:rFonts w:ascii="Times New Roman" w:hAnsi="Times New Roman" w:cs="Times New Roman"/>
          <w:sz w:val="28"/>
        </w:rPr>
        <w:t>одуль обработки запросов</w:t>
      </w:r>
      <w:r>
        <w:rPr>
          <w:rFonts w:ascii="Times New Roman" w:hAnsi="Times New Roman" w:cs="Times New Roman"/>
          <w:sz w:val="28"/>
        </w:rPr>
        <w:t>,</w:t>
      </w:r>
    </w:p>
    <w:p w14:paraId="2D44F222" w14:textId="77777777" w:rsidR="002217B3" w:rsidRPr="00F00609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шлюз FTP,</w:t>
      </w:r>
    </w:p>
    <w:p w14:paraId="4909D945" w14:textId="77777777" w:rsidR="002217B3" w:rsidRPr="00F00609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адаптер файлового протокола,</w:t>
      </w:r>
    </w:p>
    <w:p w14:paraId="19E0FA85" w14:textId="77777777" w:rsidR="002217B3" w:rsidRPr="00F00609" w:rsidRDefault="002217B3" w:rsidP="002217B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F00609">
        <w:rPr>
          <w:rFonts w:ascii="Times New Roman" w:hAnsi="Times New Roman" w:cs="Times New Roman"/>
          <w:sz w:val="28"/>
        </w:rPr>
        <w:t>одуль управления и конфигурирования</w:t>
      </w:r>
      <w:r>
        <w:rPr>
          <w:rFonts w:ascii="Times New Roman" w:hAnsi="Times New Roman" w:cs="Times New Roman"/>
          <w:sz w:val="28"/>
        </w:rPr>
        <w:t>.</w:t>
      </w:r>
    </w:p>
    <w:p w14:paraId="66F77A9C" w14:textId="6E0A6924" w:rsidR="002217B3" w:rsidRPr="000A458C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7524D">
        <w:rPr>
          <w:rFonts w:ascii="Times New Roman" w:hAnsi="Times New Roman" w:cs="Times New Roman"/>
          <w:sz w:val="28"/>
        </w:rPr>
        <w:t>Основная идея АС СИ СМПР состоит в предоставлении пользователю любого филиала СО ЕЭС данных СВИ за запрошенный период с интересующих его точек измерений независимо от того, к какому филиалу СО ЕЭС подключен энергообъект и какого типа регистраторы на нём установлены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913232550"/>
          <w:citation/>
        </w:sdtPr>
        <w:sdtContent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CITATION ААК \l 1049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[9]</w:t>
          </w:r>
          <w:r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Pr="0027524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Взаимодействие АС СИ СМПР с внешними системами представлено на рисунке 4. Взаимодействие обеспечивается рядом протоколов: </w:t>
      </w:r>
    </w:p>
    <w:p w14:paraId="3F2798A6" w14:textId="77777777" w:rsidR="002217B3" w:rsidRDefault="002217B3" w:rsidP="002217B3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C37.118;</w:t>
      </w:r>
    </w:p>
    <w:p w14:paraId="6D17FA4F" w14:textId="77777777" w:rsidR="002217B3" w:rsidRDefault="002217B3" w:rsidP="002217B3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Thrift API;</w:t>
      </w:r>
    </w:p>
    <w:p w14:paraId="4BEA9904" w14:textId="77777777" w:rsidR="002217B3" w:rsidRPr="0048739D" w:rsidRDefault="002217B3" w:rsidP="002217B3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HTTP/SOAP, FTP.</w:t>
      </w:r>
    </w:p>
    <w:p w14:paraId="01FD1316" w14:textId="77777777" w:rsidR="002217B3" w:rsidRPr="0048739D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Отметим, что для передачи данных в режиме онлайн используется протокол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8739D">
        <w:rPr>
          <w:rFonts w:ascii="Times New Roman" w:hAnsi="Times New Roman" w:cs="Times New Roman"/>
          <w:sz w:val="28"/>
        </w:rPr>
        <w:t>37.118.</w:t>
      </w:r>
      <w:r>
        <w:rPr>
          <w:rFonts w:ascii="Times New Roman" w:hAnsi="Times New Roman" w:cs="Times New Roman"/>
          <w:sz w:val="28"/>
        </w:rPr>
        <w:t xml:space="preserve"> Этот протокол следует использовать в качестве протокола передачи данных СВИ в централизованной АЛАР.</w:t>
      </w:r>
    </w:p>
    <w:p w14:paraId="64D1E44B" w14:textId="77777777" w:rsidR="002217B3" w:rsidRDefault="002217B3" w:rsidP="002217B3">
      <w:pPr>
        <w:spacing w:after="0" w:line="360" w:lineRule="auto"/>
        <w:ind w:firstLine="709"/>
        <w:contextualSpacing/>
        <w:jc w:val="center"/>
      </w:pPr>
      <w:r>
        <w:object w:dxaOrig="5305" w:dyaOrig="5041" w14:anchorId="5534C571">
          <v:shape id="_x0000_i2612" type="#_x0000_t75" style="width:265.8pt;height:252pt" o:ole="">
            <v:imagedata r:id="rId14" o:title=""/>
          </v:shape>
          <o:OLEObject Type="Embed" ProgID="Visio.Drawing.15" ShapeID="_x0000_i2612" DrawAspect="Content" ObjectID="_1673809168" r:id="rId15"/>
        </w:object>
      </w:r>
    </w:p>
    <w:p w14:paraId="632FFF04" w14:textId="77777777" w:rsidR="002217B3" w:rsidRPr="0027524D" w:rsidRDefault="002217B3" w:rsidP="002217B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Взаимодействие АС СИ СМПР с внешними системами</w:t>
      </w:r>
    </w:p>
    <w:p w14:paraId="43573144" w14:textId="77777777" w:rsidR="002217B3" w:rsidRDefault="002217B3" w:rsidP="002217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сервере централизованной АЛАР нет необходимости во многих компонентах АС СИ, связанных с работой СМПР в режиме офлайн. Следовательно, есть возможность вместо АС СИ использовать отдельный адаптер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F3FC8">
        <w:rPr>
          <w:rFonts w:ascii="Times New Roman" w:hAnsi="Times New Roman" w:cs="Times New Roman"/>
          <w:sz w:val="28"/>
        </w:rPr>
        <w:t>37.118</w:t>
      </w:r>
      <w:r>
        <w:rPr>
          <w:rFonts w:ascii="Times New Roman" w:hAnsi="Times New Roman" w:cs="Times New Roman"/>
          <w:sz w:val="28"/>
        </w:rPr>
        <w:t xml:space="preserve">. В литературе нет примеров реализации </w:t>
      </w:r>
      <w:r w:rsidRPr="00A36F57">
        <w:rPr>
          <w:rFonts w:ascii="Times New Roman" w:hAnsi="Times New Roman" w:cs="Times New Roman"/>
          <w:sz w:val="28"/>
        </w:rPr>
        <w:t>централизованной</w:t>
      </w:r>
      <w:r>
        <w:rPr>
          <w:rFonts w:ascii="Times New Roman" w:hAnsi="Times New Roman" w:cs="Times New Roman"/>
          <w:sz w:val="28"/>
        </w:rPr>
        <w:t xml:space="preserve"> автоматики ликвидации асинхронного режима. Таким образом, основополагающей задачей работы является разработка архитектуры ЦАЛАР.</w:t>
      </w:r>
    </w:p>
    <w:p w14:paraId="0309DE5D" w14:textId="17D39721" w:rsidR="002217B3" w:rsidRDefault="002217B3" w:rsidP="002217B3">
      <w:pPr>
        <w:pStyle w:val="2"/>
      </w:pPr>
      <w:r>
        <w:t>1.3. Характеристики аппаратной части</w:t>
      </w:r>
    </w:p>
    <w:p w14:paraId="54899337" w14:textId="15912493" w:rsidR="002217B3" w:rsidRDefault="00932517" w:rsidP="009325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C1C32">
        <w:rPr>
          <w:rFonts w:ascii="Times New Roman" w:hAnsi="Times New Roman" w:cs="Times New Roman"/>
          <w:bCs/>
          <w:sz w:val="28"/>
        </w:rPr>
        <w:t>Другим важным вопросом</w:t>
      </w:r>
      <w:r>
        <w:rPr>
          <w:rFonts w:ascii="Times New Roman" w:hAnsi="Times New Roman" w:cs="Times New Roman"/>
          <w:bCs/>
          <w:sz w:val="28"/>
        </w:rPr>
        <w:t xml:space="preserve"> является передача управляющих воздействий на объект управления. В существующей системе противоаварийной автоматики для </w:t>
      </w:r>
      <w:r w:rsidR="002217B3">
        <w:rPr>
          <w:rFonts w:ascii="Times New Roman" w:hAnsi="Times New Roman" w:cs="Times New Roman"/>
          <w:sz w:val="28"/>
        </w:rPr>
        <w:t xml:space="preserve">приема и передачи УВ применяются шкафы УПАСК. </w:t>
      </w:r>
      <w:r>
        <w:rPr>
          <w:rFonts w:ascii="Times New Roman" w:hAnsi="Times New Roman" w:cs="Times New Roman"/>
          <w:sz w:val="28"/>
        </w:rPr>
        <w:t>Наиболее распространённым решением в настоящий момент является формирование дискретного сигнала выходными реле устройства противоаварийной автоматики и последующая передача</w:t>
      </w:r>
      <w:r w:rsidR="0092619B">
        <w:rPr>
          <w:rFonts w:ascii="Times New Roman" w:hAnsi="Times New Roman" w:cs="Times New Roman"/>
          <w:sz w:val="28"/>
        </w:rPr>
        <w:t xml:space="preserve"> его</w:t>
      </w:r>
      <w:r>
        <w:rPr>
          <w:rFonts w:ascii="Times New Roman" w:hAnsi="Times New Roman" w:cs="Times New Roman"/>
          <w:sz w:val="28"/>
        </w:rPr>
        <w:t xml:space="preserve"> по высокочастотному каналу связи, либо по оптоволоконному каналу с использование проприетарных протоколов и форматов передачи данных.</w:t>
      </w:r>
      <w:r w:rsidR="0092619B">
        <w:rPr>
          <w:rFonts w:ascii="Times New Roman" w:hAnsi="Times New Roman" w:cs="Times New Roman"/>
          <w:sz w:val="28"/>
        </w:rPr>
        <w:t xml:space="preserve"> Однако, в связи с активным развитием технологий цифровой подстанции, стандартом</w:t>
      </w:r>
      <w:r w:rsidR="00CC1C32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484978016"/>
          <w:citation/>
        </w:sdtPr>
        <w:sdtContent>
          <w:r w:rsidR="00CC1C32">
            <w:rPr>
              <w:rFonts w:ascii="Times New Roman" w:hAnsi="Times New Roman" w:cs="Times New Roman"/>
              <w:sz w:val="28"/>
            </w:rPr>
            <w:fldChar w:fldCharType="begin"/>
          </w:r>
          <w:r w:rsidR="00CC1C32">
            <w:rPr>
              <w:rFonts w:ascii="Times New Roman" w:hAnsi="Times New Roman" w:cs="Times New Roman"/>
              <w:sz w:val="28"/>
            </w:rPr>
            <w:instrText xml:space="preserve"> CITATION СТО5 \l 1049 </w:instrText>
          </w:r>
          <w:r w:rsidR="00CC1C32"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[10]</w:t>
          </w:r>
          <w:r w:rsidR="00CC1C32"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="0092619B" w:rsidRPr="00CC1C32">
        <w:rPr>
          <w:rFonts w:ascii="Times New Roman" w:hAnsi="Times New Roman" w:cs="Times New Roman"/>
          <w:sz w:val="28"/>
        </w:rPr>
        <w:t xml:space="preserve"> </w:t>
      </w:r>
      <w:r w:rsidR="0092619B">
        <w:rPr>
          <w:rFonts w:ascii="Times New Roman" w:hAnsi="Times New Roman" w:cs="Times New Roman"/>
          <w:sz w:val="28"/>
        </w:rPr>
        <w:t xml:space="preserve">в настоящее время предусмотрены реализации УПАСК, использующие интерфейсы </w:t>
      </w:r>
      <w:r w:rsidR="0092619B">
        <w:rPr>
          <w:rFonts w:ascii="Times New Roman" w:hAnsi="Times New Roman" w:cs="Times New Roman"/>
          <w:sz w:val="28"/>
          <w:lang w:val="en-US"/>
        </w:rPr>
        <w:t>Ethernet</w:t>
      </w:r>
      <w:r w:rsidR="0092619B" w:rsidRPr="00CC1C32">
        <w:rPr>
          <w:rFonts w:ascii="Times New Roman" w:hAnsi="Times New Roman" w:cs="Times New Roman"/>
          <w:sz w:val="28"/>
        </w:rPr>
        <w:t xml:space="preserve"> </w:t>
      </w:r>
      <w:r w:rsidR="0092619B">
        <w:rPr>
          <w:rFonts w:ascii="Times New Roman" w:hAnsi="Times New Roman" w:cs="Times New Roman"/>
          <w:sz w:val="28"/>
        </w:rPr>
        <w:t>и</w:t>
      </w:r>
      <w:r w:rsidR="002217B3">
        <w:rPr>
          <w:rFonts w:ascii="Times New Roman" w:hAnsi="Times New Roman" w:cs="Times New Roman"/>
          <w:sz w:val="28"/>
        </w:rPr>
        <w:t xml:space="preserve"> протокол связи – </w:t>
      </w:r>
      <w:r w:rsidR="002217B3" w:rsidRPr="00445FE6">
        <w:rPr>
          <w:rFonts w:ascii="Times New Roman" w:hAnsi="Times New Roman" w:cs="Times New Roman"/>
          <w:sz w:val="28"/>
        </w:rPr>
        <w:t>IEC 61850-8-1 GOOSE</w:t>
      </w:r>
      <w:r w:rsidR="002217B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524637164"/>
          <w:citation/>
        </w:sdtPr>
        <w:sdtContent>
          <w:r w:rsidR="002217B3">
            <w:rPr>
              <w:rFonts w:ascii="Times New Roman" w:hAnsi="Times New Roman" w:cs="Times New Roman"/>
              <w:sz w:val="28"/>
            </w:rPr>
            <w:fldChar w:fldCharType="begin"/>
          </w:r>
          <w:r w:rsidR="002217B3">
            <w:rPr>
              <w:rFonts w:ascii="Times New Roman" w:hAnsi="Times New Roman" w:cs="Times New Roman"/>
              <w:sz w:val="28"/>
            </w:rPr>
            <w:instrText xml:space="preserve"> CITATION ЭКР \l 1049 </w:instrText>
          </w:r>
          <w:r w:rsidR="002217B3">
            <w:rPr>
              <w:rFonts w:ascii="Times New Roman" w:hAnsi="Times New Roman" w:cs="Times New Roman"/>
              <w:sz w:val="28"/>
            </w:rPr>
            <w:fldChar w:fldCharType="separate"/>
          </w:r>
          <w:r w:rsidR="008A2B7F" w:rsidRPr="008A2B7F">
            <w:rPr>
              <w:rFonts w:ascii="Times New Roman" w:hAnsi="Times New Roman" w:cs="Times New Roman"/>
              <w:noProof/>
              <w:sz w:val="28"/>
            </w:rPr>
            <w:t>[11]</w:t>
          </w:r>
          <w:r w:rsidR="002217B3"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 w:rsidR="002217B3">
        <w:rPr>
          <w:rFonts w:ascii="Times New Roman" w:hAnsi="Times New Roman" w:cs="Times New Roman"/>
          <w:sz w:val="28"/>
        </w:rPr>
        <w:t xml:space="preserve">. </w:t>
      </w:r>
      <w:r w:rsidR="0092619B">
        <w:rPr>
          <w:rFonts w:ascii="Times New Roman" w:hAnsi="Times New Roman" w:cs="Times New Roman"/>
          <w:sz w:val="28"/>
        </w:rPr>
        <w:t>При этом в</w:t>
      </w:r>
      <w:r w:rsidR="002217B3" w:rsidRPr="00120759">
        <w:rPr>
          <w:rFonts w:ascii="Times New Roman" w:hAnsi="Times New Roman" w:cs="Times New Roman"/>
          <w:sz w:val="28"/>
        </w:rPr>
        <w:t>иртуальные входы переда</w:t>
      </w:r>
      <w:r w:rsidR="002217B3">
        <w:rPr>
          <w:rFonts w:ascii="Times New Roman" w:hAnsi="Times New Roman" w:cs="Times New Roman"/>
          <w:sz w:val="28"/>
        </w:rPr>
        <w:t xml:space="preserve">тчика УПАСК </w:t>
      </w:r>
      <w:r w:rsidR="002217B3">
        <w:rPr>
          <w:rFonts w:ascii="Times New Roman" w:hAnsi="Times New Roman" w:cs="Times New Roman"/>
          <w:sz w:val="28"/>
        </w:rPr>
        <w:lastRenderedPageBreak/>
        <w:t xml:space="preserve">управляются </w:t>
      </w:r>
      <w:r w:rsidR="002217B3" w:rsidRPr="00120759">
        <w:rPr>
          <w:rFonts w:ascii="Times New Roman" w:hAnsi="Times New Roman" w:cs="Times New Roman"/>
          <w:sz w:val="28"/>
        </w:rPr>
        <w:t>приемом соответствующих им GOOSE</w:t>
      </w:r>
      <w:r w:rsidR="002217B3">
        <w:rPr>
          <w:rFonts w:ascii="Times New Roman" w:hAnsi="Times New Roman" w:cs="Times New Roman"/>
          <w:sz w:val="28"/>
        </w:rPr>
        <w:t xml:space="preserve"> </w:t>
      </w:r>
      <w:r w:rsidR="002217B3" w:rsidRPr="00120759">
        <w:rPr>
          <w:rFonts w:ascii="Times New Roman" w:hAnsi="Times New Roman" w:cs="Times New Roman"/>
          <w:sz w:val="28"/>
        </w:rPr>
        <w:t>сообщений</w:t>
      </w:r>
      <w:r w:rsidR="002217B3">
        <w:rPr>
          <w:rFonts w:ascii="Times New Roman" w:hAnsi="Times New Roman" w:cs="Times New Roman"/>
          <w:sz w:val="28"/>
        </w:rPr>
        <w:t xml:space="preserve">. Таким образом </w:t>
      </w:r>
      <w:r w:rsidR="0092619B">
        <w:rPr>
          <w:rFonts w:ascii="Times New Roman" w:hAnsi="Times New Roman" w:cs="Times New Roman"/>
          <w:sz w:val="28"/>
        </w:rPr>
        <w:t xml:space="preserve">в данной работе в качестве предпочтительного варианта принимается организация </w:t>
      </w:r>
      <w:r w:rsidR="002217B3">
        <w:rPr>
          <w:rFonts w:ascii="Times New Roman" w:hAnsi="Times New Roman" w:cs="Times New Roman"/>
          <w:sz w:val="28"/>
        </w:rPr>
        <w:t xml:space="preserve">взаимодействия ЦАЛАР с УПАСК </w:t>
      </w:r>
      <w:r w:rsidR="00CC1C32">
        <w:rPr>
          <w:rFonts w:ascii="Times New Roman" w:hAnsi="Times New Roman" w:cs="Times New Roman"/>
          <w:sz w:val="28"/>
        </w:rPr>
        <w:t>посредством</w:t>
      </w:r>
      <w:r w:rsidR="00CC1C32" w:rsidRPr="00120759">
        <w:rPr>
          <w:rFonts w:ascii="Times New Roman" w:hAnsi="Times New Roman" w:cs="Times New Roman"/>
          <w:sz w:val="28"/>
        </w:rPr>
        <w:t xml:space="preserve"> </w:t>
      </w:r>
      <w:r w:rsidR="00CC1C32">
        <w:rPr>
          <w:rFonts w:ascii="Times New Roman" w:hAnsi="Times New Roman" w:cs="Times New Roman"/>
          <w:sz w:val="28"/>
        </w:rPr>
        <w:t>передачи</w:t>
      </w:r>
      <w:r w:rsidR="00CC1C32" w:rsidRPr="00120759">
        <w:rPr>
          <w:rFonts w:ascii="Times New Roman" w:hAnsi="Times New Roman" w:cs="Times New Roman"/>
          <w:sz w:val="28"/>
        </w:rPr>
        <w:t xml:space="preserve"> </w:t>
      </w:r>
      <w:r w:rsidR="002217B3">
        <w:rPr>
          <w:rFonts w:ascii="Times New Roman" w:hAnsi="Times New Roman" w:cs="Times New Roman"/>
          <w:sz w:val="28"/>
        </w:rPr>
        <w:t>команд противоаварийного управления</w:t>
      </w:r>
      <w:r w:rsidR="002217B3" w:rsidRPr="00120759">
        <w:rPr>
          <w:rFonts w:ascii="Times New Roman" w:hAnsi="Times New Roman" w:cs="Times New Roman"/>
          <w:sz w:val="28"/>
        </w:rPr>
        <w:t xml:space="preserve"> в цифровом формате стандарта IEC 61850-8-1 GOOSE</w:t>
      </w:r>
      <w:r w:rsidR="002217B3">
        <w:rPr>
          <w:rFonts w:ascii="Times New Roman" w:hAnsi="Times New Roman" w:cs="Times New Roman"/>
          <w:sz w:val="28"/>
        </w:rPr>
        <w:t>. Для осуществления передачи необходимо применять ш</w:t>
      </w:r>
      <w:r w:rsidR="002217B3" w:rsidRPr="00806F3B">
        <w:rPr>
          <w:rFonts w:ascii="Times New Roman" w:hAnsi="Times New Roman" w:cs="Times New Roman"/>
          <w:sz w:val="28"/>
        </w:rPr>
        <w:t>каф выходных</w:t>
      </w:r>
      <w:r w:rsidR="002217B3">
        <w:rPr>
          <w:rFonts w:ascii="Times New Roman" w:hAnsi="Times New Roman" w:cs="Times New Roman"/>
          <w:sz w:val="28"/>
        </w:rPr>
        <w:t xml:space="preserve"> </w:t>
      </w:r>
      <w:r w:rsidR="002217B3" w:rsidRPr="00806F3B">
        <w:rPr>
          <w:rFonts w:ascii="Times New Roman" w:hAnsi="Times New Roman" w:cs="Times New Roman"/>
          <w:sz w:val="28"/>
        </w:rPr>
        <w:t>размножающих</w:t>
      </w:r>
      <w:r w:rsidR="002217B3">
        <w:rPr>
          <w:rFonts w:ascii="Times New Roman" w:hAnsi="Times New Roman" w:cs="Times New Roman"/>
          <w:sz w:val="28"/>
        </w:rPr>
        <w:t xml:space="preserve"> </w:t>
      </w:r>
      <w:r w:rsidR="002217B3" w:rsidRPr="00806F3B">
        <w:rPr>
          <w:rFonts w:ascii="Times New Roman" w:hAnsi="Times New Roman" w:cs="Times New Roman"/>
          <w:sz w:val="28"/>
        </w:rPr>
        <w:t>реле</w:t>
      </w:r>
      <w:r w:rsidR="002217B3">
        <w:rPr>
          <w:rFonts w:ascii="Times New Roman" w:hAnsi="Times New Roman" w:cs="Times New Roman"/>
          <w:sz w:val="28"/>
        </w:rPr>
        <w:t>, который будет осуществлять взаимодействие между шкафом ЦАЛАР и шкафом УПАСК. Так как централизованная АЛАР на данный момент не применяется, то для ЦАЛАР понадобится применение нетипового шкафа противоаварийной автоматики.</w:t>
      </w:r>
    </w:p>
    <w:p w14:paraId="4F83C9D6" w14:textId="51745241" w:rsidR="00B12904" w:rsidRDefault="00963A24" w:rsidP="00963A24">
      <w:pPr>
        <w:pStyle w:val="2"/>
      </w:pPr>
      <w:r>
        <w:t xml:space="preserve">Выводы по разделу </w:t>
      </w:r>
      <w:r w:rsidR="00750235">
        <w:t>1</w:t>
      </w:r>
    </w:p>
    <w:p w14:paraId="57484962" w14:textId="7452F70C" w:rsidR="005C1A27" w:rsidRDefault="00963A2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разделе были указаны недостатки существующих устройств АЛАР. Было отмечено, что централизация АЛАР может исключить эти недостатки. Замечено, что для централизованной АЛАР </w:t>
      </w:r>
      <w:r w:rsidR="00EE7397">
        <w:rPr>
          <w:rFonts w:ascii="Times New Roman" w:hAnsi="Times New Roman" w:cs="Times New Roman"/>
          <w:sz w:val="28"/>
        </w:rPr>
        <w:t>достаточно объектового и регионального уровней</w:t>
      </w:r>
      <w:r w:rsidR="000A458C" w:rsidRPr="002F3FC8">
        <w:rPr>
          <w:rFonts w:ascii="Times New Roman" w:hAnsi="Times New Roman" w:cs="Times New Roman"/>
          <w:sz w:val="28"/>
        </w:rPr>
        <w:t>.</w:t>
      </w:r>
      <w:r w:rsidR="00D375E0">
        <w:rPr>
          <w:rFonts w:ascii="Times New Roman" w:hAnsi="Times New Roman" w:cs="Times New Roman"/>
          <w:sz w:val="28"/>
        </w:rPr>
        <w:t xml:space="preserve"> При проектировании следует учитывать необходимость учета местной информации и различных принципов реализации управляющих воздействий.</w:t>
      </w:r>
      <w:r w:rsidR="000A458C" w:rsidRPr="002F3FC8">
        <w:rPr>
          <w:rFonts w:ascii="Times New Roman" w:hAnsi="Times New Roman" w:cs="Times New Roman"/>
          <w:sz w:val="28"/>
        </w:rPr>
        <w:t xml:space="preserve"> </w:t>
      </w:r>
      <w:r w:rsidR="000A458C">
        <w:rPr>
          <w:rFonts w:ascii="Times New Roman" w:hAnsi="Times New Roman" w:cs="Times New Roman"/>
          <w:sz w:val="28"/>
        </w:rPr>
        <w:t>Также отмечено</w:t>
      </w:r>
      <w:r w:rsidR="0018490C">
        <w:rPr>
          <w:rFonts w:ascii="Times New Roman" w:hAnsi="Times New Roman" w:cs="Times New Roman"/>
          <w:sz w:val="28"/>
        </w:rPr>
        <w:t>,</w:t>
      </w:r>
      <w:r w:rsidRPr="00963A24">
        <w:rPr>
          <w:rFonts w:ascii="Times New Roman" w:hAnsi="Times New Roman" w:cs="Times New Roman"/>
          <w:sz w:val="28"/>
        </w:rPr>
        <w:t xml:space="preserve"> </w:t>
      </w:r>
      <w:r w:rsidR="0018490C">
        <w:rPr>
          <w:rFonts w:ascii="Times New Roman" w:hAnsi="Times New Roman" w:cs="Times New Roman"/>
          <w:sz w:val="28"/>
        </w:rPr>
        <w:t xml:space="preserve">что может потребоваться </w:t>
      </w:r>
      <w:r w:rsidR="00BA2197">
        <w:rPr>
          <w:rFonts w:ascii="Times New Roman" w:hAnsi="Times New Roman" w:cs="Times New Roman"/>
          <w:sz w:val="28"/>
        </w:rPr>
        <w:t xml:space="preserve">размещение </w:t>
      </w:r>
      <w:r w:rsidR="0018490C">
        <w:rPr>
          <w:rFonts w:ascii="Times New Roman" w:hAnsi="Times New Roman" w:cs="Times New Roman"/>
          <w:sz w:val="28"/>
        </w:rPr>
        <w:t>сервера ЦАЛАР вне ДЦ</w:t>
      </w:r>
      <w:r w:rsidR="000A458C">
        <w:rPr>
          <w:rFonts w:ascii="Times New Roman" w:hAnsi="Times New Roman" w:cs="Times New Roman"/>
          <w:sz w:val="28"/>
        </w:rPr>
        <w:t xml:space="preserve"> – на объекте энергетики</w:t>
      </w:r>
      <w:r w:rsidR="0018490C">
        <w:rPr>
          <w:rFonts w:ascii="Times New Roman" w:hAnsi="Times New Roman" w:cs="Times New Roman"/>
          <w:sz w:val="28"/>
        </w:rPr>
        <w:t>.</w:t>
      </w:r>
      <w:r w:rsidR="00003222">
        <w:rPr>
          <w:rFonts w:ascii="Times New Roman" w:hAnsi="Times New Roman" w:cs="Times New Roman"/>
          <w:sz w:val="28"/>
        </w:rPr>
        <w:t xml:space="preserve"> В качетсве протокола передачи данных СВИ решено использовать </w:t>
      </w:r>
      <w:r w:rsidR="00003222">
        <w:rPr>
          <w:rFonts w:ascii="Times New Roman" w:hAnsi="Times New Roman" w:cs="Times New Roman"/>
          <w:sz w:val="28"/>
          <w:lang w:val="en-US"/>
        </w:rPr>
        <w:t>C</w:t>
      </w:r>
      <w:r w:rsidR="00003222" w:rsidRPr="00170999">
        <w:rPr>
          <w:rFonts w:ascii="Times New Roman" w:hAnsi="Times New Roman" w:cs="Times New Roman"/>
          <w:sz w:val="28"/>
        </w:rPr>
        <w:t>37.118.</w:t>
      </w:r>
      <w:r w:rsidR="00D375E0">
        <w:rPr>
          <w:rFonts w:ascii="Times New Roman" w:hAnsi="Times New Roman" w:cs="Times New Roman"/>
          <w:sz w:val="28"/>
        </w:rPr>
        <w:t xml:space="preserve"> </w:t>
      </w:r>
      <w:r w:rsidR="00253A75">
        <w:rPr>
          <w:rFonts w:ascii="Times New Roman" w:hAnsi="Times New Roman" w:cs="Times New Roman"/>
          <w:sz w:val="28"/>
        </w:rPr>
        <w:t>Были рассмотрены аппаратные характеристики терминала защиты</w:t>
      </w:r>
      <w:r w:rsidR="00003222">
        <w:rPr>
          <w:rFonts w:ascii="Times New Roman" w:hAnsi="Times New Roman" w:cs="Times New Roman"/>
          <w:sz w:val="28"/>
        </w:rPr>
        <w:t xml:space="preserve"> шкафа ПА с функцией АЛАР и</w:t>
      </w:r>
      <w:r w:rsidR="00253A75">
        <w:rPr>
          <w:rFonts w:ascii="Times New Roman" w:hAnsi="Times New Roman" w:cs="Times New Roman"/>
          <w:sz w:val="28"/>
        </w:rPr>
        <w:t xml:space="preserve"> </w:t>
      </w:r>
      <w:r w:rsidR="00003222">
        <w:rPr>
          <w:rFonts w:ascii="Times New Roman" w:hAnsi="Times New Roman" w:cs="Times New Roman"/>
          <w:sz w:val="28"/>
        </w:rPr>
        <w:t xml:space="preserve">сервера </w:t>
      </w:r>
      <w:r w:rsidR="00253A75">
        <w:rPr>
          <w:rFonts w:ascii="Times New Roman" w:hAnsi="Times New Roman" w:cs="Times New Roman"/>
          <w:sz w:val="28"/>
        </w:rPr>
        <w:t xml:space="preserve">ПТК ЦСПА. </w:t>
      </w:r>
      <w:r w:rsidR="00003222">
        <w:rPr>
          <w:rFonts w:ascii="Times New Roman" w:hAnsi="Times New Roman" w:cs="Times New Roman"/>
          <w:sz w:val="28"/>
        </w:rPr>
        <w:t>Рассмотрены возможности взаимодействия со шкафом УПАСК. Также в</w:t>
      </w:r>
      <w:r w:rsidR="00BA2197">
        <w:rPr>
          <w:rFonts w:ascii="Times New Roman" w:hAnsi="Times New Roman" w:cs="Times New Roman"/>
          <w:sz w:val="28"/>
        </w:rPr>
        <w:t>ыявлено</w:t>
      </w:r>
      <w:r w:rsidR="0018490C">
        <w:rPr>
          <w:rFonts w:ascii="Times New Roman" w:hAnsi="Times New Roman" w:cs="Times New Roman"/>
          <w:sz w:val="28"/>
        </w:rPr>
        <w:t>, что в</w:t>
      </w:r>
      <w:r w:rsidR="0018490C" w:rsidRPr="0018490C">
        <w:rPr>
          <w:rFonts w:ascii="Times New Roman" w:hAnsi="Times New Roman" w:cs="Times New Roman"/>
          <w:sz w:val="28"/>
        </w:rPr>
        <w:t xml:space="preserve"> литературе нет примеров реализации централизованной архитектуры системы </w:t>
      </w:r>
      <w:r w:rsidR="0018490C">
        <w:rPr>
          <w:rFonts w:ascii="Times New Roman" w:hAnsi="Times New Roman" w:cs="Times New Roman"/>
          <w:sz w:val="28"/>
        </w:rPr>
        <w:t>ПА</w:t>
      </w:r>
      <w:r w:rsidR="0018490C" w:rsidRPr="0018490C">
        <w:rPr>
          <w:rFonts w:ascii="Times New Roman" w:hAnsi="Times New Roman" w:cs="Times New Roman"/>
          <w:sz w:val="28"/>
        </w:rPr>
        <w:t>.</w:t>
      </w:r>
      <w:r w:rsidR="0018490C">
        <w:rPr>
          <w:rFonts w:ascii="Times New Roman" w:hAnsi="Times New Roman" w:cs="Times New Roman"/>
          <w:sz w:val="28"/>
        </w:rPr>
        <w:t xml:space="preserve"> Поэтому</w:t>
      </w:r>
      <w:r w:rsidR="00003222">
        <w:rPr>
          <w:rFonts w:ascii="Times New Roman" w:hAnsi="Times New Roman" w:cs="Times New Roman"/>
          <w:sz w:val="28"/>
        </w:rPr>
        <w:t xml:space="preserve"> в данной работе</w:t>
      </w:r>
      <w:r w:rsidR="0018490C">
        <w:rPr>
          <w:rFonts w:ascii="Times New Roman" w:hAnsi="Times New Roman" w:cs="Times New Roman"/>
          <w:sz w:val="28"/>
        </w:rPr>
        <w:t xml:space="preserve"> </w:t>
      </w:r>
      <w:r w:rsidR="00003222">
        <w:rPr>
          <w:rFonts w:ascii="Times New Roman" w:hAnsi="Times New Roman" w:cs="Times New Roman"/>
          <w:sz w:val="28"/>
        </w:rPr>
        <w:t xml:space="preserve">для разработки ПО ЦАЛАР следует спроектировать </w:t>
      </w:r>
      <w:r w:rsidR="0018490C" w:rsidRPr="0018490C">
        <w:rPr>
          <w:rFonts w:ascii="Times New Roman" w:hAnsi="Times New Roman" w:cs="Times New Roman"/>
          <w:sz w:val="28"/>
        </w:rPr>
        <w:t>архитектур</w:t>
      </w:r>
      <w:r w:rsidR="00003222">
        <w:rPr>
          <w:rFonts w:ascii="Times New Roman" w:hAnsi="Times New Roman" w:cs="Times New Roman"/>
          <w:sz w:val="28"/>
        </w:rPr>
        <w:t>у системы централизованной</w:t>
      </w:r>
      <w:r w:rsidR="0018490C" w:rsidRPr="0018490C">
        <w:rPr>
          <w:rFonts w:ascii="Times New Roman" w:hAnsi="Times New Roman" w:cs="Times New Roman"/>
          <w:sz w:val="28"/>
        </w:rPr>
        <w:t xml:space="preserve"> АЛАР.</w:t>
      </w:r>
    </w:p>
    <w:p w14:paraId="179ABDC1" w14:textId="77777777" w:rsidR="007A5040" w:rsidRPr="0027524D" w:rsidRDefault="007A5040" w:rsidP="001B109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D941D3E" w14:textId="3C526737" w:rsidR="009D4381" w:rsidRDefault="001F0697" w:rsidP="001F0697">
      <w:pPr>
        <w:pStyle w:val="1"/>
      </w:pPr>
      <w:r>
        <w:lastRenderedPageBreak/>
        <w:t xml:space="preserve">5. </w:t>
      </w:r>
      <w:r w:rsidRPr="001F0697">
        <w:t>Финансовый менеджмент, ресурсоэффективность и ресурсосбережение</w:t>
      </w:r>
    </w:p>
    <w:p w14:paraId="6CF59858" w14:textId="25CEF8CD" w:rsidR="001F0697" w:rsidRPr="001F0697" w:rsidRDefault="001F0697" w:rsidP="001F069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Pr="001F0697">
        <w:rPr>
          <w:rFonts w:eastAsia="Times New Roman"/>
          <w:lang w:eastAsia="ru-RU"/>
        </w:rPr>
        <w:t>1. Предпроектный анализ</w:t>
      </w:r>
    </w:p>
    <w:p w14:paraId="24E26028" w14:textId="487522F8" w:rsidR="001F0697" w:rsidRPr="001F0697" w:rsidRDefault="001F0697" w:rsidP="001F069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Pr="001F0697">
        <w:rPr>
          <w:rFonts w:eastAsia="Times New Roman"/>
          <w:lang w:eastAsia="ru-RU"/>
        </w:rPr>
        <w:t>1.1. Потенциальные потребители результатов исследования</w:t>
      </w:r>
    </w:p>
    <w:p w14:paraId="1B8F9F7F" w14:textId="77777777" w:rsidR="001F0697" w:rsidRPr="001F0697" w:rsidRDefault="001F0697" w:rsidP="001F06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Целью работы является разработка программного обеспечения централизованной автоматики ликвидации асинхронного режима (АЛАР).</w:t>
      </w:r>
    </w:p>
    <w:p w14:paraId="6FE6911E" w14:textId="77777777" w:rsidR="001F0697" w:rsidRPr="001F0697" w:rsidRDefault="001F0697" w:rsidP="001F06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Целевым рынком является рынок электроэнергетики. Конечным потребителем разработки является АО «СО ЕЭС». Данная задача является специфической и решается внутри одного предприятия, поэтому сегментирование рынка выполнять не следует.</w:t>
      </w:r>
    </w:p>
    <w:p w14:paraId="7B5A1EC3" w14:textId="642A7882" w:rsidR="001F0697" w:rsidRPr="001F0697" w:rsidRDefault="001F0697" w:rsidP="001F069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Pr="001F0697">
        <w:rPr>
          <w:rFonts w:eastAsia="Times New Roman"/>
          <w:lang w:eastAsia="ru-RU"/>
        </w:rPr>
        <w:t>1.2. Анализ конкурентных технических решений с позиции ресурсоэффективности и ресурсосбережения</w:t>
      </w:r>
    </w:p>
    <w:p w14:paraId="4B5B0A36" w14:textId="77777777" w:rsidR="001F0697" w:rsidRPr="001F0697" w:rsidRDefault="001F0697" w:rsidP="001F0697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находится в постоянном движении, поэтому систематически необходимо проводить анализ конкурирующих разработок, существующих на рынке. В настоящее время на рынке устройств противоаварийной автоматики, в частности устройств ликвидации асинхронного режима, высокий уровень конкуренции.</w:t>
      </w:r>
    </w:p>
    <w:p w14:paraId="7EA39EB1" w14:textId="77777777" w:rsidR="001F0697" w:rsidRPr="001F0697" w:rsidRDefault="001F0697" w:rsidP="001F0697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конкурентных технических решений с позиции ресурсоэффективности и ресурсосбережения направлен на проведение сравнительной эффективности научной разработки и определение направления для ее будущего повышения.</w:t>
      </w:r>
    </w:p>
    <w:p w14:paraId="660BEDC6" w14:textId="0CBAC719" w:rsidR="001F0697" w:rsidRPr="001F0697" w:rsidRDefault="001F0697" w:rsidP="001F0697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r w:rsidR="00FC2E1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оценочная карта, с помощью которой целесообразно проводить анализ. Для анализа выбраны три главных производителя устройств АЛАР: </w:t>
      </w:r>
    </w:p>
    <w:p w14:paraId="72ADC055" w14:textId="77777777" w:rsidR="001F0697" w:rsidRPr="001F0697" w:rsidRDefault="001F0697" w:rsidP="008947BB">
      <w:pPr>
        <w:numPr>
          <w:ilvl w:val="0"/>
          <w:numId w:val="19"/>
        </w:numPr>
        <w:spacing w:after="20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АЛАР ЭКРА, построенные на угловом принципе (индекс «ф»);</w:t>
      </w:r>
    </w:p>
    <w:p w14:paraId="0EB8834E" w14:textId="77777777" w:rsidR="001F0697" w:rsidRPr="001F0697" w:rsidRDefault="001F0697" w:rsidP="008947BB">
      <w:pPr>
        <w:numPr>
          <w:ilvl w:val="0"/>
          <w:numId w:val="19"/>
        </w:numPr>
        <w:spacing w:after="20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АЛАР, построенные на дистанционном принципе, и являющиеся функцией панели МКПА ООО «Прософт системы» (индекс 1);</w:t>
      </w:r>
    </w:p>
    <w:p w14:paraId="5791F5B7" w14:textId="77777777" w:rsidR="001F0697" w:rsidRPr="001F0697" w:rsidRDefault="001F0697" w:rsidP="008947BB">
      <w:pPr>
        <w:numPr>
          <w:ilvl w:val="0"/>
          <w:numId w:val="19"/>
        </w:numPr>
        <w:spacing w:after="20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АЛАР, построенные на дистанционном принципе, и являющиеся функцией панели КПА-М АО «ИАЭС» (индекс 2);</w:t>
      </w:r>
    </w:p>
    <w:p w14:paraId="312453E0" w14:textId="6F543BF8" w:rsidR="001F0697" w:rsidRPr="001F0697" w:rsidRDefault="001F0697" w:rsidP="001F06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lastRenderedPageBreak/>
        <w:t xml:space="preserve">Таблица </w:t>
      </w:r>
      <w:r w:rsidR="00FC2E1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5</w:t>
      </w: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– Оценочная карта для сравнения конкурентных технических решений</w:t>
      </w:r>
    </w:p>
    <w:tbl>
      <w:tblPr>
        <w:tblW w:w="94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72"/>
        <w:gridCol w:w="3892"/>
        <w:gridCol w:w="1139"/>
        <w:gridCol w:w="708"/>
        <w:gridCol w:w="567"/>
        <w:gridCol w:w="567"/>
        <w:gridCol w:w="709"/>
        <w:gridCol w:w="709"/>
        <w:gridCol w:w="709"/>
      </w:tblGrid>
      <w:tr w:rsidR="001F0697" w:rsidRPr="001F0697" w14:paraId="161BF6FD" w14:textId="77777777" w:rsidTr="001F0697">
        <w:trPr>
          <w:jc w:val="center"/>
        </w:trPr>
        <w:tc>
          <w:tcPr>
            <w:tcW w:w="4390" w:type="dxa"/>
            <w:gridSpan w:val="3"/>
            <w:vMerge w:val="restart"/>
            <w:vAlign w:val="center"/>
          </w:tcPr>
          <w:p w14:paraId="59B28D6B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Критерии оценки</w:t>
            </w:r>
          </w:p>
        </w:tc>
        <w:tc>
          <w:tcPr>
            <w:tcW w:w="1139" w:type="dxa"/>
            <w:vMerge w:val="restart"/>
            <w:vAlign w:val="center"/>
          </w:tcPr>
          <w:p w14:paraId="31E821EE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Вес критерия</w:t>
            </w:r>
          </w:p>
        </w:tc>
        <w:tc>
          <w:tcPr>
            <w:tcW w:w="1842" w:type="dxa"/>
            <w:gridSpan w:val="3"/>
            <w:vAlign w:val="center"/>
          </w:tcPr>
          <w:p w14:paraId="316A7C0E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Баллы </w:t>
            </w:r>
          </w:p>
        </w:tc>
        <w:tc>
          <w:tcPr>
            <w:tcW w:w="2127" w:type="dxa"/>
            <w:gridSpan w:val="3"/>
            <w:vAlign w:val="center"/>
          </w:tcPr>
          <w:p w14:paraId="5D2601B2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Конкурентно-способность</w:t>
            </w:r>
          </w:p>
        </w:tc>
      </w:tr>
      <w:tr w:rsidR="001F0697" w:rsidRPr="001F0697" w14:paraId="1AFB6583" w14:textId="77777777" w:rsidTr="001F0697">
        <w:trPr>
          <w:jc w:val="center"/>
        </w:trPr>
        <w:tc>
          <w:tcPr>
            <w:tcW w:w="4390" w:type="dxa"/>
            <w:gridSpan w:val="3"/>
            <w:vMerge/>
          </w:tcPr>
          <w:p w14:paraId="49DEFBE9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vAlign w:val="center"/>
          </w:tcPr>
          <w:p w14:paraId="0A72F5BC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Align w:val="center"/>
          </w:tcPr>
          <w:p w14:paraId="7749E9D6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ф</w:t>
            </w:r>
          </w:p>
        </w:tc>
        <w:tc>
          <w:tcPr>
            <w:tcW w:w="567" w:type="dxa"/>
            <w:vAlign w:val="center"/>
          </w:tcPr>
          <w:p w14:paraId="699CADF3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к1</w:t>
            </w:r>
          </w:p>
        </w:tc>
        <w:tc>
          <w:tcPr>
            <w:tcW w:w="567" w:type="dxa"/>
            <w:vAlign w:val="center"/>
          </w:tcPr>
          <w:p w14:paraId="3ACA432E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к2</w:t>
            </w:r>
          </w:p>
        </w:tc>
        <w:tc>
          <w:tcPr>
            <w:tcW w:w="709" w:type="dxa"/>
            <w:vAlign w:val="center"/>
          </w:tcPr>
          <w:p w14:paraId="7C8017DF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ф</w:t>
            </w:r>
          </w:p>
        </w:tc>
        <w:tc>
          <w:tcPr>
            <w:tcW w:w="709" w:type="dxa"/>
            <w:vAlign w:val="center"/>
          </w:tcPr>
          <w:p w14:paraId="5920AFE2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к1</w:t>
            </w:r>
          </w:p>
        </w:tc>
        <w:tc>
          <w:tcPr>
            <w:tcW w:w="709" w:type="dxa"/>
            <w:vAlign w:val="center"/>
          </w:tcPr>
          <w:p w14:paraId="56086444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к2</w:t>
            </w:r>
          </w:p>
        </w:tc>
      </w:tr>
      <w:tr w:rsidR="001F0697" w:rsidRPr="001F0697" w14:paraId="0D104EC3" w14:textId="77777777" w:rsidTr="001F0697">
        <w:trPr>
          <w:trHeight w:val="232"/>
          <w:jc w:val="center"/>
        </w:trPr>
        <w:tc>
          <w:tcPr>
            <w:tcW w:w="4390" w:type="dxa"/>
            <w:gridSpan w:val="3"/>
          </w:tcPr>
          <w:p w14:paraId="39722024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vAlign w:val="center"/>
          </w:tcPr>
          <w:p w14:paraId="6A47DED7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" w:type="dxa"/>
            <w:vAlign w:val="center"/>
          </w:tcPr>
          <w:p w14:paraId="623CCF2C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14:paraId="51E4A87E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14:paraId="4C20DDFD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23F10230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9" w:type="dxa"/>
            <w:vAlign w:val="center"/>
          </w:tcPr>
          <w:p w14:paraId="6FEDA5A7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9" w:type="dxa"/>
            <w:vAlign w:val="center"/>
          </w:tcPr>
          <w:p w14:paraId="0AF8FD0B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1F0697" w:rsidRPr="001F0697" w14:paraId="330EE8F3" w14:textId="77777777" w:rsidTr="001F0697">
        <w:trPr>
          <w:jc w:val="center"/>
        </w:trPr>
        <w:tc>
          <w:tcPr>
            <w:tcW w:w="9498" w:type="dxa"/>
            <w:gridSpan w:val="10"/>
          </w:tcPr>
          <w:p w14:paraId="45AA586B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Технические критерии оценки ресурсоэффективности</w:t>
            </w:r>
          </w:p>
        </w:tc>
      </w:tr>
      <w:tr w:rsidR="001F0697" w:rsidRPr="001F0697" w14:paraId="78ECFFB2" w14:textId="77777777" w:rsidTr="001F0697">
        <w:trPr>
          <w:jc w:val="center"/>
        </w:trPr>
        <w:tc>
          <w:tcPr>
            <w:tcW w:w="498" w:type="dxa"/>
            <w:gridSpan w:val="2"/>
          </w:tcPr>
          <w:p w14:paraId="5E0B7137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92" w:type="dxa"/>
            <w:vAlign w:val="center"/>
          </w:tcPr>
          <w:p w14:paraId="78033AF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производительности</w:t>
            </w:r>
          </w:p>
        </w:tc>
        <w:tc>
          <w:tcPr>
            <w:tcW w:w="1139" w:type="dxa"/>
            <w:vAlign w:val="center"/>
          </w:tcPr>
          <w:p w14:paraId="2EFB37A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08" w:type="dxa"/>
            <w:vAlign w:val="center"/>
          </w:tcPr>
          <w:p w14:paraId="7693EF8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24597F7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187BB54D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5CE6FFD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09" w:type="dxa"/>
            <w:vAlign w:val="center"/>
          </w:tcPr>
          <w:p w14:paraId="24F2F0F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09" w:type="dxa"/>
            <w:vAlign w:val="center"/>
          </w:tcPr>
          <w:p w14:paraId="17141818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1F0697" w:rsidRPr="001F0697" w14:paraId="30887884" w14:textId="77777777" w:rsidTr="001F0697">
        <w:trPr>
          <w:jc w:val="center"/>
        </w:trPr>
        <w:tc>
          <w:tcPr>
            <w:tcW w:w="498" w:type="dxa"/>
            <w:gridSpan w:val="2"/>
          </w:tcPr>
          <w:p w14:paraId="371A4B99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92" w:type="dxa"/>
            <w:vAlign w:val="center"/>
          </w:tcPr>
          <w:p w14:paraId="06D2F0D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Удобство эксплуатации</w:t>
            </w:r>
          </w:p>
        </w:tc>
        <w:tc>
          <w:tcPr>
            <w:tcW w:w="1139" w:type="dxa"/>
            <w:vAlign w:val="center"/>
          </w:tcPr>
          <w:p w14:paraId="656E5426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708" w:type="dxa"/>
            <w:vAlign w:val="center"/>
          </w:tcPr>
          <w:p w14:paraId="549F332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7A7A814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48BFB69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7DCCF20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09" w:type="dxa"/>
            <w:vAlign w:val="center"/>
          </w:tcPr>
          <w:p w14:paraId="3A6D1C2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09" w:type="dxa"/>
            <w:vAlign w:val="center"/>
          </w:tcPr>
          <w:p w14:paraId="06DEE87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0,45</w:t>
            </w:r>
          </w:p>
        </w:tc>
      </w:tr>
      <w:tr w:rsidR="001F0697" w:rsidRPr="001F0697" w14:paraId="2922C221" w14:textId="77777777" w:rsidTr="001F0697">
        <w:trPr>
          <w:jc w:val="center"/>
        </w:trPr>
        <w:tc>
          <w:tcPr>
            <w:tcW w:w="498" w:type="dxa"/>
            <w:gridSpan w:val="2"/>
          </w:tcPr>
          <w:p w14:paraId="7E8439A4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92" w:type="dxa"/>
            <w:vAlign w:val="center"/>
          </w:tcPr>
          <w:p w14:paraId="31A432A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Потребность в вычислительной мощности</w:t>
            </w:r>
          </w:p>
        </w:tc>
        <w:tc>
          <w:tcPr>
            <w:tcW w:w="1139" w:type="dxa"/>
            <w:vAlign w:val="center"/>
          </w:tcPr>
          <w:p w14:paraId="0338F87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708" w:type="dxa"/>
            <w:vAlign w:val="center"/>
          </w:tcPr>
          <w:p w14:paraId="3BA1542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7267BB2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A641B2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4D71950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09" w:type="dxa"/>
            <w:vAlign w:val="center"/>
          </w:tcPr>
          <w:p w14:paraId="197032A6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709" w:type="dxa"/>
            <w:vAlign w:val="center"/>
          </w:tcPr>
          <w:p w14:paraId="0053C7C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</w:tr>
      <w:tr w:rsidR="001F0697" w:rsidRPr="001F0697" w14:paraId="30AA5182" w14:textId="77777777" w:rsidTr="001F0697">
        <w:trPr>
          <w:jc w:val="center"/>
        </w:trPr>
        <w:tc>
          <w:tcPr>
            <w:tcW w:w="498" w:type="dxa"/>
            <w:gridSpan w:val="2"/>
          </w:tcPr>
          <w:p w14:paraId="357E3A5E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92" w:type="dxa"/>
            <w:vAlign w:val="center"/>
          </w:tcPr>
          <w:p w14:paraId="4691E9D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Потребность в сложном программном обеспечении</w:t>
            </w:r>
          </w:p>
        </w:tc>
        <w:tc>
          <w:tcPr>
            <w:tcW w:w="1139" w:type="dxa"/>
            <w:vAlign w:val="center"/>
          </w:tcPr>
          <w:p w14:paraId="66C5823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708" w:type="dxa"/>
            <w:vAlign w:val="center"/>
          </w:tcPr>
          <w:p w14:paraId="4221B4B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21F0C4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C25D46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7253705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09" w:type="dxa"/>
            <w:vAlign w:val="center"/>
          </w:tcPr>
          <w:p w14:paraId="060A183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709" w:type="dxa"/>
            <w:vAlign w:val="center"/>
          </w:tcPr>
          <w:p w14:paraId="4C4FE8F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</w:tr>
      <w:tr w:rsidR="001F0697" w:rsidRPr="001F0697" w14:paraId="054BCD20" w14:textId="77777777" w:rsidTr="001F0697">
        <w:trPr>
          <w:jc w:val="center"/>
        </w:trPr>
        <w:tc>
          <w:tcPr>
            <w:tcW w:w="498" w:type="dxa"/>
            <w:gridSpan w:val="2"/>
          </w:tcPr>
          <w:p w14:paraId="1105BE06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92" w:type="dxa"/>
            <w:vAlign w:val="center"/>
          </w:tcPr>
          <w:p w14:paraId="24579ED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Потребность в ресурсах памяти</w:t>
            </w:r>
          </w:p>
        </w:tc>
        <w:tc>
          <w:tcPr>
            <w:tcW w:w="1139" w:type="dxa"/>
            <w:vAlign w:val="center"/>
          </w:tcPr>
          <w:p w14:paraId="5075232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708" w:type="dxa"/>
            <w:vAlign w:val="center"/>
          </w:tcPr>
          <w:p w14:paraId="38D162F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3CF27A6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4D30FDCB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6B85439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709" w:type="dxa"/>
            <w:vAlign w:val="center"/>
          </w:tcPr>
          <w:p w14:paraId="727DDDF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709" w:type="dxa"/>
            <w:vAlign w:val="center"/>
          </w:tcPr>
          <w:p w14:paraId="61B8B02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0,24</w:t>
            </w:r>
          </w:p>
        </w:tc>
      </w:tr>
      <w:tr w:rsidR="001F0697" w:rsidRPr="001F0697" w14:paraId="47EB942D" w14:textId="77777777" w:rsidTr="001F0697">
        <w:trPr>
          <w:jc w:val="center"/>
        </w:trPr>
        <w:tc>
          <w:tcPr>
            <w:tcW w:w="498" w:type="dxa"/>
            <w:gridSpan w:val="2"/>
          </w:tcPr>
          <w:p w14:paraId="4808F421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92" w:type="dxa"/>
            <w:vAlign w:val="center"/>
          </w:tcPr>
          <w:p w14:paraId="1A8A75F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Интегрированность с другими комплексами</w:t>
            </w:r>
          </w:p>
        </w:tc>
        <w:tc>
          <w:tcPr>
            <w:tcW w:w="1139" w:type="dxa"/>
            <w:vAlign w:val="center"/>
          </w:tcPr>
          <w:p w14:paraId="4CDC9F1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08" w:type="dxa"/>
            <w:vAlign w:val="center"/>
          </w:tcPr>
          <w:p w14:paraId="46CFC95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C6CBB5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25CE308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207E9A9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09" w:type="dxa"/>
            <w:vAlign w:val="center"/>
          </w:tcPr>
          <w:p w14:paraId="33FDC09D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09" w:type="dxa"/>
            <w:vAlign w:val="center"/>
          </w:tcPr>
          <w:p w14:paraId="28D3297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</w:tr>
      <w:tr w:rsidR="001F0697" w:rsidRPr="001F0697" w14:paraId="01B095A4" w14:textId="77777777" w:rsidTr="001F0697">
        <w:trPr>
          <w:jc w:val="center"/>
        </w:trPr>
        <w:tc>
          <w:tcPr>
            <w:tcW w:w="498" w:type="dxa"/>
            <w:gridSpan w:val="2"/>
          </w:tcPr>
          <w:p w14:paraId="33A04E2D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92" w:type="dxa"/>
            <w:vAlign w:val="center"/>
          </w:tcPr>
          <w:p w14:paraId="27E3E74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Надежность</w:t>
            </w:r>
          </w:p>
        </w:tc>
        <w:tc>
          <w:tcPr>
            <w:tcW w:w="1139" w:type="dxa"/>
            <w:vAlign w:val="center"/>
          </w:tcPr>
          <w:p w14:paraId="6D2D050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08" w:type="dxa"/>
            <w:vAlign w:val="center"/>
          </w:tcPr>
          <w:p w14:paraId="7325F29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11D98FF6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2748DE2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2C73F5D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709" w:type="dxa"/>
            <w:vAlign w:val="center"/>
          </w:tcPr>
          <w:p w14:paraId="77A9F6D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709" w:type="dxa"/>
            <w:vAlign w:val="center"/>
          </w:tcPr>
          <w:p w14:paraId="4E6E89FD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0,4</w:t>
            </w:r>
          </w:p>
        </w:tc>
      </w:tr>
      <w:tr w:rsidR="001F0697" w:rsidRPr="001F0697" w14:paraId="72C98546" w14:textId="77777777" w:rsidTr="001F0697">
        <w:trPr>
          <w:jc w:val="center"/>
        </w:trPr>
        <w:tc>
          <w:tcPr>
            <w:tcW w:w="498" w:type="dxa"/>
            <w:gridSpan w:val="2"/>
          </w:tcPr>
          <w:p w14:paraId="6E69692D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92" w:type="dxa"/>
            <w:vAlign w:val="center"/>
          </w:tcPr>
          <w:p w14:paraId="5CF4D0D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эксплуатации</w:t>
            </w:r>
          </w:p>
        </w:tc>
        <w:tc>
          <w:tcPr>
            <w:tcW w:w="1139" w:type="dxa"/>
            <w:vAlign w:val="center"/>
          </w:tcPr>
          <w:p w14:paraId="36FBE13B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708" w:type="dxa"/>
            <w:vAlign w:val="center"/>
          </w:tcPr>
          <w:p w14:paraId="77FC5F3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27DD7F1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7761ABE2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790BFA14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709" w:type="dxa"/>
            <w:vAlign w:val="center"/>
          </w:tcPr>
          <w:p w14:paraId="5B85D09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709" w:type="dxa"/>
            <w:vAlign w:val="center"/>
          </w:tcPr>
          <w:p w14:paraId="379F3BE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0,35</w:t>
            </w:r>
          </w:p>
        </w:tc>
      </w:tr>
      <w:tr w:rsidR="001F0697" w:rsidRPr="001F0697" w14:paraId="0E9DD185" w14:textId="77777777" w:rsidTr="001F0697">
        <w:trPr>
          <w:jc w:val="center"/>
        </w:trPr>
        <w:tc>
          <w:tcPr>
            <w:tcW w:w="9498" w:type="dxa"/>
            <w:gridSpan w:val="10"/>
            <w:vAlign w:val="center"/>
          </w:tcPr>
          <w:p w14:paraId="380ABA67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Экономические критерии оценки эффективности</w:t>
            </w:r>
          </w:p>
        </w:tc>
      </w:tr>
      <w:tr w:rsidR="001F0697" w:rsidRPr="001F0697" w14:paraId="279EAC1C" w14:textId="77777777" w:rsidTr="001F0697">
        <w:trPr>
          <w:jc w:val="center"/>
        </w:trPr>
        <w:tc>
          <w:tcPr>
            <w:tcW w:w="426" w:type="dxa"/>
          </w:tcPr>
          <w:p w14:paraId="577B9576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3B21A7E9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Конкурентоспособность технологии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15335988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6DFE7F9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7726F4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C237D9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896B7D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916A73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519BE1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0,32</w:t>
            </w:r>
          </w:p>
        </w:tc>
      </w:tr>
      <w:tr w:rsidR="001F0697" w:rsidRPr="001F0697" w14:paraId="30F9AEB7" w14:textId="77777777" w:rsidTr="001F0697">
        <w:trPr>
          <w:jc w:val="center"/>
        </w:trPr>
        <w:tc>
          <w:tcPr>
            <w:tcW w:w="426" w:type="dxa"/>
          </w:tcPr>
          <w:p w14:paraId="0D3D7EA6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0B305CEE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проникновения на рынок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5969D9E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CD9125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EA06506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A50687B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9C4ED3B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2CDD344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D2EA194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0,15</w:t>
            </w:r>
          </w:p>
        </w:tc>
      </w:tr>
      <w:tr w:rsidR="001F0697" w:rsidRPr="001F0697" w14:paraId="1EE45E86" w14:textId="77777777" w:rsidTr="001F0697">
        <w:trPr>
          <w:jc w:val="center"/>
        </w:trPr>
        <w:tc>
          <w:tcPr>
            <w:tcW w:w="426" w:type="dxa"/>
          </w:tcPr>
          <w:p w14:paraId="75B0775F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0DE07000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76356678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79A90BD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537457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146FC4E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EE1F5B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D9C238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A0AE44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0,14</w:t>
            </w:r>
          </w:p>
        </w:tc>
      </w:tr>
      <w:tr w:rsidR="001F0697" w:rsidRPr="001F0697" w14:paraId="5E755956" w14:textId="77777777" w:rsidTr="001F0697">
        <w:trPr>
          <w:jc w:val="center"/>
        </w:trPr>
        <w:tc>
          <w:tcPr>
            <w:tcW w:w="426" w:type="dxa"/>
          </w:tcPr>
          <w:p w14:paraId="3A0AEF48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508A6443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Предполагаемый срок эксплуатации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683546A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5EE3D56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57F73E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58DBBA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9640C7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E3F3088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935C28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0,25</w:t>
            </w:r>
          </w:p>
        </w:tc>
      </w:tr>
      <w:tr w:rsidR="001F0697" w:rsidRPr="001F0697" w14:paraId="58643A4E" w14:textId="77777777" w:rsidTr="001F0697">
        <w:trPr>
          <w:jc w:val="center"/>
        </w:trPr>
        <w:tc>
          <w:tcPr>
            <w:tcW w:w="426" w:type="dxa"/>
          </w:tcPr>
          <w:p w14:paraId="56F12855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7CA53AE3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Послепродажное обслуживание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69D119E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15DB0A62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F2A212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E47917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AA36A9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A3C710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BC8FB7A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0,2</w:t>
            </w:r>
          </w:p>
        </w:tc>
      </w:tr>
      <w:tr w:rsidR="001F0697" w:rsidRPr="001F0697" w14:paraId="256FED14" w14:textId="77777777" w:rsidTr="001F0697">
        <w:trPr>
          <w:jc w:val="center"/>
        </w:trPr>
        <w:tc>
          <w:tcPr>
            <w:tcW w:w="426" w:type="dxa"/>
          </w:tcPr>
          <w:p w14:paraId="181DAB03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64" w:type="dxa"/>
            <w:gridSpan w:val="2"/>
            <w:tcBorders>
              <w:bottom w:val="nil"/>
            </w:tcBorders>
            <w:shd w:val="clear" w:color="auto" w:fill="FFFFFF"/>
          </w:tcPr>
          <w:p w14:paraId="4536626A" w14:textId="77777777" w:rsidR="001F0697" w:rsidRPr="001F0697" w:rsidRDefault="001F0697" w:rsidP="001F069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 научной разработки</w:t>
            </w:r>
          </w:p>
        </w:tc>
        <w:tc>
          <w:tcPr>
            <w:tcW w:w="1139" w:type="dxa"/>
            <w:tcBorders>
              <w:bottom w:val="nil"/>
            </w:tcBorders>
            <w:shd w:val="clear" w:color="auto" w:fill="FFFFFF"/>
            <w:vAlign w:val="center"/>
          </w:tcPr>
          <w:p w14:paraId="526A4B8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14:paraId="52E178A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vAlign w:val="center"/>
          </w:tcPr>
          <w:p w14:paraId="2EDD7D8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vAlign w:val="center"/>
          </w:tcPr>
          <w:p w14:paraId="02245625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47097739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512F9EE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2AEEC7B3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0,15</w:t>
            </w:r>
          </w:p>
        </w:tc>
      </w:tr>
      <w:tr w:rsidR="001F0697" w:rsidRPr="001F0697" w14:paraId="405D279E" w14:textId="77777777" w:rsidTr="001F0697">
        <w:trPr>
          <w:jc w:val="center"/>
        </w:trPr>
        <w:tc>
          <w:tcPr>
            <w:tcW w:w="4390" w:type="dxa"/>
            <w:gridSpan w:val="3"/>
          </w:tcPr>
          <w:p w14:paraId="51E6E3F1" w14:textId="77777777" w:rsidR="001F0697" w:rsidRPr="001F0697" w:rsidRDefault="001F0697" w:rsidP="001F0697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139" w:type="dxa"/>
            <w:vAlign w:val="center"/>
          </w:tcPr>
          <w:p w14:paraId="21C37FED" w14:textId="77777777" w:rsidR="001F0697" w:rsidRPr="001F0697" w:rsidRDefault="001F0697" w:rsidP="001F069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vAlign w:val="center"/>
          </w:tcPr>
          <w:p w14:paraId="640F65BC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BED7CE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D69D300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9" w:type="dxa"/>
            <w:vAlign w:val="bottom"/>
          </w:tcPr>
          <w:p w14:paraId="3FD086AF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3,94</w:t>
            </w:r>
          </w:p>
        </w:tc>
        <w:tc>
          <w:tcPr>
            <w:tcW w:w="709" w:type="dxa"/>
            <w:vAlign w:val="bottom"/>
          </w:tcPr>
          <w:p w14:paraId="3DCBBFB1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3,83</w:t>
            </w:r>
          </w:p>
        </w:tc>
        <w:tc>
          <w:tcPr>
            <w:tcW w:w="709" w:type="dxa"/>
            <w:vAlign w:val="bottom"/>
          </w:tcPr>
          <w:p w14:paraId="4C85B427" w14:textId="77777777" w:rsidR="001F0697" w:rsidRPr="001F0697" w:rsidRDefault="001F0697" w:rsidP="001F0697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3,83</w:t>
            </w:r>
          </w:p>
        </w:tc>
      </w:tr>
    </w:tbl>
    <w:p w14:paraId="50C59E02" w14:textId="3A842F93" w:rsidR="001F0697" w:rsidRDefault="001F0697" w:rsidP="001F069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таблицы видно, что наиболее конкурентоспособным является первое решение.</w:t>
      </w:r>
    </w:p>
    <w:p w14:paraId="7C21FEF4" w14:textId="2C179617" w:rsidR="00FC2E19" w:rsidRDefault="00FC2E19" w:rsidP="001F069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5CD1E" w14:textId="4D250ECB" w:rsidR="00FC2E19" w:rsidRDefault="00FC2E19" w:rsidP="001F069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56CE5" w14:textId="77777777" w:rsidR="00FC2E19" w:rsidRPr="001F0697" w:rsidRDefault="00FC2E19" w:rsidP="001F069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B82C0" w14:textId="24C7C5EF" w:rsidR="001F0697" w:rsidRPr="001F0697" w:rsidRDefault="001F0697" w:rsidP="001F069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5.</w:t>
      </w:r>
      <w:r w:rsidRPr="001F0697">
        <w:rPr>
          <w:rFonts w:eastAsia="Times New Roman"/>
          <w:lang w:eastAsia="ru-RU"/>
        </w:rPr>
        <w:t>1.3. SWOT-анализ</w:t>
      </w:r>
    </w:p>
    <w:p w14:paraId="13E3D94B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SWOT-анализ проекта заключается в описании сильных и слабых сторон проекта, в выявлении возможностей и угроз для реализации проекта, которые проявились или могут появиться в его внешней среде. </w:t>
      </w:r>
    </w:p>
    <w:p w14:paraId="2713C80C" w14:textId="2178A324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Первый этап. Для проведения анализа внутренних и внешних факторов, влияющих на научное исследование, проводимое в рамках данной магистерской работы, воспользуемся таким инструментом, как матрица </w:t>
      </w:r>
      <w:r w:rsidRPr="001F0697">
        <w:rPr>
          <w:rFonts w:ascii="Times New Roman" w:eastAsia="Calibri" w:hAnsi="Times New Roman" w:cs="Times New Roman"/>
          <w:color w:val="000000"/>
          <w:sz w:val="28"/>
          <w:lang w:val="en-US"/>
        </w:rPr>
        <w:t>SWOT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, представляющая разделение всех факторов на сильные и слабые стороны, а также возможности и угрозы (таблица </w:t>
      </w:r>
      <w:r w:rsidR="00FC2E19">
        <w:rPr>
          <w:rFonts w:ascii="Times New Roman" w:eastAsia="Calibri" w:hAnsi="Times New Roman" w:cs="Times New Roman"/>
          <w:color w:val="000000"/>
          <w:sz w:val="28"/>
        </w:rPr>
        <w:t>6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3CEE37DF" w14:textId="0501C95A" w:rsidR="001F0697" w:rsidRPr="001F0697" w:rsidRDefault="001F0697" w:rsidP="001F069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C2E19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 – Матрица </w:t>
      </w:r>
      <w:r w:rsidRPr="001F0697">
        <w:rPr>
          <w:rFonts w:ascii="Times New Roman" w:eastAsia="Times New Roman" w:hAnsi="Times New Roman" w:cs="Times New Roman"/>
          <w:sz w:val="28"/>
          <w:szCs w:val="28"/>
          <w:lang w:val="en-US"/>
        </w:rPr>
        <w:t>SWOT</w:t>
      </w:r>
    </w:p>
    <w:tbl>
      <w:tblPr>
        <w:tblStyle w:val="--1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1F0697" w:rsidRPr="001F0697" w14:paraId="35203E2C" w14:textId="77777777" w:rsidTr="001F0697">
        <w:trPr>
          <w:trHeight w:val="489"/>
        </w:trPr>
        <w:tc>
          <w:tcPr>
            <w:tcW w:w="4786" w:type="dxa"/>
            <w:tcBorders>
              <w:bottom w:val="nil"/>
            </w:tcBorders>
            <w:vAlign w:val="center"/>
          </w:tcPr>
          <w:p w14:paraId="19E232BE" w14:textId="77777777" w:rsidR="001F0697" w:rsidRPr="001F0697" w:rsidRDefault="001F0697" w:rsidP="001F069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Strengths</w:t>
            </w:r>
            <w:r w:rsidRPr="001F06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(сильные стороны)</w:t>
            </w:r>
          </w:p>
        </w:tc>
        <w:tc>
          <w:tcPr>
            <w:tcW w:w="4785" w:type="dxa"/>
            <w:tcBorders>
              <w:bottom w:val="nil"/>
            </w:tcBorders>
            <w:vAlign w:val="center"/>
          </w:tcPr>
          <w:p w14:paraId="15C15681" w14:textId="77777777" w:rsidR="001F0697" w:rsidRPr="001F0697" w:rsidRDefault="001F0697" w:rsidP="001F069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Weaknesses</w:t>
            </w:r>
            <w:r w:rsidRPr="001F06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(слабые стороны)</w:t>
            </w:r>
          </w:p>
        </w:tc>
      </w:tr>
      <w:tr w:rsidR="001F0697" w:rsidRPr="001F0697" w14:paraId="501E2AEC" w14:textId="77777777" w:rsidTr="001F0697">
        <w:trPr>
          <w:trHeight w:val="1515"/>
        </w:trPr>
        <w:tc>
          <w:tcPr>
            <w:tcW w:w="4786" w:type="dxa"/>
            <w:tcBorders>
              <w:top w:val="nil"/>
              <w:bottom w:val="single" w:sz="4" w:space="0" w:color="000000"/>
            </w:tcBorders>
            <w:vAlign w:val="center"/>
          </w:tcPr>
          <w:p w14:paraId="30FDF760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С1. Возможность своевременно выполнить деление сети в необходимом месте с целью уменьшения экономического ущерба от протекания долгого АР</w:t>
            </w:r>
          </w:p>
          <w:p w14:paraId="1A07EC1A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С2. Повышение точности исследования данной части энергосистемы</w:t>
            </w:r>
          </w:p>
          <w:p w14:paraId="3CF96D33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С3. Повышение возможности анализа возникающих аварийных ситуаций</w:t>
            </w:r>
          </w:p>
          <w:p w14:paraId="47DF0981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4. Уменьшение трудозатрат для настройки исследуемого устройства</w:t>
            </w:r>
          </w:p>
        </w:tc>
        <w:tc>
          <w:tcPr>
            <w:tcW w:w="4785" w:type="dxa"/>
            <w:tcBorders>
              <w:top w:val="nil"/>
              <w:bottom w:val="single" w:sz="4" w:space="0" w:color="000000"/>
            </w:tcBorders>
            <w:vAlign w:val="center"/>
          </w:tcPr>
          <w:p w14:paraId="527C7ABF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Сл1. Неверная работа устройства может повлечь больший экономический ущерб от возникновения АР</w:t>
            </w:r>
          </w:p>
          <w:p w14:paraId="0C7DC5E9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Сл2. Неопределенность относительно сроков внедрения результатов исследования</w:t>
            </w:r>
          </w:p>
        </w:tc>
      </w:tr>
      <w:tr w:rsidR="001F0697" w:rsidRPr="001F0697" w14:paraId="0D6FD3DB" w14:textId="77777777" w:rsidTr="001F0697">
        <w:trPr>
          <w:trHeight w:val="494"/>
        </w:trPr>
        <w:tc>
          <w:tcPr>
            <w:tcW w:w="4786" w:type="dxa"/>
            <w:tcBorders>
              <w:bottom w:val="nil"/>
            </w:tcBorders>
            <w:vAlign w:val="center"/>
          </w:tcPr>
          <w:p w14:paraId="3061912D" w14:textId="77777777" w:rsidR="001F0697" w:rsidRPr="001F0697" w:rsidRDefault="001F0697" w:rsidP="001F069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b/>
                <w:sz w:val="24"/>
                <w:szCs w:val="24"/>
              </w:rPr>
              <w:t>Opportunities (возможности)</w:t>
            </w:r>
          </w:p>
        </w:tc>
        <w:tc>
          <w:tcPr>
            <w:tcW w:w="4785" w:type="dxa"/>
            <w:tcBorders>
              <w:bottom w:val="nil"/>
            </w:tcBorders>
            <w:vAlign w:val="center"/>
          </w:tcPr>
          <w:p w14:paraId="2A0B4557" w14:textId="77777777" w:rsidR="001F0697" w:rsidRPr="001F0697" w:rsidRDefault="001F0697" w:rsidP="001F069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b/>
                <w:sz w:val="24"/>
                <w:szCs w:val="24"/>
              </w:rPr>
              <w:t>Threats (угрозы)</w:t>
            </w:r>
          </w:p>
        </w:tc>
      </w:tr>
      <w:tr w:rsidR="001F0697" w:rsidRPr="001F0697" w14:paraId="25560431" w14:textId="77777777" w:rsidTr="001F0697">
        <w:trPr>
          <w:trHeight w:val="847"/>
        </w:trPr>
        <w:tc>
          <w:tcPr>
            <w:tcW w:w="4786" w:type="dxa"/>
            <w:tcBorders>
              <w:top w:val="nil"/>
            </w:tcBorders>
            <w:vAlign w:val="center"/>
          </w:tcPr>
          <w:p w14:paraId="161F2358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В1. Заинтересованность проектом со стороны управляющих ЕЭС организаций (АО «СО ЕЭС», ПАО "Россети")</w:t>
            </w:r>
          </w:p>
          <w:p w14:paraId="439BB5F1" w14:textId="77777777" w:rsidR="001F0697" w:rsidRPr="001F0697" w:rsidRDefault="001F0697" w:rsidP="001F069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В2. Возможность использования результатов проведенного исследования в связи с полнотой и высоким качеством проделанной работы</w:t>
            </w:r>
          </w:p>
        </w:tc>
        <w:tc>
          <w:tcPr>
            <w:tcW w:w="4785" w:type="dxa"/>
            <w:tcBorders>
              <w:top w:val="nil"/>
            </w:tcBorders>
            <w:vAlign w:val="center"/>
          </w:tcPr>
          <w:p w14:paraId="479FC9A0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У1. Появление более полноценно реализованного расчетного проекта</w:t>
            </w:r>
          </w:p>
          <w:p w14:paraId="5806C841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 xml:space="preserve">У2. </w:t>
            </w: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Несвоевременное финансовое обеспечение научного исследования</w:t>
            </w:r>
          </w:p>
          <w:p w14:paraId="173D4A3F" w14:textId="77777777" w:rsidR="001F0697" w:rsidRPr="001F0697" w:rsidRDefault="001F0697" w:rsidP="001F0697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</w:rPr>
              <w:t xml:space="preserve">У3. </w:t>
            </w:r>
            <w:r w:rsidRPr="001F0697">
              <w:rPr>
                <w:rFonts w:ascii="Times New Roman" w:hAnsi="Times New Roman" w:cs="Times New Roman"/>
                <w:sz w:val="24"/>
                <w:szCs w:val="24"/>
              </w:rPr>
              <w:t>Появление исследования с более глубоким теоретическим содержанием.</w:t>
            </w:r>
          </w:p>
        </w:tc>
      </w:tr>
    </w:tbl>
    <w:p w14:paraId="6FEB9334" w14:textId="77777777" w:rsidR="001F0697" w:rsidRPr="001F0697" w:rsidRDefault="001F0697" w:rsidP="001F069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B3611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Анализируя данную матрицу, можно сказать, что данное научное исследование в частности, расчетный проект, реализуемый в рамках исследования, имеет значительное количество сильных сторон. Однако существует принципиальная слабая сторона, связанная с особенностями проведения расчетов, а также возможности неверной настройки исследуемого устройства.</w:t>
      </w:r>
    </w:p>
    <w:p w14:paraId="00D5ED8A" w14:textId="7777777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Имеется ряд возможностей, повышающих привлекательность рассматриваемого решения. Также присутствуют угрозы, среди которых особого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lastRenderedPageBreak/>
        <w:t>внимания требует появление в самое ближайшее время наиболее точного расчета аварийных ситуаций данного района.</w:t>
      </w:r>
    </w:p>
    <w:p w14:paraId="2A0685ED" w14:textId="7777777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Описание сильных и слабых сторон научно-исследовательского проекта, его возможностей и угроз происходило на основе результатов анализа, проведенного в предыдущих разделах магистерской диссертации.</w:t>
      </w:r>
    </w:p>
    <w:p w14:paraId="574C90D1" w14:textId="49E1A84E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Второй этап.</w:t>
      </w:r>
      <w:r w:rsidRPr="001F0697">
        <w:rPr>
          <w:rFonts w:ascii="Times New Roman" w:eastAsia="Calibri" w:hAnsi="Times New Roman" w:cs="Times New Roman"/>
          <w:b/>
          <w:color w:val="000000"/>
          <w:sz w:val="28"/>
        </w:rPr>
        <w:t xml:space="preserve"> </w:t>
      </w: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данного этапа необходимо построить интерактивную </w:t>
      </w:r>
      <w:r w:rsidRPr="001F0697">
        <w:rPr>
          <w:rFonts w:ascii="Times New Roman" w:eastAsia="Times New Roman" w:hAnsi="Times New Roman" w:cs="Times New Roman"/>
          <w:spacing w:val="8"/>
          <w:sz w:val="28"/>
          <w:szCs w:val="24"/>
          <w:lang w:eastAsia="ru-RU"/>
        </w:rPr>
        <w:t>матрицу проекта (т</w:t>
      </w:r>
      <w:r w:rsidRPr="001F0697">
        <w:rPr>
          <w:rFonts w:ascii="Times New Roman" w:eastAsia="Times New Roman" w:hAnsi="Times New Roman" w:cs="Times New Roman"/>
          <w:sz w:val="28"/>
          <w:szCs w:val="26"/>
        </w:rPr>
        <w:t xml:space="preserve">аблица </w:t>
      </w:r>
      <w:r w:rsidR="00FC2E19">
        <w:rPr>
          <w:rFonts w:ascii="Times New Roman" w:eastAsia="Times New Roman" w:hAnsi="Times New Roman" w:cs="Times New Roman"/>
          <w:sz w:val="28"/>
          <w:szCs w:val="26"/>
        </w:rPr>
        <w:t>7</w:t>
      </w:r>
      <w:r w:rsidRPr="001F0697">
        <w:rPr>
          <w:rFonts w:ascii="Times New Roman" w:eastAsia="Times New Roman" w:hAnsi="Times New Roman" w:cs="Times New Roman"/>
          <w:spacing w:val="8"/>
          <w:sz w:val="28"/>
          <w:szCs w:val="24"/>
          <w:lang w:eastAsia="ru-RU"/>
        </w:rPr>
        <w:t>). Е</w:t>
      </w: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 использование помогает разобраться с различными комбинациями взаимосвязей областей матрицы </w:t>
      </w:r>
      <w:r w:rsidRPr="001F069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SWOT</w:t>
      </w: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F5C7E5A" w14:textId="3F5517A2" w:rsidR="001F0697" w:rsidRPr="001F0697" w:rsidRDefault="001F0697" w:rsidP="001F069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1F0697">
        <w:rPr>
          <w:rFonts w:ascii="Times New Roman" w:eastAsia="Times New Roman" w:hAnsi="Times New Roman" w:cs="Times New Roman"/>
          <w:sz w:val="28"/>
          <w:szCs w:val="26"/>
        </w:rPr>
        <w:t xml:space="preserve">Таблица </w:t>
      </w:r>
      <w:r w:rsidR="00FC2E19">
        <w:rPr>
          <w:rFonts w:ascii="Times New Roman" w:eastAsia="Times New Roman" w:hAnsi="Times New Roman" w:cs="Times New Roman"/>
          <w:sz w:val="28"/>
          <w:szCs w:val="26"/>
        </w:rPr>
        <w:t>7</w:t>
      </w:r>
      <w:r w:rsidRPr="001F0697">
        <w:rPr>
          <w:rFonts w:ascii="Times New Roman" w:eastAsia="Times New Roman" w:hAnsi="Times New Roman" w:cs="Times New Roman"/>
          <w:sz w:val="28"/>
          <w:szCs w:val="26"/>
        </w:rPr>
        <w:t xml:space="preserve"> – </w:t>
      </w:r>
      <w:r w:rsidRPr="001F0697">
        <w:rPr>
          <w:rFonts w:ascii="Times New Roman" w:eastAsia="Times New Roman" w:hAnsi="Times New Roman" w:cs="Times New Roman"/>
          <w:sz w:val="26"/>
          <w:szCs w:val="26"/>
        </w:rPr>
        <w:t>Интерактивная матрица проекта</w:t>
      </w:r>
    </w:p>
    <w:tbl>
      <w:tblPr>
        <w:tblW w:w="4317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319"/>
        <w:gridCol w:w="1313"/>
        <w:gridCol w:w="1313"/>
        <w:gridCol w:w="1313"/>
        <w:gridCol w:w="1307"/>
      </w:tblGrid>
      <w:tr w:rsidR="001F0697" w:rsidRPr="001F0697" w14:paraId="5489430E" w14:textId="77777777" w:rsidTr="001F0697">
        <w:tc>
          <w:tcPr>
            <w:tcW w:w="5000" w:type="pct"/>
            <w:gridSpan w:val="6"/>
            <w:shd w:val="clear" w:color="auto" w:fill="auto"/>
            <w:vAlign w:val="center"/>
          </w:tcPr>
          <w:p w14:paraId="0A680B6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Сильные стороны проекта</w:t>
            </w:r>
          </w:p>
        </w:tc>
      </w:tr>
      <w:tr w:rsidR="001F0697" w:rsidRPr="001F0697" w14:paraId="091FBEE3" w14:textId="77777777" w:rsidTr="001F0697">
        <w:tc>
          <w:tcPr>
            <w:tcW w:w="1051" w:type="pct"/>
            <w:vMerge w:val="restart"/>
            <w:shd w:val="clear" w:color="auto" w:fill="auto"/>
            <w:vAlign w:val="center"/>
          </w:tcPr>
          <w:p w14:paraId="30DE607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Возможности проекта</w:t>
            </w:r>
          </w:p>
        </w:tc>
        <w:tc>
          <w:tcPr>
            <w:tcW w:w="793" w:type="pct"/>
            <w:shd w:val="clear" w:color="auto" w:fill="auto"/>
          </w:tcPr>
          <w:p w14:paraId="5E2813D7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8E120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57224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С2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CA3E4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С3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5C31C4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С4</w:t>
            </w:r>
          </w:p>
        </w:tc>
      </w:tr>
      <w:tr w:rsidR="001F0697" w:rsidRPr="001F0697" w14:paraId="521FCD9D" w14:textId="77777777" w:rsidTr="001F0697">
        <w:tc>
          <w:tcPr>
            <w:tcW w:w="1051" w:type="pct"/>
            <w:vMerge/>
            <w:shd w:val="clear" w:color="auto" w:fill="auto"/>
          </w:tcPr>
          <w:p w14:paraId="21EAB2B4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</w:tcPr>
          <w:p w14:paraId="43D66B9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В1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EB908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F133AE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FC7261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60D952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</w:tr>
      <w:tr w:rsidR="001F0697" w:rsidRPr="001F0697" w14:paraId="1F41781C" w14:textId="77777777" w:rsidTr="001F0697">
        <w:tc>
          <w:tcPr>
            <w:tcW w:w="1051" w:type="pct"/>
            <w:vMerge/>
            <w:shd w:val="clear" w:color="auto" w:fill="auto"/>
          </w:tcPr>
          <w:p w14:paraId="291FCEB6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</w:tcPr>
          <w:p w14:paraId="4449EB5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В2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D55C0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38CEC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460F49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694385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14:paraId="2DA9873D" w14:textId="77777777" w:rsidR="001F0697" w:rsidRPr="001F0697" w:rsidRDefault="001F0697" w:rsidP="001F069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2945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1393"/>
        <w:gridCol w:w="1276"/>
        <w:gridCol w:w="1276"/>
      </w:tblGrid>
      <w:tr w:rsidR="001F0697" w:rsidRPr="001F0697" w14:paraId="71BAB436" w14:textId="77777777" w:rsidTr="001F0697">
        <w:tc>
          <w:tcPr>
            <w:tcW w:w="5000" w:type="pct"/>
            <w:gridSpan w:val="4"/>
            <w:shd w:val="clear" w:color="auto" w:fill="auto"/>
            <w:vAlign w:val="center"/>
          </w:tcPr>
          <w:p w14:paraId="5BB60A6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Слабые стороны проекта</w:t>
            </w:r>
          </w:p>
        </w:tc>
      </w:tr>
      <w:tr w:rsidR="001F0697" w:rsidRPr="001F0697" w14:paraId="577437A5" w14:textId="77777777" w:rsidTr="001F0697">
        <w:tc>
          <w:tcPr>
            <w:tcW w:w="1522" w:type="pct"/>
            <w:vMerge w:val="restart"/>
            <w:shd w:val="clear" w:color="auto" w:fill="auto"/>
            <w:vAlign w:val="center"/>
          </w:tcPr>
          <w:p w14:paraId="22A079CC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Возможности проекта</w:t>
            </w:r>
          </w:p>
        </w:tc>
        <w:tc>
          <w:tcPr>
            <w:tcW w:w="1228" w:type="pct"/>
            <w:shd w:val="clear" w:color="auto" w:fill="auto"/>
          </w:tcPr>
          <w:p w14:paraId="016D5C7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14:paraId="5B80A3B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7115413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СЛ2</w:t>
            </w:r>
          </w:p>
        </w:tc>
      </w:tr>
      <w:tr w:rsidR="001F0697" w:rsidRPr="001F0697" w14:paraId="5515BD6F" w14:textId="77777777" w:rsidTr="001F0697">
        <w:tc>
          <w:tcPr>
            <w:tcW w:w="1522" w:type="pct"/>
            <w:vMerge/>
            <w:shd w:val="clear" w:color="auto" w:fill="auto"/>
          </w:tcPr>
          <w:p w14:paraId="20878C3C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pct"/>
            <w:shd w:val="clear" w:color="auto" w:fill="auto"/>
          </w:tcPr>
          <w:p w14:paraId="0B1BA4B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E8B3F9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7F149E9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F0697" w:rsidRPr="001F0697" w14:paraId="111D7B8A" w14:textId="77777777" w:rsidTr="001F0697">
        <w:tc>
          <w:tcPr>
            <w:tcW w:w="1522" w:type="pct"/>
            <w:vMerge/>
            <w:shd w:val="clear" w:color="auto" w:fill="auto"/>
          </w:tcPr>
          <w:p w14:paraId="3E11216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pct"/>
            <w:shd w:val="clear" w:color="auto" w:fill="auto"/>
          </w:tcPr>
          <w:p w14:paraId="323BD466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В2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C500E5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6421B4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33192391" w14:textId="77777777" w:rsidR="001F0697" w:rsidRPr="001F0697" w:rsidRDefault="001F0697" w:rsidP="001F069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4269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1394"/>
        <w:gridCol w:w="1277"/>
        <w:gridCol w:w="1274"/>
        <w:gridCol w:w="1419"/>
        <w:gridCol w:w="1133"/>
      </w:tblGrid>
      <w:tr w:rsidR="001F0697" w:rsidRPr="001F0697" w14:paraId="61C069B2" w14:textId="77777777" w:rsidTr="001F0697">
        <w:tc>
          <w:tcPr>
            <w:tcW w:w="5000" w:type="pct"/>
            <w:gridSpan w:val="6"/>
            <w:shd w:val="clear" w:color="auto" w:fill="auto"/>
            <w:vAlign w:val="center"/>
          </w:tcPr>
          <w:p w14:paraId="6676419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Сильные стороны проекта</w:t>
            </w:r>
          </w:p>
        </w:tc>
      </w:tr>
      <w:tr w:rsidR="001F0697" w:rsidRPr="001F0697" w14:paraId="5E717554" w14:textId="77777777" w:rsidTr="001F0697">
        <w:tc>
          <w:tcPr>
            <w:tcW w:w="1048" w:type="pct"/>
            <w:vMerge w:val="restart"/>
            <w:shd w:val="clear" w:color="auto" w:fill="auto"/>
            <w:vAlign w:val="center"/>
          </w:tcPr>
          <w:p w14:paraId="2DA3B1F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Угрозы проекта</w:t>
            </w:r>
          </w:p>
        </w:tc>
        <w:tc>
          <w:tcPr>
            <w:tcW w:w="848" w:type="pct"/>
            <w:shd w:val="clear" w:color="auto" w:fill="auto"/>
          </w:tcPr>
          <w:p w14:paraId="7BEE7A6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06DB04C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С1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1B524EA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3F9F739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С3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3235B4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С4</w:t>
            </w:r>
          </w:p>
        </w:tc>
      </w:tr>
      <w:tr w:rsidR="001F0697" w:rsidRPr="001F0697" w14:paraId="39E7F1E3" w14:textId="77777777" w:rsidTr="001F0697">
        <w:tc>
          <w:tcPr>
            <w:tcW w:w="1048" w:type="pct"/>
            <w:vMerge/>
            <w:shd w:val="clear" w:color="auto" w:fill="auto"/>
          </w:tcPr>
          <w:p w14:paraId="41AEFCB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8" w:type="pct"/>
            <w:shd w:val="clear" w:color="auto" w:fill="auto"/>
          </w:tcPr>
          <w:p w14:paraId="7122EE1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У1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4141BB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7277A94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73A5B6F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7685DE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F0697" w:rsidRPr="001F0697" w14:paraId="0EA5318A" w14:textId="77777777" w:rsidTr="001F0697">
        <w:tc>
          <w:tcPr>
            <w:tcW w:w="1048" w:type="pct"/>
            <w:vMerge/>
            <w:shd w:val="clear" w:color="auto" w:fill="auto"/>
          </w:tcPr>
          <w:p w14:paraId="1237726D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8" w:type="pct"/>
            <w:shd w:val="clear" w:color="auto" w:fill="auto"/>
          </w:tcPr>
          <w:p w14:paraId="742D74B8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EE3AEB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4FB3076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222F376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86E685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F0697" w:rsidRPr="001F0697" w14:paraId="2C63288D" w14:textId="77777777" w:rsidTr="001F0697">
        <w:tc>
          <w:tcPr>
            <w:tcW w:w="1048" w:type="pct"/>
            <w:vMerge/>
            <w:shd w:val="clear" w:color="auto" w:fill="auto"/>
          </w:tcPr>
          <w:p w14:paraId="726A387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8" w:type="pct"/>
            <w:shd w:val="clear" w:color="auto" w:fill="auto"/>
          </w:tcPr>
          <w:p w14:paraId="7006574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E4EEB1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749D1F3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4AC3E06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785358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</w:tbl>
    <w:p w14:paraId="73177F03" w14:textId="77777777" w:rsidR="001F0697" w:rsidRPr="001F0697" w:rsidRDefault="001F0697" w:rsidP="001F069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2945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1397"/>
        <w:gridCol w:w="1275"/>
        <w:gridCol w:w="1276"/>
      </w:tblGrid>
      <w:tr w:rsidR="001F0697" w:rsidRPr="001F0697" w14:paraId="6522EE57" w14:textId="77777777" w:rsidTr="001F0697">
        <w:tc>
          <w:tcPr>
            <w:tcW w:w="5000" w:type="pct"/>
            <w:gridSpan w:val="4"/>
            <w:shd w:val="clear" w:color="auto" w:fill="auto"/>
            <w:vAlign w:val="center"/>
          </w:tcPr>
          <w:p w14:paraId="6770957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Слабые стороны проекта</w:t>
            </w:r>
          </w:p>
        </w:tc>
      </w:tr>
      <w:tr w:rsidR="001F0697" w:rsidRPr="001F0697" w14:paraId="4F0163DF" w14:textId="77777777" w:rsidTr="001F0697">
        <w:tc>
          <w:tcPr>
            <w:tcW w:w="1519" w:type="pct"/>
            <w:vMerge w:val="restart"/>
            <w:shd w:val="clear" w:color="auto" w:fill="auto"/>
            <w:vAlign w:val="center"/>
          </w:tcPr>
          <w:p w14:paraId="081E5FF8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Угрозы проекта</w:t>
            </w:r>
          </w:p>
        </w:tc>
        <w:tc>
          <w:tcPr>
            <w:tcW w:w="1232" w:type="pct"/>
            <w:shd w:val="clear" w:color="auto" w:fill="auto"/>
          </w:tcPr>
          <w:p w14:paraId="105450D6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DADEDD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48B4C7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СЛ2</w:t>
            </w:r>
          </w:p>
        </w:tc>
      </w:tr>
      <w:tr w:rsidR="001F0697" w:rsidRPr="001F0697" w14:paraId="29242EB4" w14:textId="77777777" w:rsidTr="001F0697">
        <w:tc>
          <w:tcPr>
            <w:tcW w:w="1519" w:type="pct"/>
            <w:vMerge/>
            <w:shd w:val="clear" w:color="auto" w:fill="auto"/>
          </w:tcPr>
          <w:p w14:paraId="03613868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pct"/>
            <w:shd w:val="clear" w:color="auto" w:fill="auto"/>
          </w:tcPr>
          <w:p w14:paraId="43BDB1D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У1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5F5B761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52CD4D8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0697" w:rsidRPr="001F0697" w14:paraId="0CC7AA4C" w14:textId="77777777" w:rsidTr="001F0697">
        <w:tc>
          <w:tcPr>
            <w:tcW w:w="1519" w:type="pct"/>
            <w:vMerge/>
            <w:shd w:val="clear" w:color="auto" w:fill="auto"/>
          </w:tcPr>
          <w:p w14:paraId="6C207020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pct"/>
            <w:shd w:val="clear" w:color="auto" w:fill="auto"/>
          </w:tcPr>
          <w:p w14:paraId="337A796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У2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7C9149E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CCCEDB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F0697" w:rsidRPr="001F0697" w14:paraId="3621D554" w14:textId="77777777" w:rsidTr="001F0697">
        <w:tc>
          <w:tcPr>
            <w:tcW w:w="1519" w:type="pct"/>
            <w:vMerge/>
            <w:shd w:val="clear" w:color="auto" w:fill="auto"/>
          </w:tcPr>
          <w:p w14:paraId="62DCD6FC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pct"/>
            <w:shd w:val="clear" w:color="auto" w:fill="auto"/>
          </w:tcPr>
          <w:p w14:paraId="4D30764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У3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5736A83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6DFE35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4B01C4FE" w14:textId="1B072952" w:rsidR="001F0697" w:rsidRDefault="001F0697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8E988" w14:textId="42A550CA" w:rsidR="00775658" w:rsidRDefault="00775658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93464" w14:textId="4F874C70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C3BFB" w14:textId="5C94DC6E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942FF" w14:textId="688BBDE9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182C3" w14:textId="66CF9A3B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CA539" w14:textId="40206237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4BEB5" w14:textId="0FFD413B" w:rsidR="00FC2E19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C26A4" w14:textId="77777777" w:rsidR="00FC2E19" w:rsidRPr="001F0697" w:rsidRDefault="00FC2E19" w:rsidP="001F069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F1712" w14:textId="14EC49AF" w:rsidR="001F0697" w:rsidRPr="001F0697" w:rsidRDefault="001F0697" w:rsidP="001F0697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5.</w:t>
      </w:r>
      <w:r w:rsidRPr="001F0697">
        <w:rPr>
          <w:rFonts w:eastAsia="Times New Roman"/>
        </w:rPr>
        <w:t>1.4. Оценка готовности проекта к коммерциализации</w:t>
      </w:r>
    </w:p>
    <w:p w14:paraId="0E0B25C1" w14:textId="61BD4E50" w:rsidR="00775658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определения степени готовности научной разработки к коммерциализации каждый аспект проекта оценивается по пятибалльной шкале. Проект оценивается с точки зрения его проработанности и с точки зрения готовности разработчика к реализации. Полученные оценки представлены в таблице </w:t>
      </w:r>
      <w:r w:rsidR="00FC2E19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>. Оценки суммируются, на основании полученной суммы можно говорить о степени готовности проекта к коммерциализации.</w:t>
      </w:r>
    </w:p>
    <w:p w14:paraId="6A96B8EB" w14:textId="0A2E3EA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FC2E19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Pr="001F06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Бланк оценки степени готовности научного проекта к коммерциализации</w:t>
      </w:r>
    </w:p>
    <w:tbl>
      <w:tblPr>
        <w:tblW w:w="5000" w:type="pct"/>
        <w:tblInd w:w="-38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45"/>
        <w:gridCol w:w="5681"/>
        <w:gridCol w:w="1951"/>
        <w:gridCol w:w="1545"/>
      </w:tblGrid>
      <w:tr w:rsidR="001F0697" w:rsidRPr="001F0697" w14:paraId="4337F162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1072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D5A8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7FA89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проработанности научного проекта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34AC2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имеющихся знаний у разработчика</w:t>
            </w:r>
          </w:p>
        </w:tc>
      </w:tr>
      <w:tr w:rsidR="001F0697" w:rsidRPr="001F0697" w14:paraId="412D7972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40EA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2CC2C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 имеющийся научно-технический задел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F93F9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C5ECC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3DDFB05C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8F33E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8496B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Определены перспективные направления коммерциализации научно-технического</w:t>
            </w:r>
          </w:p>
          <w:p w14:paraId="2EE57B0B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задела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E2180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F070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6CC7D2A5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D91B0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E5B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Medium Cond" w:eastAsia="Times New Roman" w:hAnsi="Franklin Gothic Medium Cond" w:cs="Franklin Gothic Medium Cond"/>
                <w:spacing w:val="20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Определены отрасли и технологии (товары, услуги) для предложения на рынке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BF3C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3DFA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63448E9C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900F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8169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Определена товарная форма научно-технического задела для представления на </w:t>
            </w:r>
            <w:r w:rsidRPr="001F069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89F63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779B2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5EFFAC92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FD48E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3C4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Определены авторы и осуществлена охра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 их прав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750D3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4911C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F0697" w:rsidRPr="001F0697" w14:paraId="2CB30E64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C4F3C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85D6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Проведена оценка стоимости интеллектуальной собственности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32EF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7E5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F0697" w:rsidRPr="001F0697" w14:paraId="5A4CFBD8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BCFC4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E904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Проведены маркетинговые исследования рынков сбыта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2F52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3937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F0697" w:rsidRPr="001F0697" w14:paraId="295B226B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6F79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F654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 бизнес-план 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12FB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E1E3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F0697" w:rsidRPr="001F0697" w14:paraId="72B0BE11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419F2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41FCC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Определены пути продвижения научной разработки на 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A88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13D13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F0697" w:rsidRPr="001F0697" w14:paraId="0FBD4983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88CE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28E8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Разработана стратегия (форма) реализации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1A5C2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0DFF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23F34FBC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CD9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0F56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Проработаны вопросы международного сотрудничества и выхода на зарубежный 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2727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E0C1B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F0697" w:rsidRPr="001F0697" w14:paraId="39B2C619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6B6A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A69A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Проработаны вопросы использования услуг инфраструктуры поддержки, получения льгот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419F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4DA98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F0697" w:rsidRPr="001F0697" w14:paraId="70FF2713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66E7F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9C790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Проработаны вопросы финансирования 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9DFD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C1C1D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F0697" w:rsidRPr="001F0697" w14:paraId="518DB2AB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F9FE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42F0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 команда для 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5DDD5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C1CE8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F0697" w:rsidRPr="001F0697" w14:paraId="325530EC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C216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AB8D3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Проработан механизм реализации научного проекта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13DE9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0E385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F0697" w:rsidRPr="001F0697" w14:paraId="69F324CF" w14:textId="77777777" w:rsidTr="001F0697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28BC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9140E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БАЛЛОВ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330DB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61E3E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</w:tbl>
    <w:p w14:paraId="2FD815CE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Значение </w:t>
      </w:r>
      <w:r w:rsidRPr="001F0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1F069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сум </w:t>
      </w:r>
      <w:r w:rsidRPr="001F0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 44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говорить о средней готовности научной разработки и ее разработчика к коммерциализации. </w:t>
      </w:r>
    </w:p>
    <w:p w14:paraId="0FC95C4D" w14:textId="7777777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произведенная оценка готовности научной разработки требует дальнейшего совершенствования заготовки проекта, а, возможно, и более глубоких исследований в области маркетинга.</w:t>
      </w:r>
    </w:p>
    <w:p w14:paraId="3AE6AEFE" w14:textId="4F5B0005" w:rsidR="001F0697" w:rsidRPr="001F0697" w:rsidRDefault="001F0697" w:rsidP="001F0697">
      <w:pPr>
        <w:pStyle w:val="3"/>
        <w:rPr>
          <w:rFonts w:eastAsia="Calibri"/>
        </w:rPr>
      </w:pPr>
      <w:r>
        <w:rPr>
          <w:rFonts w:eastAsia="Calibri"/>
        </w:rPr>
        <w:t>5.</w:t>
      </w:r>
      <w:r w:rsidRPr="001F0697">
        <w:rPr>
          <w:rFonts w:eastAsia="Calibri"/>
        </w:rPr>
        <w:t>1.5. Методы коммерциализации результатов научно-технического исследования</w:t>
      </w:r>
    </w:p>
    <w:p w14:paraId="6C311B13" w14:textId="7D322184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Так как работа ведется для конкретного предприятия, то в качестве метода коммерциализации научной разработки здесь подходит передача интеллектуальной собственности в уставной капитал предприятия.</w:t>
      </w:r>
    </w:p>
    <w:p w14:paraId="32E891DA" w14:textId="719A61A9" w:rsidR="001F0697" w:rsidRPr="001F0697" w:rsidRDefault="001F0697" w:rsidP="001F0697">
      <w:pPr>
        <w:pStyle w:val="2"/>
        <w:rPr>
          <w:rFonts w:eastAsia="Calibri"/>
        </w:rPr>
      </w:pPr>
      <w:r>
        <w:rPr>
          <w:rFonts w:eastAsia="Calibri"/>
        </w:rPr>
        <w:t>5.</w:t>
      </w:r>
      <w:r w:rsidRPr="001F0697">
        <w:rPr>
          <w:rFonts w:eastAsia="Calibri"/>
        </w:rPr>
        <w:t>2. Инициация проекта</w:t>
      </w:r>
    </w:p>
    <w:p w14:paraId="1F302C0B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388971738"/>
      <w:bookmarkStart w:id="9" w:name="_Toc418344466"/>
      <w:bookmarkStart w:id="10" w:name="_Toc418344500"/>
      <w:bookmarkStart w:id="11" w:name="_Toc418344704"/>
      <w:bookmarkStart w:id="12" w:name="_Toc419390700"/>
      <w:bookmarkStart w:id="13" w:name="_Toc421617741"/>
      <w:bookmarkStart w:id="14" w:name="_Toc515405187"/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Инициация проекта ставит своей целью провести анализ осуществимости проекта и, в случае утвердительного ответа, авторизовать проект для исполнения в компании. </w:t>
      </w:r>
    </w:p>
    <w:p w14:paraId="16165F4A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должен быть назначен на этапе инициации. До формального назначения руководителя проекта основную работу на этапе инициации выполняет спонсор проекта, который выпускает Устав проекта. Устав проекта документирует бизнес-потребности, текущее понимание потребностей заказчика проекта, а также новый продукт, услугу или результат, который планируется создать. </w:t>
      </w:r>
    </w:p>
    <w:p w14:paraId="735263AF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Calibri"/>
          <w:b/>
          <w:sz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На этапах инициации и планирования исполняющая организация задействует, как правило, свои лучшие ресурсы, которые необходимы в других проектах. Поскольку выходом процесса инициации может быть также (и чаще всего бывает) отказ организации от вхождения в проект, организация заинтересована в скорейшем ответе "да или нет" и минимизации задействования своих ресурсов на этапе инициации. </w:t>
      </w:r>
    </w:p>
    <w:p w14:paraId="3AC72D8E" w14:textId="316D1504" w:rsidR="001F0697" w:rsidRPr="001F0697" w:rsidRDefault="001F0697" w:rsidP="001F0697">
      <w:pPr>
        <w:pStyle w:val="3"/>
        <w:rPr>
          <w:rFonts w:eastAsia="Calibri"/>
        </w:rPr>
      </w:pPr>
      <w:bookmarkStart w:id="15" w:name="_Toc43125388"/>
      <w:r>
        <w:rPr>
          <w:rFonts w:eastAsia="Calibri"/>
        </w:rPr>
        <w:t>5.</w:t>
      </w:r>
      <w:r w:rsidRPr="001F0697">
        <w:rPr>
          <w:rFonts w:eastAsia="Calibri"/>
        </w:rPr>
        <w:t>2.1. Цели и результат проекта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62B7988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16" w:name="_Toc388971740"/>
      <w:bookmarkStart w:id="17" w:name="_Toc418344468"/>
      <w:bookmarkStart w:id="18" w:name="_Toc418344502"/>
      <w:bookmarkStart w:id="19" w:name="_Toc418344706"/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Реализация любого проекта преследует какую-либо определенную цель. Неправильно определенные цели и задачи, или цели без задач, приводят к тому, что в процессе реализации проекта возникают перерасход средств, конфликты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lastRenderedPageBreak/>
        <w:t>между членами проектной команды, несоблюдение контрольных промежуточных пунктов и, как следствие, недовольство доноров проекта.</w:t>
      </w:r>
    </w:p>
    <w:p w14:paraId="7FCF3509" w14:textId="74956DA0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Под результатом проекта понимают продукцию, полезный эффект проекта. В качестве результата в зависимости от цели проекта, могут выступать: научная разработка; новый технологический процесс; программное средство и т.д.</w:t>
      </w:r>
    </w:p>
    <w:p w14:paraId="4B328B09" w14:textId="192C5DC5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 xml:space="preserve">Таблица </w:t>
      </w:r>
      <w:r w:rsidR="00FC2E19">
        <w:rPr>
          <w:rFonts w:ascii="Times New Roman" w:eastAsia="Times New Roman" w:hAnsi="Times New Roman" w:cs="Times New Roman"/>
          <w:color w:val="000000"/>
          <w:sz w:val="28"/>
        </w:rPr>
        <w:t>9</w:t>
      </w:r>
      <w:r w:rsidRPr="001F0697">
        <w:rPr>
          <w:rFonts w:ascii="Times New Roman" w:eastAsia="Times New Roman" w:hAnsi="Times New Roman" w:cs="Times New Roman"/>
          <w:color w:val="000000"/>
          <w:sz w:val="28"/>
        </w:rPr>
        <w:t xml:space="preserve"> – Заинтересованные стороны проекта</w:t>
      </w:r>
      <w:bookmarkEnd w:id="16"/>
      <w:bookmarkEnd w:id="17"/>
      <w:bookmarkEnd w:id="18"/>
      <w:bookmarkEnd w:id="19"/>
    </w:p>
    <w:tbl>
      <w:tblPr>
        <w:tblW w:w="934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3"/>
        <w:gridCol w:w="4846"/>
      </w:tblGrid>
      <w:tr w:rsidR="001F0697" w:rsidRPr="001F0697" w14:paraId="1B71A816" w14:textId="77777777" w:rsidTr="001F0697">
        <w:trPr>
          <w:trHeight w:val="454"/>
        </w:trPr>
        <w:tc>
          <w:tcPr>
            <w:tcW w:w="4503" w:type="dxa"/>
            <w:vAlign w:val="center"/>
          </w:tcPr>
          <w:p w14:paraId="6D0CC05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Заинтересованные стороны проекта</w:t>
            </w:r>
          </w:p>
        </w:tc>
        <w:tc>
          <w:tcPr>
            <w:tcW w:w="4846" w:type="dxa"/>
            <w:vAlign w:val="center"/>
          </w:tcPr>
          <w:p w14:paraId="1D3BD54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Ожидания заинтересованных сторон</w:t>
            </w:r>
          </w:p>
        </w:tc>
      </w:tr>
      <w:tr w:rsidR="001F0697" w:rsidRPr="001F0697" w14:paraId="214945D3" w14:textId="77777777" w:rsidTr="001F0697">
        <w:trPr>
          <w:trHeight w:val="85"/>
        </w:trPr>
        <w:tc>
          <w:tcPr>
            <w:tcW w:w="4503" w:type="dxa"/>
            <w:vAlign w:val="center"/>
          </w:tcPr>
          <w:p w14:paraId="724A1CA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Филиал АО «СО ЕЭС» Иркутское РДУ</w:t>
            </w:r>
          </w:p>
          <w:p w14:paraId="203AD3A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Филиал АО «СО ЕЭС» Красноярское РДУ</w:t>
            </w:r>
          </w:p>
        </w:tc>
        <w:tc>
          <w:tcPr>
            <w:tcW w:w="4846" w:type="dxa"/>
            <w:vAlign w:val="center"/>
          </w:tcPr>
          <w:p w14:paraId="0BD7113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1. Выбор места установки УСВИ данных филиалов для идентификации нарушения работы по сечению Братск-Красноярск;</w:t>
            </w:r>
          </w:p>
          <w:p w14:paraId="54BCAA3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2. Выбор параметров настройки централизованного АЛАР;</w:t>
            </w:r>
          </w:p>
          <w:p w14:paraId="64DA2EF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3. Выбор устройств деления системы, производящие деление по сигналу от централизованного АЛАР.</w:t>
            </w:r>
          </w:p>
        </w:tc>
      </w:tr>
    </w:tbl>
    <w:p w14:paraId="1308860C" w14:textId="30A8D4B6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C2E1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 – Цели и результат проекта</w:t>
      </w:r>
    </w:p>
    <w:tbl>
      <w:tblPr>
        <w:tblW w:w="5000" w:type="pc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0"/>
        <w:gridCol w:w="7028"/>
      </w:tblGrid>
      <w:tr w:rsidR="001F0697" w:rsidRPr="001F0697" w14:paraId="307FC0F5" w14:textId="77777777" w:rsidTr="001F0697">
        <w:trPr>
          <w:trHeight w:val="454"/>
        </w:trPr>
        <w:tc>
          <w:tcPr>
            <w:tcW w:w="1350" w:type="pct"/>
            <w:vAlign w:val="center"/>
          </w:tcPr>
          <w:p w14:paraId="490B3E6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Цели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4F657FD5" w14:textId="77777777" w:rsidR="001F0697" w:rsidRPr="001F0697" w:rsidRDefault="001F0697" w:rsidP="008947BB">
            <w:pPr>
              <w:numPr>
                <w:ilvl w:val="0"/>
                <w:numId w:val="20"/>
              </w:numPr>
              <w:tabs>
                <w:tab w:val="left" w:pos="27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Расчет переходных процессов и формирование наборов данных для работы алгоритмов идентификации нарушения устойчивости и определения места деления системы;</w:t>
            </w:r>
          </w:p>
          <w:p w14:paraId="03E5F1BD" w14:textId="77777777" w:rsidR="001F0697" w:rsidRPr="001F0697" w:rsidRDefault="001F0697" w:rsidP="008947BB">
            <w:pPr>
              <w:numPr>
                <w:ilvl w:val="0"/>
                <w:numId w:val="20"/>
              </w:numPr>
              <w:tabs>
                <w:tab w:val="left" w:pos="27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алгоритма выявления нарушения устойчивости параллельной работы по сечению Братск-Красноярск;</w:t>
            </w:r>
          </w:p>
          <w:p w14:paraId="27778D98" w14:textId="77777777" w:rsidR="001F0697" w:rsidRPr="001F0697" w:rsidRDefault="001F0697" w:rsidP="008947BB">
            <w:pPr>
              <w:numPr>
                <w:ilvl w:val="0"/>
                <w:numId w:val="20"/>
              </w:numPr>
              <w:tabs>
                <w:tab w:val="left" w:pos="27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алгоритма поиска места деления системы.</w:t>
            </w:r>
          </w:p>
        </w:tc>
      </w:tr>
      <w:tr w:rsidR="001F0697" w:rsidRPr="001F0697" w14:paraId="488841F7" w14:textId="77777777" w:rsidTr="001F0697">
        <w:trPr>
          <w:trHeight w:val="454"/>
        </w:trPr>
        <w:tc>
          <w:tcPr>
            <w:tcW w:w="1350" w:type="pct"/>
            <w:vAlign w:val="center"/>
          </w:tcPr>
          <w:p w14:paraId="301A4E7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Ожидаемые результаты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7C40444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3"/>
                <w:szCs w:val="23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3"/>
              </w:rPr>
              <w:t>Разработка рабочей версии алгоритма централизованной АЛАР. В дальнейшем планируется продолжить сотрудничество с АО «СО ЕЭС» в данном направлении.</w:t>
            </w:r>
          </w:p>
        </w:tc>
      </w:tr>
      <w:tr w:rsidR="001F0697" w:rsidRPr="001F0697" w14:paraId="13B990D4" w14:textId="77777777" w:rsidTr="001F0697">
        <w:trPr>
          <w:trHeight w:val="454"/>
        </w:trPr>
        <w:tc>
          <w:tcPr>
            <w:tcW w:w="1350" w:type="pct"/>
            <w:vAlign w:val="center"/>
          </w:tcPr>
          <w:p w14:paraId="2E57896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Критерии приемки результата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6F3F2B1A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1. Идентификация нарушения устойчивости должна производиться в соответствии с требованиями чувствительности, селективности и быстродействия существующих устройств АЛАР или лучше.</w:t>
            </w:r>
          </w:p>
          <w:p w14:paraId="656579D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2. Деление системы должно образовывать изолированные части энергосистемы, в которых параметры электроэнергетического режима соответствуют допустимым.</w:t>
            </w:r>
          </w:p>
          <w:p w14:paraId="0100B8A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3. Каналы передачи данных телеметрии и телемеханики должны быть зашифрованы по стандартам РФ для обеспечения нормальной работы центра управления данными терминалами.</w:t>
            </w:r>
          </w:p>
        </w:tc>
      </w:tr>
      <w:tr w:rsidR="001F0697" w:rsidRPr="001F0697" w14:paraId="676A1BA3" w14:textId="77777777" w:rsidTr="001F0697">
        <w:trPr>
          <w:trHeight w:val="454"/>
        </w:trPr>
        <w:tc>
          <w:tcPr>
            <w:tcW w:w="1350" w:type="pct"/>
            <w:vMerge w:val="restart"/>
            <w:vAlign w:val="center"/>
          </w:tcPr>
          <w:p w14:paraId="50F5CF8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Требования к результату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01279AC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 алгоритм централизованного АЛАР обязан соответствовать требованиям чувствительности, селективности и быстродействия.</w:t>
            </w:r>
          </w:p>
        </w:tc>
      </w:tr>
      <w:tr w:rsidR="001F0697" w:rsidRPr="001F0697" w14:paraId="62D6722F" w14:textId="77777777" w:rsidTr="001F0697">
        <w:trPr>
          <w:trHeight w:val="454"/>
        </w:trPr>
        <w:tc>
          <w:tcPr>
            <w:tcW w:w="1350" w:type="pct"/>
            <w:vMerge/>
            <w:vAlign w:val="center"/>
          </w:tcPr>
          <w:p w14:paraId="6CB3176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2D95B1E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проекта должна быть сопоставима по сравнению с аналогами, а в лучшем случае быть меньшей.</w:t>
            </w:r>
          </w:p>
        </w:tc>
      </w:tr>
      <w:tr w:rsidR="001F0697" w:rsidRPr="001F0697" w14:paraId="1F7B63F1" w14:textId="77777777" w:rsidTr="001F0697">
        <w:trPr>
          <w:trHeight w:val="454"/>
        </w:trPr>
        <w:tc>
          <w:tcPr>
            <w:tcW w:w="1350" w:type="pct"/>
            <w:vMerge/>
            <w:vAlign w:val="center"/>
          </w:tcPr>
          <w:p w14:paraId="57E766A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635A6FA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проекта не должны быть в широком доступе для обеспечения энергетической безопасности Иркутской энергосистемы.</w:t>
            </w:r>
          </w:p>
        </w:tc>
      </w:tr>
    </w:tbl>
    <w:p w14:paraId="5BB5E672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Calibri"/>
          <w:b/>
          <w:color w:val="000000"/>
          <w:sz w:val="28"/>
        </w:rPr>
      </w:pPr>
      <w:bookmarkStart w:id="20" w:name="_Toc515405188"/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данном этапе были определены заинтересованные стороны проекта,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были</w:t>
      </w:r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определены цели и ожидаемые результаты проекта, а также критерии приемки результатов проекта заинтересованной стороной. В дальнейшем это позволит не допустить перерасход средств и избежать конфликтов между участниками проекта.</w:t>
      </w:r>
    </w:p>
    <w:p w14:paraId="6C5691B5" w14:textId="4D6CB096" w:rsidR="001F0697" w:rsidRPr="001F0697" w:rsidRDefault="001F0697" w:rsidP="001F0697">
      <w:pPr>
        <w:pStyle w:val="3"/>
        <w:rPr>
          <w:rFonts w:eastAsia="Calibri"/>
        </w:rPr>
      </w:pPr>
      <w:bookmarkStart w:id="21" w:name="_Toc43125389"/>
      <w:r>
        <w:rPr>
          <w:rFonts w:eastAsia="Calibri"/>
        </w:rPr>
        <w:t>5.</w:t>
      </w:r>
      <w:r w:rsidRPr="001F0697">
        <w:rPr>
          <w:rFonts w:eastAsia="Calibri"/>
        </w:rPr>
        <w:t>2.2. Организационная структура проекта</w:t>
      </w:r>
      <w:bookmarkEnd w:id="20"/>
      <w:bookmarkEnd w:id="21"/>
    </w:p>
    <w:p w14:paraId="5020B4FA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структура проекта – соответствующая проекту временная организационная структура, включающая всех его участников и создаваемая для успешного управления и достижения целей проекта. </w:t>
      </w:r>
    </w:p>
    <w:p w14:paraId="11CBCE23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Необходимость разработки организационной структуры объясняется тем, что для выполнения проекта создается команда проекта – новый временный рабочий коллектив, состоящий из специалистов различных структурных подразделений компаний со стороны Исполнителя и со стороны Заказчика. Как и для любого нового коллектива, для членов команды проекта необходимо определить проектные роли (временные должности), функции, обязанности, ответственность, полномочия и правила взаимодействия, а также организационную схему, отражающую отношения подчиненности.</w:t>
      </w:r>
    </w:p>
    <w:p w14:paraId="52AFDD18" w14:textId="7CE54D5E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FC2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>– Исполнители и их функции в создании проекта</w:t>
      </w: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"/>
        <w:gridCol w:w="2594"/>
        <w:gridCol w:w="1662"/>
        <w:gridCol w:w="3589"/>
        <w:gridCol w:w="1205"/>
      </w:tblGrid>
      <w:tr w:rsidR="001F0697" w:rsidRPr="001F0697" w14:paraId="42B7D020" w14:textId="77777777" w:rsidTr="001F0697">
        <w:trPr>
          <w:trHeight w:val="454"/>
        </w:trPr>
        <w:tc>
          <w:tcPr>
            <w:tcW w:w="300" w:type="pct"/>
            <w:vAlign w:val="center"/>
          </w:tcPr>
          <w:p w14:paraId="3FC1CD64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347" w:type="pct"/>
            <w:vAlign w:val="center"/>
          </w:tcPr>
          <w:p w14:paraId="08F14FD8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ФИО, основное место работы, должность</w:t>
            </w:r>
          </w:p>
        </w:tc>
        <w:tc>
          <w:tcPr>
            <w:tcW w:w="863" w:type="pct"/>
            <w:vAlign w:val="center"/>
          </w:tcPr>
          <w:p w14:paraId="2C90D521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Роль в проекте</w:t>
            </w:r>
          </w:p>
        </w:tc>
        <w:tc>
          <w:tcPr>
            <w:tcW w:w="1864" w:type="pct"/>
            <w:vAlign w:val="center"/>
          </w:tcPr>
          <w:p w14:paraId="4B4D2DA7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6" w:type="pct"/>
            <w:vAlign w:val="center"/>
          </w:tcPr>
          <w:p w14:paraId="6ADD3143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Трудо-затраты, час.</w:t>
            </w:r>
          </w:p>
        </w:tc>
      </w:tr>
      <w:tr w:rsidR="001F0697" w:rsidRPr="001F0697" w14:paraId="70E8D8A5" w14:textId="77777777" w:rsidTr="001F0697">
        <w:trPr>
          <w:trHeight w:val="454"/>
        </w:trPr>
        <w:tc>
          <w:tcPr>
            <w:tcW w:w="300" w:type="pct"/>
            <w:vAlign w:val="center"/>
          </w:tcPr>
          <w:p w14:paraId="20B82DF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7" w:type="pct"/>
            <w:vAlign w:val="center"/>
          </w:tcPr>
          <w:p w14:paraId="54C874D5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</w:pPr>
            <w:r w:rsidRPr="001F0697"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  <w:t>Калентьев Алексей Анатольевич</w:t>
            </w:r>
          </w:p>
          <w:p w14:paraId="2937053E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</w:pPr>
            <w:r w:rsidRPr="001F0697"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  <w:t>ТУСУР</w:t>
            </w:r>
          </w:p>
          <w:p w14:paraId="3ED0EAA6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</w:rPr>
              <w:t>К.т.н, доцент КСУП ТУСУР</w:t>
            </w:r>
          </w:p>
        </w:tc>
        <w:tc>
          <w:tcPr>
            <w:tcW w:w="863" w:type="pct"/>
            <w:vAlign w:val="center"/>
          </w:tcPr>
          <w:p w14:paraId="6FC6B4F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864" w:type="pct"/>
            <w:vAlign w:val="center"/>
          </w:tcPr>
          <w:p w14:paraId="3518B588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Координация работы над проектом.</w:t>
            </w:r>
          </w:p>
          <w:p w14:paraId="0FF8E19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Консультирование по теоретической части проекта</w:t>
            </w:r>
          </w:p>
          <w:p w14:paraId="59F27C9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Разрешение вопросов</w:t>
            </w:r>
          </w:p>
        </w:tc>
        <w:tc>
          <w:tcPr>
            <w:tcW w:w="626" w:type="pct"/>
            <w:vAlign w:val="center"/>
          </w:tcPr>
          <w:p w14:paraId="46A2DC4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1F0697" w:rsidRPr="001F0697" w14:paraId="0E30B0AB" w14:textId="77777777" w:rsidTr="001F0697">
        <w:trPr>
          <w:trHeight w:val="454"/>
        </w:trPr>
        <w:tc>
          <w:tcPr>
            <w:tcW w:w="300" w:type="pct"/>
            <w:vAlign w:val="center"/>
          </w:tcPr>
          <w:p w14:paraId="2FCC17C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7" w:type="pct"/>
            <w:vAlign w:val="center"/>
          </w:tcPr>
          <w:p w14:paraId="43B8B4B6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Прохоров Антон Викторович</w:t>
            </w:r>
          </w:p>
          <w:p w14:paraId="1FF98349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НИ ТПУ</w:t>
            </w:r>
          </w:p>
          <w:p w14:paraId="422E40D7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К.т.н., доцент ОЭЭ ИШЭ ТПУ</w:t>
            </w:r>
          </w:p>
        </w:tc>
        <w:tc>
          <w:tcPr>
            <w:tcW w:w="863" w:type="pct"/>
            <w:vAlign w:val="center"/>
          </w:tcPr>
          <w:p w14:paraId="037A503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 проекта</w:t>
            </w:r>
          </w:p>
        </w:tc>
        <w:tc>
          <w:tcPr>
            <w:tcW w:w="1864" w:type="pct"/>
            <w:vAlign w:val="center"/>
          </w:tcPr>
          <w:p w14:paraId="0664659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Консультирование по технологическим вопросам</w:t>
            </w:r>
          </w:p>
        </w:tc>
        <w:tc>
          <w:tcPr>
            <w:tcW w:w="626" w:type="pct"/>
            <w:vAlign w:val="center"/>
          </w:tcPr>
          <w:p w14:paraId="54990A6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0697" w:rsidRPr="001F0697" w14:paraId="45E0B5F0" w14:textId="77777777" w:rsidTr="001F0697">
        <w:trPr>
          <w:trHeight w:val="454"/>
        </w:trPr>
        <w:tc>
          <w:tcPr>
            <w:tcW w:w="300" w:type="pct"/>
            <w:vAlign w:val="center"/>
          </w:tcPr>
          <w:p w14:paraId="7CF639C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7" w:type="pct"/>
            <w:vAlign w:val="center"/>
          </w:tcPr>
          <w:p w14:paraId="0D138733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Политов Евгений Александрович</w:t>
            </w:r>
          </w:p>
          <w:p w14:paraId="41366567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ОДУ Сибири</w:t>
            </w:r>
          </w:p>
          <w:p w14:paraId="5EDCEAE5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К.т.н., зам. начальника ССР ОДУ Сибири</w:t>
            </w:r>
          </w:p>
        </w:tc>
        <w:tc>
          <w:tcPr>
            <w:tcW w:w="863" w:type="pct"/>
            <w:vAlign w:val="center"/>
          </w:tcPr>
          <w:p w14:paraId="5C2C422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 проекта</w:t>
            </w:r>
          </w:p>
        </w:tc>
        <w:tc>
          <w:tcPr>
            <w:tcW w:w="1864" w:type="pct"/>
            <w:vAlign w:val="center"/>
          </w:tcPr>
          <w:p w14:paraId="28F2F91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Консультирование по особенностям функционирования автоматизированных систем в АО «СО ЕЭС»</w:t>
            </w:r>
          </w:p>
        </w:tc>
        <w:tc>
          <w:tcPr>
            <w:tcW w:w="626" w:type="pct"/>
            <w:vAlign w:val="center"/>
          </w:tcPr>
          <w:p w14:paraId="0C4B755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F0697" w:rsidRPr="001F0697" w14:paraId="77F8F44A" w14:textId="77777777" w:rsidTr="001F0697">
        <w:trPr>
          <w:trHeight w:val="454"/>
        </w:trPr>
        <w:tc>
          <w:tcPr>
            <w:tcW w:w="300" w:type="pct"/>
            <w:vAlign w:val="center"/>
          </w:tcPr>
          <w:p w14:paraId="58B088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7" w:type="pct"/>
            <w:vAlign w:val="center"/>
          </w:tcPr>
          <w:p w14:paraId="07693908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>Жиленков Артем Алексеевич</w:t>
            </w:r>
          </w:p>
          <w:p w14:paraId="6ABD9995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ОДУ Сибири, НИ ТПУ</w:t>
            </w:r>
          </w:p>
          <w:p w14:paraId="06B9D36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Специалист-стажер 1 категории группы кадрового резерва, магистрант 2 курса, ИШЭ</w:t>
            </w:r>
          </w:p>
        </w:tc>
        <w:tc>
          <w:tcPr>
            <w:tcW w:w="863" w:type="pct"/>
            <w:vAlign w:val="center"/>
          </w:tcPr>
          <w:p w14:paraId="21EEF97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Исполнитель по проекту</w:t>
            </w:r>
          </w:p>
          <w:p w14:paraId="67E44FA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pct"/>
            <w:vAlign w:val="center"/>
          </w:tcPr>
          <w:p w14:paraId="3CD066DA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Расчет установившихся режимов и переходных 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процессов в энергосистеме ОЭС Сибири и их анализ; </w:t>
            </w:r>
          </w:p>
          <w:p w14:paraId="220680F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Разработка алгоритма централизованного АЛАР.</w:t>
            </w:r>
          </w:p>
        </w:tc>
        <w:tc>
          <w:tcPr>
            <w:tcW w:w="626" w:type="pct"/>
            <w:vAlign w:val="center"/>
          </w:tcPr>
          <w:p w14:paraId="6E8ED11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150</w:t>
            </w:r>
          </w:p>
        </w:tc>
      </w:tr>
      <w:tr w:rsidR="001F0697" w:rsidRPr="001F0697" w14:paraId="424893C1" w14:textId="77777777" w:rsidTr="001F0697">
        <w:trPr>
          <w:trHeight w:val="454"/>
        </w:trPr>
        <w:tc>
          <w:tcPr>
            <w:tcW w:w="4374" w:type="pct"/>
            <w:gridSpan w:val="4"/>
            <w:vAlign w:val="center"/>
          </w:tcPr>
          <w:p w14:paraId="24C0A1E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626" w:type="pct"/>
            <w:vAlign w:val="center"/>
          </w:tcPr>
          <w:p w14:paraId="0D10383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7AE489E0" w14:textId="5A583DAE" w:rsidR="001F0697" w:rsidRPr="001F0697" w:rsidRDefault="001F0697" w:rsidP="001F0697">
      <w:pPr>
        <w:pStyle w:val="2"/>
        <w:rPr>
          <w:rFonts w:eastAsia="Calibri"/>
        </w:rPr>
      </w:pPr>
      <w:r>
        <w:rPr>
          <w:rFonts w:eastAsia="Calibri"/>
        </w:rPr>
        <w:t>5.</w:t>
      </w:r>
      <w:r w:rsidRPr="001F0697">
        <w:rPr>
          <w:rFonts w:eastAsia="Calibri"/>
        </w:rPr>
        <w:t>3. Планирование управления научно-техническим проектом</w:t>
      </w:r>
    </w:p>
    <w:p w14:paraId="2C8A572E" w14:textId="5FF3254D" w:rsidR="001F0697" w:rsidRPr="001F0697" w:rsidRDefault="001F0697" w:rsidP="001F0697">
      <w:pPr>
        <w:pStyle w:val="3"/>
        <w:rPr>
          <w:rFonts w:eastAsia="Calibri"/>
        </w:rPr>
      </w:pPr>
      <w:r>
        <w:rPr>
          <w:rFonts w:eastAsia="Calibri"/>
        </w:rPr>
        <w:t>5.</w:t>
      </w:r>
      <w:r w:rsidRPr="001F0697">
        <w:rPr>
          <w:rFonts w:eastAsia="Calibri"/>
        </w:rPr>
        <w:t>3.1. Иерархическая структура работ</w:t>
      </w:r>
    </w:p>
    <w:p w14:paraId="523F3C7A" w14:textId="489082B8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Содержание всего проекта работ определено и структурировано в виде иерархии, показанной на рисунке </w:t>
      </w:r>
      <w:r w:rsidR="007F595F">
        <w:rPr>
          <w:rFonts w:ascii="Times New Roman" w:eastAsia="Calibri" w:hAnsi="Times New Roman" w:cs="Times New Roman"/>
          <w:color w:val="000000"/>
          <w:sz w:val="28"/>
        </w:rPr>
        <w:t>27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EFFFA12" w14:textId="77777777" w:rsidR="001F0697" w:rsidRPr="001F0697" w:rsidRDefault="001F0697" w:rsidP="00775658">
      <w:pPr>
        <w:spacing w:after="0" w:line="360" w:lineRule="auto"/>
        <w:ind w:firstLine="142"/>
        <w:contextualSpacing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object w:dxaOrig="13956" w:dyaOrig="8148" w14:anchorId="45462024">
          <v:shape id="_x0000_i2607" type="#_x0000_t75" style="width:482.4pt;height:280.8pt" o:ole="">
            <v:imagedata r:id="rId16" o:title=""/>
          </v:shape>
          <o:OLEObject Type="Embed" ProgID="Visio.Drawing.15" ShapeID="_x0000_i2607" DrawAspect="Content" ObjectID="_1673809169" r:id="rId17"/>
        </w:object>
      </w:r>
    </w:p>
    <w:p w14:paraId="1D297802" w14:textId="2262E484" w:rsidR="001F0697" w:rsidRPr="001F0697" w:rsidRDefault="001F0697" w:rsidP="00775658">
      <w:pPr>
        <w:spacing w:after="0" w:line="360" w:lineRule="auto"/>
        <w:ind w:firstLine="851"/>
        <w:contextualSpacing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7F595F">
        <w:rPr>
          <w:rFonts w:ascii="Times New Roman" w:eastAsia="Calibri" w:hAnsi="Times New Roman" w:cs="Times New Roman"/>
          <w:color w:val="000000"/>
          <w:sz w:val="28"/>
        </w:rPr>
        <w:t>27</w:t>
      </w:r>
      <w:r w:rsidR="007F595F" w:rsidRPr="001F069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– Иерархическая структура работ</w:t>
      </w:r>
    </w:p>
    <w:p w14:paraId="5AED94AE" w14:textId="77777777" w:rsidR="001F0697" w:rsidRPr="000B5799" w:rsidRDefault="001F0697" w:rsidP="000B5799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0B5799">
        <w:rPr>
          <w:rFonts w:ascii="Times New Roman" w:eastAsia="Calibri" w:hAnsi="Times New Roman" w:cs="Times New Roman"/>
          <w:b/>
          <w:color w:val="000000"/>
          <w:sz w:val="28"/>
        </w:rPr>
        <w:t>План проекта</w:t>
      </w:r>
    </w:p>
    <w:p w14:paraId="676DBAA4" w14:textId="2550BECF" w:rsid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В рамках планирования научного проекта необходимо построить календарный план проекта. Календарный план проекта представлен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br/>
        <w:t xml:space="preserve">в таблице </w:t>
      </w:r>
      <w:r w:rsidR="003C5E2F">
        <w:rPr>
          <w:rFonts w:ascii="Times New Roman" w:eastAsia="Calibri" w:hAnsi="Times New Roman" w:cs="Times New Roman"/>
          <w:color w:val="000000"/>
          <w:sz w:val="28"/>
        </w:rPr>
        <w:t>1</w:t>
      </w:r>
      <w:r w:rsidR="00FC2E19">
        <w:rPr>
          <w:rFonts w:ascii="Times New Roman" w:eastAsia="Calibri" w:hAnsi="Times New Roman" w:cs="Times New Roman"/>
          <w:color w:val="000000"/>
          <w:sz w:val="28"/>
        </w:rPr>
        <w:t>2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Календарный план-график для наглядной иллюстрации работы над проектом представлен в таблице </w:t>
      </w:r>
      <w:r w:rsidR="003C5E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C2E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B4C86B" w14:textId="5662FCF3" w:rsidR="00FC2E19" w:rsidRDefault="00FC2E19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8EE998" w14:textId="7206B737" w:rsidR="00FC2E19" w:rsidRDefault="00FC2E19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AFC014" w14:textId="0479AF55" w:rsidR="00FC2E19" w:rsidRDefault="00FC2E19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80CF2" w14:textId="77777777" w:rsidR="00FC2E19" w:rsidRPr="001F0697" w:rsidRDefault="00FC2E19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79E00D6" w14:textId="37B014CC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3C5E2F">
        <w:rPr>
          <w:rFonts w:ascii="Times New Roman" w:eastAsia="Times New Roman" w:hAnsi="Times New Roman" w:cs="Times New Roman"/>
          <w:sz w:val="28"/>
          <w:szCs w:val="28"/>
        </w:rPr>
        <w:t>1</w:t>
      </w:r>
      <w:r w:rsidR="00FC2E1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 – Календарный план проекта</w:t>
      </w:r>
    </w:p>
    <w:tbl>
      <w:tblPr>
        <w:tblW w:w="963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3659"/>
        <w:gridCol w:w="1303"/>
        <w:gridCol w:w="1204"/>
        <w:gridCol w:w="1205"/>
        <w:gridCol w:w="1701"/>
      </w:tblGrid>
      <w:tr w:rsidR="001F0697" w:rsidRPr="001F0697" w14:paraId="1ECDFE5F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03931B1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Код</w:t>
            </w:r>
          </w:p>
        </w:tc>
        <w:tc>
          <w:tcPr>
            <w:tcW w:w="3659" w:type="dxa"/>
            <w:vAlign w:val="center"/>
          </w:tcPr>
          <w:p w14:paraId="3D82F2E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Название</w:t>
            </w:r>
          </w:p>
        </w:tc>
        <w:tc>
          <w:tcPr>
            <w:tcW w:w="1303" w:type="dxa"/>
            <w:vAlign w:val="center"/>
          </w:tcPr>
          <w:p w14:paraId="63ACA46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Длит-ть, дни</w:t>
            </w:r>
          </w:p>
        </w:tc>
        <w:tc>
          <w:tcPr>
            <w:tcW w:w="1204" w:type="dxa"/>
            <w:vAlign w:val="center"/>
          </w:tcPr>
          <w:p w14:paraId="712C47F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Дата начала работ</w:t>
            </w:r>
          </w:p>
        </w:tc>
        <w:tc>
          <w:tcPr>
            <w:tcW w:w="1205" w:type="dxa"/>
            <w:vAlign w:val="center"/>
          </w:tcPr>
          <w:p w14:paraId="4AD1467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Дата окончания работ</w:t>
            </w:r>
          </w:p>
        </w:tc>
        <w:tc>
          <w:tcPr>
            <w:tcW w:w="1701" w:type="dxa"/>
            <w:vAlign w:val="center"/>
          </w:tcPr>
          <w:p w14:paraId="598A042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Состав участников</w:t>
            </w:r>
          </w:p>
        </w:tc>
      </w:tr>
      <w:tr w:rsidR="001F0697" w:rsidRPr="001F0697" w14:paraId="18D9CE61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5FA450C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</w:t>
            </w:r>
          </w:p>
        </w:tc>
        <w:tc>
          <w:tcPr>
            <w:tcW w:w="9072" w:type="dxa"/>
            <w:gridSpan w:val="5"/>
            <w:vAlign w:val="center"/>
          </w:tcPr>
          <w:p w14:paraId="3DBD0E4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Анализ предметной области</w:t>
            </w:r>
          </w:p>
        </w:tc>
      </w:tr>
      <w:tr w:rsidR="001F0697" w:rsidRPr="001F0697" w14:paraId="6E2D7FF5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76CF1A2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1.</w:t>
            </w: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  <w:t>1</w:t>
            </w:r>
          </w:p>
        </w:tc>
        <w:tc>
          <w:tcPr>
            <w:tcW w:w="3659" w:type="dxa"/>
            <w:vAlign w:val="center"/>
          </w:tcPr>
          <w:p w14:paraId="022A5B5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Обзор литературы и публикаций</w:t>
            </w: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</w:p>
        </w:tc>
        <w:tc>
          <w:tcPr>
            <w:tcW w:w="1303" w:type="dxa"/>
            <w:vAlign w:val="center"/>
          </w:tcPr>
          <w:p w14:paraId="2DFF4CC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vAlign w:val="center"/>
          </w:tcPr>
          <w:p w14:paraId="3632751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01.09.2020</w:t>
            </w:r>
          </w:p>
        </w:tc>
        <w:tc>
          <w:tcPr>
            <w:tcW w:w="1205" w:type="dxa"/>
            <w:vAlign w:val="center"/>
          </w:tcPr>
          <w:p w14:paraId="48C4018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06.09.2020</w:t>
            </w:r>
          </w:p>
        </w:tc>
        <w:tc>
          <w:tcPr>
            <w:tcW w:w="1701" w:type="dxa"/>
            <w:vAlign w:val="center"/>
          </w:tcPr>
          <w:p w14:paraId="227B54A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  <w:p w14:paraId="706BAF3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Руководитель</w:t>
            </w:r>
          </w:p>
        </w:tc>
      </w:tr>
      <w:tr w:rsidR="001F0697" w:rsidRPr="001F0697" w14:paraId="68795B5D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6292D60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1.2</w:t>
            </w:r>
          </w:p>
        </w:tc>
        <w:tc>
          <w:tcPr>
            <w:tcW w:w="3659" w:type="dxa"/>
            <w:vAlign w:val="center"/>
          </w:tcPr>
          <w:p w14:paraId="3628FC3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Анализ архитектур централизованных системы противоаварийной автоматики</w:t>
            </w:r>
          </w:p>
        </w:tc>
        <w:tc>
          <w:tcPr>
            <w:tcW w:w="1303" w:type="dxa"/>
            <w:vAlign w:val="center"/>
          </w:tcPr>
          <w:p w14:paraId="5D61B77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vAlign w:val="center"/>
          </w:tcPr>
          <w:p w14:paraId="08C8C52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07.09.2020</w:t>
            </w:r>
          </w:p>
        </w:tc>
        <w:tc>
          <w:tcPr>
            <w:tcW w:w="1205" w:type="dxa"/>
            <w:vAlign w:val="center"/>
          </w:tcPr>
          <w:p w14:paraId="1940FA8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13.09.2020</w:t>
            </w:r>
          </w:p>
        </w:tc>
        <w:tc>
          <w:tcPr>
            <w:tcW w:w="1701" w:type="dxa"/>
            <w:vAlign w:val="center"/>
          </w:tcPr>
          <w:p w14:paraId="6CD718A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  <w:p w14:paraId="12DAA1A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Эксперт</w:t>
            </w:r>
          </w:p>
        </w:tc>
      </w:tr>
      <w:tr w:rsidR="001F0697" w:rsidRPr="001F0697" w14:paraId="39B00E1D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DFB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2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E578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Проектирование программного обеспечения централизованной АЛАР</w:t>
            </w:r>
          </w:p>
        </w:tc>
      </w:tr>
      <w:tr w:rsidR="001F0697" w:rsidRPr="001F0697" w14:paraId="3581FBF7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39FD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2.1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2F756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Создание укрупненной структуры централизованной АЛАР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6D53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F7E8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14.09.2020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67E3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20.09.2020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547D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6F1FA17F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AC0C0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2.2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EF9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Создание диаграммы компонентов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1F33504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0E9B590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21.09.2020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78B36C4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27.09.2020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64EFBD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4BB7E91D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8368C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2.3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FDB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Создание диаграммы пакетов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29ACA09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5E9944F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28.09.2020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38F804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04.10.2020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DC939B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684312ED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976C9E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3</w:t>
            </w:r>
          </w:p>
        </w:tc>
        <w:tc>
          <w:tcPr>
            <w:tcW w:w="9072" w:type="dxa"/>
            <w:gridSpan w:val="5"/>
            <w:vAlign w:val="center"/>
          </w:tcPr>
          <w:p w14:paraId="0D2BE6D4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Разработка программного обеспечения централизованной АЛАР</w:t>
            </w:r>
          </w:p>
        </w:tc>
      </w:tr>
      <w:tr w:rsidR="001F0697" w:rsidRPr="001F0697" w14:paraId="3987E08D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703A0BF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3.1</w:t>
            </w:r>
          </w:p>
        </w:tc>
        <w:tc>
          <w:tcPr>
            <w:tcW w:w="3659" w:type="dxa"/>
            <w:vAlign w:val="center"/>
          </w:tcPr>
          <w:p w14:paraId="7DEA55A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Разработка и тестирование подсистемы Обработки данных СВИ</w:t>
            </w:r>
          </w:p>
        </w:tc>
        <w:tc>
          <w:tcPr>
            <w:tcW w:w="1303" w:type="dxa"/>
            <w:vAlign w:val="center"/>
          </w:tcPr>
          <w:p w14:paraId="21E4CDC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14</w:t>
            </w:r>
          </w:p>
        </w:tc>
        <w:tc>
          <w:tcPr>
            <w:tcW w:w="1204" w:type="dxa"/>
            <w:vAlign w:val="center"/>
          </w:tcPr>
          <w:p w14:paraId="61B7D4C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05.10.2020</w:t>
            </w:r>
          </w:p>
        </w:tc>
        <w:tc>
          <w:tcPr>
            <w:tcW w:w="1205" w:type="dxa"/>
            <w:vAlign w:val="center"/>
          </w:tcPr>
          <w:p w14:paraId="646A2BE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18.10.2020</w:t>
            </w:r>
          </w:p>
        </w:tc>
        <w:tc>
          <w:tcPr>
            <w:tcW w:w="1701" w:type="dxa"/>
            <w:vAlign w:val="center"/>
          </w:tcPr>
          <w:p w14:paraId="58225E48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1157C22F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E466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3.2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EEA2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</w:t>
            </w: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и тестирование</w:t>
            </w:r>
            <w:r w:rsidRPr="001F06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подсистемы идентификации возникновения АР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AB29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30AF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19.10.2020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7E4E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01.11.2020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5E0A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62FCD7DF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13DF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3.3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24196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Разработка и тестирование подсистемы Выдачи управляющих воздействий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D4D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4CCB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02.11.2020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D9B2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15.11.2020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64D3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406EBF3B" w14:textId="77777777" w:rsidTr="001F0697">
        <w:trPr>
          <w:trHeight w:val="454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8F27C54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3.4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29984EBA" w14:textId="77777777" w:rsidR="001F0697" w:rsidRPr="001F0697" w:rsidRDefault="001F0697" w:rsidP="001F06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Разработка и тестирование подсистемы Обработки телеметрии из ОИК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5310EF7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4BC077E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16.11.2020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31C4F5E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29.11.2020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C1A1A4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79C880AA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73AAFF2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4</w:t>
            </w:r>
          </w:p>
        </w:tc>
        <w:tc>
          <w:tcPr>
            <w:tcW w:w="9072" w:type="dxa"/>
            <w:gridSpan w:val="5"/>
            <w:vAlign w:val="center"/>
          </w:tcPr>
          <w:p w14:paraId="020AF79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Финансовый менеджмент, ресурсоэффективность и ресурсосбережение</w:t>
            </w:r>
          </w:p>
        </w:tc>
      </w:tr>
      <w:tr w:rsidR="001F0697" w:rsidRPr="001F0697" w14:paraId="011C0BFA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1BFCF7C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4.1</w:t>
            </w:r>
          </w:p>
        </w:tc>
        <w:tc>
          <w:tcPr>
            <w:tcW w:w="3659" w:type="dxa"/>
            <w:vAlign w:val="center"/>
          </w:tcPr>
          <w:p w14:paraId="52BADED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Предпроектный анализ</w:t>
            </w:r>
          </w:p>
        </w:tc>
        <w:tc>
          <w:tcPr>
            <w:tcW w:w="1303" w:type="dxa"/>
            <w:vAlign w:val="center"/>
          </w:tcPr>
          <w:p w14:paraId="6604C65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9DD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30.11.2020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673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06.12.2020</w:t>
            </w:r>
          </w:p>
        </w:tc>
        <w:tc>
          <w:tcPr>
            <w:tcW w:w="1701" w:type="dxa"/>
            <w:vAlign w:val="center"/>
          </w:tcPr>
          <w:p w14:paraId="2F418F1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06200C77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2C04316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4.2</w:t>
            </w:r>
          </w:p>
        </w:tc>
        <w:tc>
          <w:tcPr>
            <w:tcW w:w="3659" w:type="dxa"/>
            <w:vAlign w:val="center"/>
          </w:tcPr>
          <w:p w14:paraId="37E78C5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Инициация проекта</w:t>
            </w:r>
          </w:p>
        </w:tc>
        <w:tc>
          <w:tcPr>
            <w:tcW w:w="1303" w:type="dxa"/>
            <w:vAlign w:val="center"/>
          </w:tcPr>
          <w:p w14:paraId="48FECD3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7C2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07.12.2020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C63C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13.12.2020</w:t>
            </w:r>
          </w:p>
        </w:tc>
        <w:tc>
          <w:tcPr>
            <w:tcW w:w="1701" w:type="dxa"/>
            <w:vAlign w:val="center"/>
          </w:tcPr>
          <w:p w14:paraId="05BB866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41BDD0D7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168AEC0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4.3</w:t>
            </w:r>
          </w:p>
        </w:tc>
        <w:tc>
          <w:tcPr>
            <w:tcW w:w="3659" w:type="dxa"/>
            <w:vAlign w:val="center"/>
          </w:tcPr>
          <w:p w14:paraId="6A8E78C0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Планирование управления научно-техническим проектом</w:t>
            </w:r>
          </w:p>
        </w:tc>
        <w:tc>
          <w:tcPr>
            <w:tcW w:w="1303" w:type="dxa"/>
            <w:vAlign w:val="center"/>
          </w:tcPr>
          <w:p w14:paraId="76BB494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6CF0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14.12.2020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4BC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20.12.2020</w:t>
            </w:r>
          </w:p>
        </w:tc>
        <w:tc>
          <w:tcPr>
            <w:tcW w:w="1701" w:type="dxa"/>
            <w:vAlign w:val="center"/>
          </w:tcPr>
          <w:p w14:paraId="5B17F92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0F283101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2A019E2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  <w:t>4.4</w:t>
            </w:r>
          </w:p>
        </w:tc>
        <w:tc>
          <w:tcPr>
            <w:tcW w:w="3659" w:type="dxa"/>
            <w:vAlign w:val="center"/>
          </w:tcPr>
          <w:p w14:paraId="1B1BF92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Эффективность исследования</w:t>
            </w:r>
          </w:p>
        </w:tc>
        <w:tc>
          <w:tcPr>
            <w:tcW w:w="1303" w:type="dxa"/>
            <w:vAlign w:val="center"/>
          </w:tcPr>
          <w:p w14:paraId="1B33457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C7AF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21.12.2020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6FB7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27.12.2020</w:t>
            </w:r>
          </w:p>
        </w:tc>
        <w:tc>
          <w:tcPr>
            <w:tcW w:w="1701" w:type="dxa"/>
            <w:vAlign w:val="center"/>
          </w:tcPr>
          <w:p w14:paraId="0BE945D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512E5B98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13ECB12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n-US"/>
              </w:rPr>
              <w:t>5</w:t>
            </w:r>
          </w:p>
        </w:tc>
        <w:tc>
          <w:tcPr>
            <w:tcW w:w="9072" w:type="dxa"/>
            <w:gridSpan w:val="5"/>
            <w:vAlign w:val="center"/>
          </w:tcPr>
          <w:p w14:paraId="7A5605ED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Социальная ответственность</w:t>
            </w:r>
          </w:p>
        </w:tc>
      </w:tr>
      <w:tr w:rsidR="001F0697" w:rsidRPr="001F0697" w14:paraId="740B1C27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7A7CB1D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  <w:t>5.1</w:t>
            </w:r>
          </w:p>
        </w:tc>
        <w:tc>
          <w:tcPr>
            <w:tcW w:w="3659" w:type="dxa"/>
            <w:vAlign w:val="center"/>
          </w:tcPr>
          <w:p w14:paraId="1CBFFE05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Безопасность в ЧС</w:t>
            </w:r>
          </w:p>
        </w:tc>
        <w:tc>
          <w:tcPr>
            <w:tcW w:w="1303" w:type="dxa"/>
            <w:vAlign w:val="center"/>
          </w:tcPr>
          <w:p w14:paraId="0C80C92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vAlign w:val="center"/>
          </w:tcPr>
          <w:p w14:paraId="43B2A88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28.12.2020</w:t>
            </w:r>
          </w:p>
        </w:tc>
        <w:tc>
          <w:tcPr>
            <w:tcW w:w="1205" w:type="dxa"/>
            <w:vAlign w:val="center"/>
          </w:tcPr>
          <w:p w14:paraId="37F7189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03.01.2021</w:t>
            </w:r>
          </w:p>
        </w:tc>
        <w:tc>
          <w:tcPr>
            <w:tcW w:w="1701" w:type="dxa"/>
            <w:vAlign w:val="center"/>
          </w:tcPr>
          <w:p w14:paraId="1D76DD0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7592436E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6943FB9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  <w:t>5.2</w:t>
            </w:r>
          </w:p>
        </w:tc>
        <w:tc>
          <w:tcPr>
            <w:tcW w:w="3659" w:type="dxa"/>
            <w:vAlign w:val="center"/>
          </w:tcPr>
          <w:p w14:paraId="70183176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Производственная безопасность</w:t>
            </w:r>
          </w:p>
        </w:tc>
        <w:tc>
          <w:tcPr>
            <w:tcW w:w="1303" w:type="dxa"/>
            <w:vAlign w:val="center"/>
          </w:tcPr>
          <w:p w14:paraId="6B2E78F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vAlign w:val="center"/>
          </w:tcPr>
          <w:p w14:paraId="70E4B5A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04.01.2021</w:t>
            </w:r>
          </w:p>
        </w:tc>
        <w:tc>
          <w:tcPr>
            <w:tcW w:w="1205" w:type="dxa"/>
            <w:vAlign w:val="center"/>
          </w:tcPr>
          <w:p w14:paraId="111A0B4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10.01.2021</w:t>
            </w:r>
          </w:p>
        </w:tc>
        <w:tc>
          <w:tcPr>
            <w:tcW w:w="1701" w:type="dxa"/>
            <w:vAlign w:val="center"/>
          </w:tcPr>
          <w:p w14:paraId="2F30935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6CB45922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0731BB5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/>
              </w:rPr>
              <w:t>5.3</w:t>
            </w:r>
          </w:p>
        </w:tc>
        <w:tc>
          <w:tcPr>
            <w:tcW w:w="3659" w:type="dxa"/>
            <w:vAlign w:val="center"/>
          </w:tcPr>
          <w:p w14:paraId="19ECAD2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Экологическая безопасность</w:t>
            </w:r>
          </w:p>
        </w:tc>
        <w:tc>
          <w:tcPr>
            <w:tcW w:w="1303" w:type="dxa"/>
            <w:vAlign w:val="center"/>
          </w:tcPr>
          <w:p w14:paraId="27BAB17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</w:p>
        </w:tc>
        <w:tc>
          <w:tcPr>
            <w:tcW w:w="1204" w:type="dxa"/>
            <w:vAlign w:val="center"/>
          </w:tcPr>
          <w:p w14:paraId="4037F4D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11.01.2021</w:t>
            </w:r>
          </w:p>
        </w:tc>
        <w:tc>
          <w:tcPr>
            <w:tcW w:w="1205" w:type="dxa"/>
            <w:vAlign w:val="center"/>
          </w:tcPr>
          <w:p w14:paraId="3DB862D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17.01.2021</w:t>
            </w:r>
          </w:p>
        </w:tc>
        <w:tc>
          <w:tcPr>
            <w:tcW w:w="1701" w:type="dxa"/>
            <w:vAlign w:val="center"/>
          </w:tcPr>
          <w:p w14:paraId="65B5060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17765398" w14:textId="77777777" w:rsidTr="001F0697">
        <w:trPr>
          <w:trHeight w:val="454"/>
        </w:trPr>
        <w:tc>
          <w:tcPr>
            <w:tcW w:w="560" w:type="dxa"/>
            <w:vAlign w:val="center"/>
          </w:tcPr>
          <w:p w14:paraId="5DCC687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5.4</w:t>
            </w:r>
          </w:p>
        </w:tc>
        <w:tc>
          <w:tcPr>
            <w:tcW w:w="3659" w:type="dxa"/>
            <w:vAlign w:val="center"/>
          </w:tcPr>
          <w:p w14:paraId="05D03B2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Правовые и организационные вопросы обеспечения безопасности</w:t>
            </w:r>
          </w:p>
        </w:tc>
        <w:tc>
          <w:tcPr>
            <w:tcW w:w="1303" w:type="dxa"/>
            <w:vAlign w:val="center"/>
          </w:tcPr>
          <w:p w14:paraId="207926A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5</w:t>
            </w:r>
          </w:p>
        </w:tc>
        <w:tc>
          <w:tcPr>
            <w:tcW w:w="1204" w:type="dxa"/>
            <w:vAlign w:val="center"/>
          </w:tcPr>
          <w:p w14:paraId="62CD6B7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18.01.2021</w:t>
            </w:r>
          </w:p>
        </w:tc>
        <w:tc>
          <w:tcPr>
            <w:tcW w:w="1205" w:type="dxa"/>
            <w:vAlign w:val="center"/>
          </w:tcPr>
          <w:p w14:paraId="7DA0FCB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</w:rPr>
              <w:t>21.01.2021</w:t>
            </w:r>
          </w:p>
        </w:tc>
        <w:tc>
          <w:tcPr>
            <w:tcW w:w="1701" w:type="dxa"/>
            <w:vAlign w:val="center"/>
          </w:tcPr>
          <w:p w14:paraId="240CBB3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Исполнитель</w:t>
            </w:r>
          </w:p>
        </w:tc>
      </w:tr>
      <w:tr w:rsidR="001F0697" w:rsidRPr="001F0697" w14:paraId="0536C12B" w14:textId="77777777" w:rsidTr="001F0697">
        <w:trPr>
          <w:trHeight w:val="454"/>
        </w:trPr>
        <w:tc>
          <w:tcPr>
            <w:tcW w:w="4219" w:type="dxa"/>
            <w:gridSpan w:val="2"/>
            <w:vAlign w:val="center"/>
          </w:tcPr>
          <w:p w14:paraId="3171AD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Итого</w:t>
            </w:r>
          </w:p>
        </w:tc>
        <w:tc>
          <w:tcPr>
            <w:tcW w:w="1303" w:type="dxa"/>
            <w:vAlign w:val="center"/>
          </w:tcPr>
          <w:p w14:paraId="7112874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>146</w:t>
            </w:r>
          </w:p>
        </w:tc>
        <w:tc>
          <w:tcPr>
            <w:tcW w:w="1204" w:type="dxa"/>
            <w:vAlign w:val="center"/>
          </w:tcPr>
          <w:p w14:paraId="6EDD08A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30A3038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CA55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</w:p>
        </w:tc>
      </w:tr>
    </w:tbl>
    <w:p w14:paraId="209D349D" w14:textId="77777777" w:rsidR="001F0697" w:rsidRPr="001F0697" w:rsidRDefault="001F0697" w:rsidP="001F06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15DA8B" w14:textId="77777777" w:rsidR="001F0697" w:rsidRPr="001F0697" w:rsidRDefault="001F0697" w:rsidP="001F06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1F0697" w:rsidRPr="001F0697" w:rsidSect="001F0697">
          <w:footerReference w:type="default" r:id="rId18"/>
          <w:footnotePr>
            <w:numFmt w:val="chicago"/>
          </w:footnotePr>
          <w:pgSz w:w="11906" w:h="16838"/>
          <w:pgMar w:top="1134" w:right="1134" w:bottom="1134" w:left="1134" w:header="709" w:footer="57" w:gutter="0"/>
          <w:cols w:space="708"/>
          <w:titlePg/>
          <w:docGrid w:linePitch="360"/>
        </w:sectPr>
      </w:pPr>
    </w:p>
    <w:p w14:paraId="3E6DAD4F" w14:textId="091341D4" w:rsidR="001F0697" w:rsidRPr="001F0697" w:rsidRDefault="001F0697" w:rsidP="001F0697">
      <w:pPr>
        <w:keepNext/>
        <w:spacing w:after="0" w:line="240" w:lineRule="auto"/>
        <w:ind w:left="851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lastRenderedPageBreak/>
        <w:t xml:space="preserve">Таблица </w:t>
      </w:r>
      <w:r w:rsidR="003C5E2F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1</w:t>
      </w:r>
      <w:r w:rsidR="00FC2E1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3</w:t>
      </w: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– Календарный план-график работы над проектом</w:t>
      </w:r>
    </w:p>
    <w:tbl>
      <w:tblPr>
        <w:tblW w:w="146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5840"/>
        <w:gridCol w:w="882"/>
        <w:gridCol w:w="1469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1F0697" w:rsidRPr="001F0697" w14:paraId="2B6F5EEB" w14:textId="77777777" w:rsidTr="001F0697">
        <w:trPr>
          <w:trHeight w:val="315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109E8CF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Код 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2D938A5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Название 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102E3F6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Число дней</w:t>
            </w:r>
          </w:p>
        </w:tc>
        <w:tc>
          <w:tcPr>
            <w:tcW w:w="1469" w:type="dxa"/>
            <w:vMerge w:val="restart"/>
            <w:shd w:val="clear" w:color="auto" w:fill="auto"/>
            <w:vAlign w:val="center"/>
            <w:hideMark/>
          </w:tcPr>
          <w:p w14:paraId="59436DE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Состав участников</w:t>
            </w:r>
          </w:p>
        </w:tc>
        <w:tc>
          <w:tcPr>
            <w:tcW w:w="5920" w:type="dxa"/>
            <w:gridSpan w:val="20"/>
            <w:shd w:val="clear" w:color="auto" w:fill="auto"/>
            <w:noWrap/>
            <w:vAlign w:val="center"/>
            <w:hideMark/>
          </w:tcPr>
          <w:p w14:paraId="0ADBC05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Продолжительность выполнения работ</w:t>
            </w:r>
          </w:p>
        </w:tc>
      </w:tr>
      <w:tr w:rsidR="001F0697" w:rsidRPr="001F0697" w14:paraId="4D442A0E" w14:textId="77777777" w:rsidTr="001F0697">
        <w:trPr>
          <w:trHeight w:val="315"/>
        </w:trPr>
        <w:tc>
          <w:tcPr>
            <w:tcW w:w="582" w:type="dxa"/>
            <w:vMerge/>
            <w:vAlign w:val="center"/>
            <w:hideMark/>
          </w:tcPr>
          <w:p w14:paraId="6A991A8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0E9AF5D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69D5582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14:paraId="38A381F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73BEE57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Сентябрь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7D75A0D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Октябрь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24A7D17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Ноябрь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551A893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Декабрь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760F8A9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Январь</w:t>
            </w:r>
          </w:p>
        </w:tc>
      </w:tr>
      <w:tr w:rsidR="001F0697" w:rsidRPr="001F0697" w14:paraId="1A477D1B" w14:textId="77777777" w:rsidTr="001F0697">
        <w:trPr>
          <w:trHeight w:val="315"/>
        </w:trPr>
        <w:tc>
          <w:tcPr>
            <w:tcW w:w="582" w:type="dxa"/>
            <w:vMerge/>
            <w:vAlign w:val="center"/>
            <w:hideMark/>
          </w:tcPr>
          <w:p w14:paraId="4B0E304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7A5F01C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29D46EB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14:paraId="55A8FFB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67962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3F9361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9D8A0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8C49DF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9EDA0E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C431F1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60C159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A4F4B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4D909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9B09E7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7BCECA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5CF112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3D1697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3C70C7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635E0B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BFB6C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75D3D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E4D604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972ACC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5C12B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</w:tr>
      <w:tr w:rsidR="001F0697" w:rsidRPr="001F0697" w14:paraId="6D4FD0C7" w14:textId="77777777" w:rsidTr="001F0697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4397413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1CAE7F2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Анализ предметной области</w:t>
            </w:r>
          </w:p>
        </w:tc>
      </w:tr>
      <w:tr w:rsidR="001F0697" w:rsidRPr="001F0697" w14:paraId="712022D2" w14:textId="77777777" w:rsidTr="001F0697">
        <w:trPr>
          <w:trHeight w:val="120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2A09608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44C9B73F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Обзор литературы и публикаций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0987C44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3882A4B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06F541F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9F1746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0A958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417A2F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D4347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CEDF62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08003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DFE237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9A3571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A50AC2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E920B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9A0B4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AFEFE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921DA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D872DE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5F9129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F4C2DE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88B114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A238AE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094377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3D26BDFF" w14:textId="77777777" w:rsidTr="001F0697">
        <w:trPr>
          <w:trHeight w:val="137"/>
        </w:trPr>
        <w:tc>
          <w:tcPr>
            <w:tcW w:w="582" w:type="dxa"/>
            <w:vMerge/>
            <w:vAlign w:val="center"/>
            <w:hideMark/>
          </w:tcPr>
          <w:p w14:paraId="78E4CFA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7CFEC26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5475FFE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DE72A3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 Руководитель</w:t>
            </w:r>
          </w:p>
        </w:tc>
        <w:tc>
          <w:tcPr>
            <w:tcW w:w="296" w:type="dxa"/>
            <w:shd w:val="clear" w:color="auto" w:fill="0070C0"/>
            <w:noWrap/>
            <w:vAlign w:val="center"/>
            <w:hideMark/>
          </w:tcPr>
          <w:p w14:paraId="384A7B8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C70FEA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5E6DB2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472831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81C095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69EE50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8C4637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2932C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48E1F5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5509A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860E6C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81105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A5DBDF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4D821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83E87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87A2E1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246204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516FC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3913C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B8C33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2AAD9511" w14:textId="77777777" w:rsidTr="001F0697">
        <w:trPr>
          <w:trHeight w:val="67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1253BA6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3121CD7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Анализ архитектур централизованных системы противоаварийной автоматики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78D3365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9D8ED6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218E9B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40CB65D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0E472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CCE53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B82F38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9C48B6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25E69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D0ACF7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2C702E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C7CBA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6DCE79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3AD537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B68AEC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A054C3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84926C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62845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37C508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32A311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4AA4EB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499C87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58886A6D" w14:textId="77777777" w:rsidTr="001F0697">
        <w:trPr>
          <w:trHeight w:val="67"/>
        </w:trPr>
        <w:tc>
          <w:tcPr>
            <w:tcW w:w="582" w:type="dxa"/>
            <w:vMerge/>
            <w:vAlign w:val="center"/>
            <w:hideMark/>
          </w:tcPr>
          <w:p w14:paraId="603C7A5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0B2EABF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18889B7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BC20C6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 Эксперт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62F79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FF0000"/>
            <w:noWrap/>
            <w:vAlign w:val="center"/>
            <w:hideMark/>
          </w:tcPr>
          <w:p w14:paraId="65C1B88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3D09D9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53B349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5DC3F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734F57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5BA8CC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B8B73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959A6E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F64B14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4F2B87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E9B200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029210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4E5245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5B0282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2010E0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D83DC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6A7C49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2F06C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023628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0CDE618B" w14:textId="77777777" w:rsidTr="001F0697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0467C21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1B8D0AA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Проектирование программного обеспечения централизованной АЛАР</w:t>
            </w:r>
          </w:p>
        </w:tc>
      </w:tr>
      <w:tr w:rsidR="001F0697" w:rsidRPr="001F0697" w14:paraId="6F78850B" w14:textId="77777777" w:rsidTr="001F0697">
        <w:trPr>
          <w:trHeight w:val="194"/>
        </w:trPr>
        <w:tc>
          <w:tcPr>
            <w:tcW w:w="582" w:type="dxa"/>
            <w:shd w:val="clear" w:color="auto" w:fill="auto"/>
            <w:vAlign w:val="center"/>
            <w:hideMark/>
          </w:tcPr>
          <w:p w14:paraId="4A50BFC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16DAFF0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укрупненной структуры централизованной АЛАР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6A777EE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054CFE7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5CB408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17722F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vAlign w:val="center"/>
            <w:hideMark/>
          </w:tcPr>
          <w:p w14:paraId="2285C9F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1A2710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D636D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8038DA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B5E555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CFE1A9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B4E0CA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C487D0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3F1098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1082CC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1ABB8B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3DA5B8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AF677C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C5ED5E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D41D90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22F21D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532994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12E7CD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56F08B32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7D94ECA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5546EEF9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диаграммы компонентов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1D4AA47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3954E0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1DFAE6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33487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36EDD6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5F30CE2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60785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5F49B5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3F7F8E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B14746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AC2A65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874AC1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EFB406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7E1A86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7061EC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0D6B9D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8A3496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43393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F72CE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181802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01EAF9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442EFA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76076BC2" w14:textId="77777777" w:rsidTr="001F0697">
        <w:trPr>
          <w:trHeight w:val="119"/>
        </w:trPr>
        <w:tc>
          <w:tcPr>
            <w:tcW w:w="582" w:type="dxa"/>
            <w:vAlign w:val="center"/>
          </w:tcPr>
          <w:p w14:paraId="6518D97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5840" w:type="dxa"/>
            <w:vAlign w:val="center"/>
          </w:tcPr>
          <w:p w14:paraId="055BEEC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диаграммы пакетов</w:t>
            </w:r>
          </w:p>
        </w:tc>
        <w:tc>
          <w:tcPr>
            <w:tcW w:w="882" w:type="dxa"/>
            <w:vAlign w:val="center"/>
          </w:tcPr>
          <w:p w14:paraId="32E3C00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664B8D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7900B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1C5CD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229C8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5DB49E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68AEBD2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29AFDF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5F0D0E0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12DFBF3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B876C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BB2890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B40140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44E4B9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AB7501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87CFE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640AE0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A6066A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F5006E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251EF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7219DC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FAFCAE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6FC3E278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15BDF70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33B988D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Разработка программного обеспечения централизованной АЛАР</w:t>
            </w:r>
          </w:p>
        </w:tc>
      </w:tr>
      <w:tr w:rsidR="001F0697" w:rsidRPr="001F0697" w14:paraId="5DDAE649" w14:textId="77777777" w:rsidTr="001F0697">
        <w:trPr>
          <w:trHeight w:val="58"/>
        </w:trPr>
        <w:tc>
          <w:tcPr>
            <w:tcW w:w="582" w:type="dxa"/>
            <w:shd w:val="clear" w:color="auto" w:fill="auto"/>
            <w:vAlign w:val="center"/>
            <w:hideMark/>
          </w:tcPr>
          <w:p w14:paraId="48D3F62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0697FB6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Обработки данных СВИ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0F95980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78F73CE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 xml:space="preserve">1. Исполнитель 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FE878B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46C7FD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722AA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DA718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E42185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68AD9D3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6774793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7A5AAB4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3690E5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581A1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EEEA3B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240AE9D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BA830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B42534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3A82990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F3646B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04491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86621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6D7AD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0DB72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38824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EC141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0CCDA2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28834056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31C1549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60D7D98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идентификации возникновения АР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3C22A9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AE82B4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7D0655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0CD40D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D3DE18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A010AC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508146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0329D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E687A4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69274AC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236CD0D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093CCE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29624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BAB66B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990C4D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DD1D3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AB6930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3381C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805BFE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F9ECA6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9C74C3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C4F8A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08C2A3CC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4E47E2C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36D3EDB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Выдачи управляющих воздействий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B5293B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29FA9DD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E86156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8EFD12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37C2F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D3FA35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D696AF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39480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08D9E5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3FF7ED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B1C9C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4E96E90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0E76968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7A4D0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CE8F88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9332E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13A16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E24BB9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23CBC3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0E2EB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E2362C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9016A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400C8F94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2E127E6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1687551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Обработки телеметрии из ОИК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0D70A0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34A85F6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60900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581B9A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CBB169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5EE5D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3A539E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4AB655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5B1E8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AE36A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73347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4B112C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290ED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2A2B25B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5452047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9822B2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1BEAD3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B090C3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525D0D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6CA0A4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FF7DE9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2225B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64A74FE1" w14:textId="77777777" w:rsidTr="001F0697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3CECF4E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697C67C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Финансовый менеджмент, ресурсоэффективность и ресурсосбережение</w:t>
            </w:r>
          </w:p>
        </w:tc>
      </w:tr>
      <w:tr w:rsidR="001F0697" w:rsidRPr="001F0697" w14:paraId="46589699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01B0693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67C1543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Предпроектный анализ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7EC7ED9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6F37CA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01B34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46EBB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DCD347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4630F3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4BF4E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7FFB4D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C94AE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4CA0D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C264A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A9BC4F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4DF117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CADD9C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487543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56B6CE6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18E1A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B9622F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C7CF9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172E13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F36D84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13881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46D4B1E1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4F9646E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532B8F5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Инициация проекта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926107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54533AC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02434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9DAC41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8A292E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E9B5B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3ED814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98653E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4E3C4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6A7A4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CE2E35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7396F9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17B5AD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45983A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1DC1A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59A8E1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2549D63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CAB7E8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A21E19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0D9962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617C7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4F1444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5B1C15FD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68B8E20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17C3DF7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Планирование управления научно-техническим проектом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0619A0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4B5F9DD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36448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EEB9B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B578BC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9B2E1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443CA1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AC0AD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291FD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AB7625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45227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F46F3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F1089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CE49D5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74194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FB4F8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526BC7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4A1A0E6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A877F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0E143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D298C1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DF13F7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343B7F98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5F84647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750E6BF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Эффективность исследования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54FC01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1F87F29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D7351D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17990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0562E9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545D4D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302CCE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D7B230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7FC83B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D55BCC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D38DCA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976379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3F101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592EB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D617BE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FDAC53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6CC1A9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F25876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4DC90F4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55BF6D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419DDC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F5E6AF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1F0697" w:rsidRPr="001F0697" w14:paraId="193574E3" w14:textId="77777777" w:rsidTr="001F0697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699AC49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7174643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Социальная ответственность</w:t>
            </w:r>
          </w:p>
        </w:tc>
      </w:tr>
      <w:tr w:rsidR="001F0697" w:rsidRPr="001F0697" w14:paraId="3CB14057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32D1F95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3C564B8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Безопасность в ЧС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59C4F3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68989EC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2109E1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28E027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D008F5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987610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9A24FB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2D9EBB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D348E1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43BF48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B21AA2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589676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351582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2AE9EC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00F6D9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AEB7C5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70DEA9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BECE27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vAlign w:val="center"/>
            <w:hideMark/>
          </w:tcPr>
          <w:p w14:paraId="19B9D47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9199BA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674F9C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09F5CA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5585945E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76FE17C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0CE23244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Производственная безопасность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CAF049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14FDCF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FDBB2F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6E588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647B50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F8699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FF6B6F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D6130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DA4993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97544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8944E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325C17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A7BC0C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89E93B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6969B8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D8F95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E21EA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DBFA2C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D53EA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4ED2797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B8BC04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B5C0DA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0B8C83D9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0099B0E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2324E7E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Экологическая безопасность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9E0B20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1C199AB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51C9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5A4993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696B1B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E2B9D8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A482AB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D9BE8C0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3CFD0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BC3789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F70A0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448BD6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5980DB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552D66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5F8451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7EB5F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817397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05675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5998B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84596B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60B33D99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4EF7F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1F0697" w:rsidRPr="001F0697" w14:paraId="375F0215" w14:textId="77777777" w:rsidTr="001F0697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28AAD4A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3CABF230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Правовые и организационные вопросы обеспечения безопасности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2B77032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0FC03E8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D2C126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ECA737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7BDC1E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5C5856E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59C88C2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372C0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C9FFEA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0FA044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839C1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E081F4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8A5E454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35410F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90DAE6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E93423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981E076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8CB5C1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F25915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469E57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3352555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48E5EA6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</w:tbl>
    <w:p w14:paraId="52DFB918" w14:textId="77777777" w:rsidR="001F0697" w:rsidRPr="001F0697" w:rsidRDefault="001F0697" w:rsidP="001F06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</w:p>
    <w:tbl>
      <w:tblPr>
        <w:tblStyle w:val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551"/>
        <w:gridCol w:w="533"/>
        <w:gridCol w:w="2464"/>
        <w:gridCol w:w="533"/>
        <w:gridCol w:w="2465"/>
      </w:tblGrid>
      <w:tr w:rsidR="001F0697" w:rsidRPr="001F0697" w14:paraId="2D380BA3" w14:textId="77777777" w:rsidTr="001F0697">
        <w:tc>
          <w:tcPr>
            <w:tcW w:w="534" w:type="dxa"/>
            <w:shd w:val="clear" w:color="auto" w:fill="00B050"/>
            <w:vAlign w:val="center"/>
          </w:tcPr>
          <w:p w14:paraId="6BCCA2E9" w14:textId="77777777" w:rsidR="001F0697" w:rsidRPr="001F0697" w:rsidRDefault="001F0697" w:rsidP="001F0697">
            <w:pPr>
              <w:spacing w:line="360" w:lineRule="auto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2492B2A4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1F069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 Исполнитель</w:t>
            </w:r>
          </w:p>
        </w:tc>
        <w:tc>
          <w:tcPr>
            <w:tcW w:w="533" w:type="dxa"/>
            <w:shd w:val="clear" w:color="auto" w:fill="FF0000"/>
            <w:vAlign w:val="center"/>
          </w:tcPr>
          <w:p w14:paraId="2ADC09EF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14:paraId="5675CCD2" w14:textId="77777777" w:rsidR="001F0697" w:rsidRPr="001F0697" w:rsidRDefault="001F0697" w:rsidP="001F0697">
            <w:pPr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1F069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   – Эксперт</w:t>
            </w:r>
          </w:p>
        </w:tc>
        <w:tc>
          <w:tcPr>
            <w:tcW w:w="533" w:type="dxa"/>
            <w:shd w:val="clear" w:color="auto" w:fill="0070C0"/>
            <w:vAlign w:val="center"/>
          </w:tcPr>
          <w:p w14:paraId="003F7A92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14:paraId="1E4DE432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1F069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 Руководитель</w:t>
            </w:r>
          </w:p>
        </w:tc>
      </w:tr>
    </w:tbl>
    <w:p w14:paraId="5A233A4A" w14:textId="77777777" w:rsidR="001F0697" w:rsidRPr="001F0697" w:rsidRDefault="001F0697" w:rsidP="001F06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00D11" w14:textId="7777777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F81F309" w14:textId="77777777" w:rsidR="001F0697" w:rsidRPr="001F0697" w:rsidRDefault="001F0697" w:rsidP="001F069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</w:rPr>
        <w:sectPr w:rsidR="001F0697" w:rsidRPr="001F0697" w:rsidSect="001F0697">
          <w:footnotePr>
            <w:numFmt w:val="chicago"/>
          </w:footnotePr>
          <w:pgSz w:w="16838" w:h="11906" w:orient="landscape"/>
          <w:pgMar w:top="1134" w:right="1134" w:bottom="1134" w:left="1134" w:header="709" w:footer="57" w:gutter="0"/>
          <w:cols w:space="708"/>
          <w:titlePg/>
          <w:docGrid w:linePitch="360"/>
        </w:sectPr>
      </w:pPr>
    </w:p>
    <w:p w14:paraId="07555A0B" w14:textId="5628FF16" w:rsidR="001F0697" w:rsidRPr="001F0697" w:rsidRDefault="003C5E2F" w:rsidP="003C5E2F">
      <w:pPr>
        <w:pStyle w:val="3"/>
        <w:rPr>
          <w:rFonts w:eastAsia="Calibri"/>
        </w:rPr>
      </w:pPr>
      <w:r>
        <w:rPr>
          <w:rFonts w:eastAsia="Calibri"/>
        </w:rPr>
        <w:lastRenderedPageBreak/>
        <w:t>5.</w:t>
      </w:r>
      <w:r w:rsidR="001F0697" w:rsidRPr="001F0697">
        <w:rPr>
          <w:rFonts w:eastAsia="Calibri"/>
        </w:rPr>
        <w:t>3.2. Бюджет научного исследования</w:t>
      </w:r>
    </w:p>
    <w:p w14:paraId="706C0D31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При планировании бюджета научного исследования должно быть обеспечено полное и достоверное отражение всех видов планируемых расходов, необходимых для его выполнения.</w:t>
      </w:r>
    </w:p>
    <w:p w14:paraId="7C430FA7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Рассчитанные затраты должны быть минимальными, с целью экономической выгоды проекта.</w:t>
      </w:r>
    </w:p>
    <w:p w14:paraId="33BC6770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В процессе формирования бюджета НИР используется следующая группировка затрат по статьям:</w:t>
      </w:r>
    </w:p>
    <w:p w14:paraId="5DD91192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- основная заработная плата исполнителей темы;</w:t>
      </w:r>
    </w:p>
    <w:p w14:paraId="6B83FEBB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- дополнительная заработная плата исполнителей темы;</w:t>
      </w:r>
    </w:p>
    <w:p w14:paraId="41D02CF7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- отчисления во внебюджетные фонды (страховые отчисления);</w:t>
      </w:r>
    </w:p>
    <w:p w14:paraId="6A59E242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 стоимость оборудования.</w:t>
      </w:r>
    </w:p>
    <w:p w14:paraId="1549F8B6" w14:textId="77777777" w:rsidR="001F0697" w:rsidRPr="001F0697" w:rsidRDefault="001F0697" w:rsidP="001F0697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Специальное оборудование для проведения проектных работ</w:t>
      </w:r>
    </w:p>
    <w:p w14:paraId="51D725D3" w14:textId="7D0CBBC3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таблице 1</w:t>
      </w:r>
      <w:r w:rsidR="00FC2E1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</w:t>
      </w:r>
      <w:r w:rsidRPr="001F069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приведены затраты на покупку необходимого ПО.</w:t>
      </w:r>
    </w:p>
    <w:p w14:paraId="45D2E2F9" w14:textId="0EE48346" w:rsidR="001F0697" w:rsidRPr="001F0697" w:rsidRDefault="001F0697" w:rsidP="001F0697">
      <w:pPr>
        <w:keepNext/>
        <w:spacing w:after="0" w:line="240" w:lineRule="auto"/>
        <w:ind w:firstLine="851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Таблица 1</w:t>
      </w:r>
      <w:r w:rsidR="00FC2E1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4</w:t>
      </w: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– Спецоборудование для научных работ</w:t>
      </w:r>
    </w:p>
    <w:tbl>
      <w:tblPr>
        <w:tblW w:w="9854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2"/>
        <w:gridCol w:w="4678"/>
        <w:gridCol w:w="1417"/>
        <w:gridCol w:w="1418"/>
        <w:gridCol w:w="1639"/>
      </w:tblGrid>
      <w:tr w:rsidR="001F0697" w:rsidRPr="001F0697" w14:paraId="3D8AE830" w14:textId="77777777" w:rsidTr="001F0697">
        <w:trPr>
          <w:trHeight w:val="1174"/>
        </w:trPr>
        <w:tc>
          <w:tcPr>
            <w:tcW w:w="702" w:type="dxa"/>
            <w:vAlign w:val="center"/>
          </w:tcPr>
          <w:p w14:paraId="465A43B2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№ п.п.</w:t>
            </w:r>
          </w:p>
        </w:tc>
        <w:tc>
          <w:tcPr>
            <w:tcW w:w="4678" w:type="dxa"/>
            <w:vAlign w:val="center"/>
          </w:tcPr>
          <w:p w14:paraId="0FE3EA52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14:paraId="35A0F96C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Кол-во единиц оборуд-я</w:t>
            </w:r>
          </w:p>
        </w:tc>
        <w:tc>
          <w:tcPr>
            <w:tcW w:w="1418" w:type="dxa"/>
            <w:vAlign w:val="center"/>
          </w:tcPr>
          <w:p w14:paraId="7B8D6F76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Цена ед. оборуд-я, тыс. руб.</w:t>
            </w:r>
          </w:p>
        </w:tc>
        <w:tc>
          <w:tcPr>
            <w:tcW w:w="1639" w:type="dxa"/>
            <w:vAlign w:val="center"/>
          </w:tcPr>
          <w:p w14:paraId="7BF9E9CA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Общая стоимость оборудования, тыс. руб.</w:t>
            </w:r>
          </w:p>
        </w:tc>
      </w:tr>
      <w:tr w:rsidR="001F0697" w:rsidRPr="001F0697" w14:paraId="5ABA0EDB" w14:textId="77777777" w:rsidTr="001F0697"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A5261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71E04" w14:textId="77777777" w:rsidR="001F0697" w:rsidRPr="001F0697" w:rsidRDefault="001F0697" w:rsidP="001F069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1F0697"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ja-JP"/>
              </w:rPr>
              <w:t xml:space="preserve">MS 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Office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</w:t>
            </w:r>
            <w:r w:rsidRPr="001F0697"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17" w:type="dxa"/>
            <w:vAlign w:val="center"/>
          </w:tcPr>
          <w:p w14:paraId="778763EE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14:paraId="2011918E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639" w:type="dxa"/>
            <w:vAlign w:val="center"/>
          </w:tcPr>
          <w:p w14:paraId="5D09C43C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</w:tr>
      <w:tr w:rsidR="001F0697" w:rsidRPr="001F0697" w14:paraId="3E114681" w14:textId="77777777" w:rsidTr="001F0697">
        <w:tc>
          <w:tcPr>
            <w:tcW w:w="8215" w:type="dxa"/>
            <w:gridSpan w:val="4"/>
            <w:vAlign w:val="center"/>
          </w:tcPr>
          <w:p w14:paraId="2ED8D854" w14:textId="77777777" w:rsidR="001F0697" w:rsidRPr="001F0697" w:rsidRDefault="001F0697" w:rsidP="001F0697">
            <w:pPr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Затраты по приобретению оборудования:</w:t>
            </w:r>
          </w:p>
        </w:tc>
        <w:tc>
          <w:tcPr>
            <w:tcW w:w="1639" w:type="dxa"/>
            <w:vAlign w:val="center"/>
          </w:tcPr>
          <w:p w14:paraId="4FEFD027" w14:textId="77777777" w:rsidR="001F0697" w:rsidRPr="001F0697" w:rsidRDefault="001F0697" w:rsidP="001F069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3,6</w:t>
            </w:r>
          </w:p>
        </w:tc>
      </w:tr>
    </w:tbl>
    <w:p w14:paraId="37CA90A4" w14:textId="77777777" w:rsidR="001F0697" w:rsidRPr="001F0697" w:rsidRDefault="001F0697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1BABE2" w14:textId="77777777" w:rsidR="001F0697" w:rsidRPr="001F0697" w:rsidRDefault="001F0697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697">
        <w:rPr>
          <w:rFonts w:ascii="Times New Roman" w:eastAsia="Calibri" w:hAnsi="Times New Roman" w:cs="Times New Roman"/>
          <w:sz w:val="28"/>
          <w:szCs w:val="28"/>
        </w:rPr>
        <w:t>Средний срок полезного использования ПО составляет не менее 6 лет. На расчетные работы приходится 90 дней.</w:t>
      </w:r>
    </w:p>
    <w:p w14:paraId="4D9DE1CE" w14:textId="77777777" w:rsidR="001F0697" w:rsidRPr="001F0697" w:rsidRDefault="001F0697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3,6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6∙12∙30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∙90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 xml:space="preserve">=150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>руб.</m:t>
          </m:r>
        </m:oMath>
      </m:oMathPara>
    </w:p>
    <w:p w14:paraId="3CEC7A79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i/>
          <w:color w:val="000000"/>
          <w:sz w:val="28"/>
        </w:rPr>
        <w:t>Основная заработная плата исполнителей темы</w:t>
      </w:r>
    </w:p>
    <w:p w14:paraId="5723373E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t>В данном пункте вычисляется основная заработная плата научных и инженерно-технических работников непосредственно участвующих в выполнении работ по данной теме. Величина расходов по заработной плате определяется исходя из трудоемкости выполняемых работ и действующей системы оплаты труда.</w:t>
      </w:r>
    </w:p>
    <w:p w14:paraId="7D0B23B4" w14:textId="06B734B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F0697">
        <w:rPr>
          <w:rFonts w:ascii="Times New Roman" w:eastAsia="Times New Roman" w:hAnsi="Times New Roman" w:cs="Times New Roman"/>
          <w:color w:val="000000"/>
          <w:sz w:val="28"/>
        </w:rPr>
        <w:lastRenderedPageBreak/>
        <w:t>Для расчета заработной платы необходимо учесть, что в составе рабочей группы у нас находятся 3 человека: исполнитель (студент), эксперт (руководитель от ОДУ Сибири) и руководитель (научный руководитель в ТПУ). Предварительно необходимо рассчитать действительный годовой фонд рабочего времени для всех участников проекта (таблица 1</w:t>
      </w:r>
      <w:r w:rsidR="00FC2E19">
        <w:rPr>
          <w:rFonts w:ascii="Times New Roman" w:eastAsia="Times New Roman" w:hAnsi="Times New Roman" w:cs="Times New Roman"/>
          <w:color w:val="000000"/>
          <w:sz w:val="28"/>
        </w:rPr>
        <w:t>5</w:t>
      </w:r>
      <w:r w:rsidRPr="001F0697">
        <w:rPr>
          <w:rFonts w:ascii="Times New Roman" w:eastAsia="Times New Roman" w:hAnsi="Times New Roman" w:cs="Times New Roman"/>
          <w:color w:val="000000"/>
          <w:sz w:val="28"/>
        </w:rPr>
        <w:t>).</w:t>
      </w:r>
    </w:p>
    <w:tbl>
      <w:tblPr>
        <w:tblpPr w:leftFromText="180" w:rightFromText="180" w:vertAnchor="text" w:horzAnchor="margin" w:tblpY="471"/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29"/>
        <w:gridCol w:w="1731"/>
        <w:gridCol w:w="1235"/>
        <w:gridCol w:w="1331"/>
        <w:gridCol w:w="1650"/>
      </w:tblGrid>
      <w:tr w:rsidR="001F0697" w:rsidRPr="001F0697" w14:paraId="11F8E4F2" w14:textId="77777777" w:rsidTr="001F0697">
        <w:trPr>
          <w:trHeight w:val="1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5BCF5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Показатели рабочего времени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0ED38D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6AC2D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Эксперт 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98202E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Эксперт 2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7327F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1F0697" w:rsidRPr="001F0697" w14:paraId="0D297F78" w14:textId="77777777" w:rsidTr="001F0697">
        <w:trPr>
          <w:trHeight w:val="1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73C1E0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Календарное число дней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E17D6D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58A46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E68ACD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67BF7A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365</w:t>
            </w:r>
          </w:p>
        </w:tc>
      </w:tr>
      <w:tr w:rsidR="001F0697" w:rsidRPr="001F0697" w14:paraId="1B486AB1" w14:textId="77777777" w:rsidTr="001F0697">
        <w:trPr>
          <w:trHeight w:val="479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0BD166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нерабочих дней</w:t>
            </w:r>
          </w:p>
          <w:p w14:paraId="3C6CEF60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выходные и праздничные дни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280DFE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D9421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87B12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64D84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118</w:t>
            </w:r>
          </w:p>
        </w:tc>
      </w:tr>
      <w:tr w:rsidR="001F0697" w:rsidRPr="001F0697" w14:paraId="318B4307" w14:textId="77777777" w:rsidTr="001F0697">
        <w:trPr>
          <w:trHeight w:val="729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31C272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Потери рабочего времени</w:t>
            </w:r>
          </w:p>
          <w:p w14:paraId="43FD72F5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отпуск</w:t>
            </w:r>
          </w:p>
          <w:p w14:paraId="6D2FF393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невыходы по болезни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02EAF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2BD927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48</w:t>
            </w:r>
          </w:p>
          <w:p w14:paraId="14365E06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1D025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AC541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E0FBA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BE267D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  <w:p w14:paraId="31D77409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F0697" w:rsidRPr="001F0697" w14:paraId="71082095" w14:textId="77777777" w:rsidTr="001F0697">
        <w:trPr>
          <w:trHeight w:val="2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974181" w14:textId="77777777" w:rsidR="001F0697" w:rsidRPr="001F0697" w:rsidRDefault="001F0697" w:rsidP="001F0697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Действительный годовой фонд рабочего времени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д</m:t>
                  </m:r>
                </m:sub>
              </m:sSub>
            </m:oMath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B8C329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23D8CE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4139AB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4E1F01" w14:textId="77777777" w:rsidR="001F0697" w:rsidRPr="001F0697" w:rsidRDefault="001F0697" w:rsidP="001F0697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0697">
              <w:rPr>
                <w:rFonts w:ascii="Times New Roman" w:eastAsia="Calibri" w:hAnsi="Times New Roman" w:cs="Times New Roman"/>
                <w:sz w:val="28"/>
                <w:szCs w:val="28"/>
              </w:rPr>
              <w:t>223</w:t>
            </w:r>
          </w:p>
        </w:tc>
      </w:tr>
    </w:tbl>
    <w:p w14:paraId="5FD6EF4F" w14:textId="09473F30" w:rsidR="001F0697" w:rsidRPr="001F0697" w:rsidRDefault="001F0697" w:rsidP="001F0697">
      <w:pPr>
        <w:keepNext/>
        <w:spacing w:after="0" w:line="240" w:lineRule="auto"/>
        <w:ind w:firstLine="851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Таблица </w:t>
      </w:r>
      <w:r w:rsidR="003C5E2F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1</w:t>
      </w:r>
      <w:r w:rsidR="00FC2E1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5</w:t>
      </w: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– Баланс рабочего времени</w:t>
      </w:r>
    </w:p>
    <w:p w14:paraId="53A79B37" w14:textId="77777777" w:rsidR="001F0697" w:rsidRPr="001F0697" w:rsidRDefault="001F0697" w:rsidP="001F0697">
      <w:pPr>
        <w:keepNext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14:paraId="5FFA6DF0" w14:textId="37C89149" w:rsidR="001F0697" w:rsidRPr="001F0697" w:rsidRDefault="001F0697" w:rsidP="001F069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1</w:t>
      </w:r>
      <w:r w:rsidR="00FC2E1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расчет заработной платы по данному проекту с учетом коэффициентов и базового оклада каждого из работников.</w:t>
      </w:r>
    </w:p>
    <w:p w14:paraId="25586BAD" w14:textId="3B23CBC9" w:rsidR="001F0697" w:rsidRPr="001F0697" w:rsidRDefault="001F0697" w:rsidP="001F0697">
      <w:pPr>
        <w:keepNext/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Таблица 1</w:t>
      </w:r>
      <w:r w:rsidR="00FC2E1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6</w:t>
      </w:r>
      <w:r w:rsidRPr="001F069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– Расчёт основной заработной платы</w:t>
      </w:r>
    </w:p>
    <w:tbl>
      <w:tblPr>
        <w:tblW w:w="9339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754"/>
        <w:gridCol w:w="1126"/>
        <w:gridCol w:w="610"/>
        <w:gridCol w:w="653"/>
        <w:gridCol w:w="669"/>
        <w:gridCol w:w="987"/>
        <w:gridCol w:w="850"/>
        <w:gridCol w:w="675"/>
        <w:gridCol w:w="1015"/>
      </w:tblGrid>
      <w:tr w:rsidR="001F0697" w:rsidRPr="001F0697" w14:paraId="39C87629" w14:textId="77777777" w:rsidTr="001F0697">
        <w:trPr>
          <w:trHeight w:val="390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9D5F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Исполнители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D10F7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б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</w:t>
            </w:r>
          </w:p>
          <w:p w14:paraId="2410AA33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руб.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E3188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 w:eastAsia="ru-RU"/>
              </w:rPr>
              <w:t>k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пр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9F016D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 w:eastAsia="ru-RU"/>
              </w:rPr>
              <w:t>k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д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069653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 w:eastAsia="ru-RU"/>
              </w:rPr>
              <w:t>k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р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C1E55D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м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</w:t>
            </w:r>
          </w:p>
          <w:p w14:paraId="5188FA40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руб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F53E72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дн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</w:t>
            </w:r>
          </w:p>
          <w:p w14:paraId="7169630B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руб.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98FB5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р,</w:t>
            </w:r>
          </w:p>
          <w:p w14:paraId="50DB168D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раб. дн.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FD0C8A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</w:t>
            </w: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>осн,</w:t>
            </w:r>
          </w:p>
          <w:p w14:paraId="29D70ADC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руб.</w:t>
            </w:r>
          </w:p>
        </w:tc>
      </w:tr>
      <w:tr w:rsidR="001F0697" w:rsidRPr="001F0697" w14:paraId="5CF2DEE2" w14:textId="77777777" w:rsidTr="001F0697">
        <w:trPr>
          <w:trHeight w:val="225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9CD5F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lang w:eastAsia="ru-RU"/>
              </w:rPr>
              <w:t>Руководитель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F8A47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36800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CADCE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8931B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44B18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5BCB3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9076F0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2973,32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2FD39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D5322E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20813,24</w:t>
            </w:r>
          </w:p>
        </w:tc>
      </w:tr>
      <w:tr w:rsidR="001F0697" w:rsidRPr="001F0697" w14:paraId="337E611E" w14:textId="77777777" w:rsidTr="001F0697">
        <w:trPr>
          <w:trHeight w:val="243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5D6B93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lang w:eastAsia="ru-RU"/>
              </w:rPr>
              <w:t>Эксперт 1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F4E0A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36800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5C843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85E3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53149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4A7A2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D80C2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2973,32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819B1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26E07A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20813,24</w:t>
            </w:r>
          </w:p>
        </w:tc>
      </w:tr>
      <w:tr w:rsidR="001F0697" w:rsidRPr="001F0697" w14:paraId="20FD04B0" w14:textId="77777777" w:rsidTr="001F0697">
        <w:trPr>
          <w:trHeight w:val="243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0899A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lang w:eastAsia="ru-RU"/>
              </w:rPr>
              <w:t>Эксперт 2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8B9A4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42300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AAA4F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880F7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C54F3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0A2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82485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FA9EAD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3359,39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A65B5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0BFD31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23515,73</w:t>
            </w:r>
          </w:p>
        </w:tc>
      </w:tr>
      <w:tr w:rsidR="001F0697" w:rsidRPr="001F0697" w14:paraId="055B91D9" w14:textId="77777777" w:rsidTr="001F0697">
        <w:trPr>
          <w:trHeight w:val="261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99D26" w14:textId="77777777" w:rsidR="001F0697" w:rsidRPr="001F0697" w:rsidRDefault="001F0697" w:rsidP="001F069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lang w:eastAsia="ru-RU"/>
              </w:rPr>
              <w:t>Исполнитель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FE70A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9220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358DB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89880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35693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130F1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17979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35EB13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902,98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800F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99ABAB" w14:textId="77777777" w:rsidR="001F0697" w:rsidRPr="001F0697" w:rsidRDefault="001F0697" w:rsidP="001F06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107454,62</w:t>
            </w:r>
          </w:p>
        </w:tc>
      </w:tr>
    </w:tbl>
    <w:p w14:paraId="24F6D354" w14:textId="77777777" w:rsidR="001F0697" w:rsidRPr="001F0697" w:rsidRDefault="001F0697" w:rsidP="001F0697">
      <w:pPr>
        <w:shd w:val="clear" w:color="auto" w:fill="FFFFFF"/>
        <w:spacing w:before="120" w:after="0" w:line="276" w:lineRule="auto"/>
        <w:ind w:left="567" w:hanging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Ниже приведены расшифровки обозначений:</w:t>
      </w:r>
    </w:p>
    <w:p w14:paraId="2C15F869" w14:textId="77777777" w:rsidR="001F0697" w:rsidRPr="001F0697" w:rsidRDefault="001F0697" w:rsidP="001F0697">
      <w:pPr>
        <w:shd w:val="clear" w:color="auto" w:fill="FFFFFF"/>
        <w:spacing w:before="120"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коэффициент премий;</w:t>
      </w:r>
    </w:p>
    <w:p w14:paraId="61E7A524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доплат и надбавок; </w:t>
      </w:r>
    </w:p>
    <w:p w14:paraId="0EB73D7C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районный коэффициент; </w:t>
      </w:r>
    </w:p>
    <w:p w14:paraId="26BE64A3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-заработная плата базисная;</w:t>
      </w:r>
    </w:p>
    <w:p w14:paraId="71278998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зарплата месячная;</w:t>
      </w:r>
    </w:p>
    <w:p w14:paraId="14D677E5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дн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- дневная заработная плата;</w:t>
      </w:r>
    </w:p>
    <w:p w14:paraId="02C2406C" w14:textId="77777777" w:rsidR="001F0697" w:rsidRPr="001F0697" w:rsidRDefault="001F0697" w:rsidP="001F0697">
      <w:p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рабочих дней;</w:t>
      </w:r>
    </w:p>
    <w:p w14:paraId="712E137F" w14:textId="77777777" w:rsidR="001F0697" w:rsidRPr="001F0697" w:rsidRDefault="001F0697" w:rsidP="001F0697">
      <w:pPr>
        <w:shd w:val="clear" w:color="auto" w:fill="FFFFFF"/>
        <w:spacing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</w:t>
      </w:r>
      <w:r w:rsidRPr="001F06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основная заработная плата.</w:t>
      </w:r>
    </w:p>
    <w:p w14:paraId="0FAEEC0C" w14:textId="77777777" w:rsidR="001F0697" w:rsidRPr="001F0697" w:rsidRDefault="001F0697" w:rsidP="001F0697">
      <w:pPr>
        <w:shd w:val="clear" w:color="auto" w:fill="FFFFFF"/>
        <w:spacing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приведены формулы, по которым рассчитывались показатели.</w:t>
      </w:r>
    </w:p>
    <w:p w14:paraId="44A24AF8" w14:textId="77777777" w:rsidR="001F0697" w:rsidRPr="001F0697" w:rsidRDefault="001F0697" w:rsidP="001F0697">
      <w:pPr>
        <w:shd w:val="clear" w:color="auto" w:fill="FFFFFF"/>
        <w:spacing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заработная плата: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1F0697" w:rsidRPr="001F0697" w14:paraId="5FB0DFBD" w14:textId="77777777" w:rsidTr="001F0697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2122F84B" w14:textId="77777777" w:rsidR="001F0697" w:rsidRPr="001F0697" w:rsidRDefault="00A424ED" w:rsidP="001F0697">
            <w:pPr>
              <w:shd w:val="clear" w:color="auto" w:fill="FFFFFF"/>
              <w:spacing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дн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раб</m:t>
                    </m:r>
                  </m:sub>
                </m:sSub>
              </m:oMath>
            </m:oMathPara>
          </w:p>
        </w:tc>
        <w:tc>
          <w:tcPr>
            <w:tcW w:w="3204" w:type="dxa"/>
            <w:shd w:val="clear" w:color="auto" w:fill="FFFFFF"/>
          </w:tcPr>
          <w:p w14:paraId="559C13CF" w14:textId="5CB4DF75" w:rsidR="001F0697" w:rsidRPr="001F0697" w:rsidRDefault="001F0697" w:rsidP="004215EB">
            <w:pPr>
              <w:shd w:val="clear" w:color="auto" w:fill="FFFFFF"/>
              <w:spacing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F8432F3" w14:textId="77777777" w:rsidR="001F0697" w:rsidRPr="001F0697" w:rsidRDefault="001F0697" w:rsidP="001F0697">
      <w:pPr>
        <w:shd w:val="clear" w:color="auto" w:fill="FFFFFF"/>
        <w:spacing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Среднедневная зарплата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1F0697" w:rsidRPr="001F0697" w14:paraId="7714926D" w14:textId="77777777" w:rsidTr="001F0697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2DA34D39" w14:textId="77777777" w:rsidR="001F0697" w:rsidRPr="001F0697" w:rsidRDefault="00A424ED" w:rsidP="001F0697">
            <w:pPr>
              <w:spacing w:after="0" w:line="240" w:lineRule="auto"/>
              <w:ind w:left="1182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дн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∙М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04" w:type="dxa"/>
            <w:shd w:val="clear" w:color="auto" w:fill="FFFFFF"/>
          </w:tcPr>
          <w:p w14:paraId="6CD65F58" w14:textId="77B9CF61" w:rsidR="001F0697" w:rsidRPr="001F0697" w:rsidRDefault="001F0697" w:rsidP="001F0697">
            <w:pPr>
              <w:spacing w:after="0" w:line="240" w:lineRule="auto"/>
              <w:ind w:left="33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B424952" w14:textId="77777777" w:rsidR="001F0697" w:rsidRPr="001F0697" w:rsidRDefault="001F0697" w:rsidP="001F0697">
      <w:pPr>
        <w:shd w:val="clear" w:color="auto" w:fill="FFFFFF"/>
        <w:spacing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 – количество месяцев работы без отпуска в течение года.</w:t>
      </w:r>
    </w:p>
    <w:p w14:paraId="6903B404" w14:textId="77777777" w:rsidR="001F0697" w:rsidRPr="001F0697" w:rsidRDefault="001F0697" w:rsidP="001F0697">
      <w:pPr>
        <w:shd w:val="clear" w:color="auto" w:fill="FFFFFF"/>
        <w:spacing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должностной оклад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1F0697" w:rsidRPr="001F0697" w14:paraId="2B465775" w14:textId="77777777" w:rsidTr="001F0697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4E1DE694" w14:textId="77777777" w:rsidR="001F0697" w:rsidRPr="001F0697" w:rsidRDefault="00A424ED" w:rsidP="001F0697">
            <w:pPr>
              <w:spacing w:after="0" w:line="240" w:lineRule="auto"/>
              <w:ind w:left="1182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1+k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3204" w:type="dxa"/>
            <w:shd w:val="clear" w:color="auto" w:fill="FFFFFF"/>
          </w:tcPr>
          <w:p w14:paraId="6C238F88" w14:textId="5369367F" w:rsidR="001F0697" w:rsidRPr="001F0697" w:rsidRDefault="001F0697" w:rsidP="001F0697">
            <w:pPr>
              <w:spacing w:after="0" w:line="240" w:lineRule="auto"/>
              <w:ind w:left="33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495F181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 по данной статье предусматривается финансирование в размере ФЗП = 277,3 тыс. руб.</w:t>
      </w:r>
    </w:p>
    <w:p w14:paraId="475EBF13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Отчисления на социальные нужды</w:t>
      </w:r>
    </w:p>
    <w:p w14:paraId="18D5143F" w14:textId="77777777" w:rsidR="001F0697" w:rsidRPr="001F0697" w:rsidRDefault="001F0697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697">
        <w:rPr>
          <w:rFonts w:ascii="Times New Roman" w:eastAsia="Calibri" w:hAnsi="Times New Roman" w:cs="Times New Roman"/>
          <w:sz w:val="28"/>
          <w:szCs w:val="28"/>
        </w:rPr>
        <w:t>Отчисления на социальные нужды (включает в себя отчисления во внебюджетные фонды) рассчитываются по следующей формуле: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1F0697" w:rsidRPr="001F0697" w14:paraId="5CF6D441" w14:textId="77777777" w:rsidTr="001F0697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41766E48" w14:textId="77777777" w:rsidR="001F0697" w:rsidRPr="001F0697" w:rsidRDefault="001F0697" w:rsidP="001F0697">
            <w:pPr>
              <w:shd w:val="clear" w:color="auto" w:fill="FFFFFF"/>
              <w:spacing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260" w:dyaOrig="360" w14:anchorId="2E4BE896">
                <v:shape id="_x0000_i2605" type="#_x0000_t75" style="width:139.8pt;height:23.4pt" o:ole="">
                  <v:imagedata r:id="rId19" o:title=""/>
                </v:shape>
                <o:OLEObject Type="Embed" ProgID="Equation.DSMT4" ShapeID="_x0000_i2605" DrawAspect="Content" ObjectID="_1673809170" r:id="rId20"/>
              </w:object>
            </w:r>
            <w:r w:rsidRPr="001F06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204" w:type="dxa"/>
            <w:shd w:val="clear" w:color="auto" w:fill="FFFFFF"/>
          </w:tcPr>
          <w:p w14:paraId="77719F3D" w14:textId="7BF25606" w:rsidR="001F0697" w:rsidRPr="001F0697" w:rsidRDefault="001F0697" w:rsidP="001F0697">
            <w:pPr>
              <w:shd w:val="clear" w:color="auto" w:fill="FFFFFF"/>
              <w:spacing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439AD70" w14:textId="77777777" w:rsidR="001F0697" w:rsidRPr="001F0697" w:rsidRDefault="001F0697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697">
        <w:rPr>
          <w:rFonts w:ascii="Times New Roman" w:eastAsia="Calibri" w:hAnsi="Times New Roman" w:cs="Times New Roman"/>
          <w:sz w:val="28"/>
          <w:szCs w:val="28"/>
        </w:rPr>
        <w:t>Примем отчисления в размере 30</w:t>
      </w:r>
      <w:r w:rsidRPr="001F0697">
        <w:rPr>
          <w:rFonts w:ascii="Times New Roman" w:eastAsia="Calibri" w:hAnsi="Times New Roman" w:cs="Times New Roman"/>
          <w:i/>
          <w:sz w:val="28"/>
          <w:szCs w:val="28"/>
        </w:rPr>
        <w:t xml:space="preserve">% </w:t>
      </w:r>
      <w:r w:rsidRPr="001F0697">
        <w:rPr>
          <w:rFonts w:ascii="Times New Roman" w:eastAsia="Calibri" w:hAnsi="Times New Roman" w:cs="Times New Roman"/>
          <w:sz w:val="28"/>
          <w:szCs w:val="28"/>
        </w:rPr>
        <w:t>от ФЗП:</w:t>
      </w:r>
    </w:p>
    <w:p w14:paraId="33BF63C6" w14:textId="77777777" w:rsidR="001F0697" w:rsidRPr="001F0697" w:rsidRDefault="00A424ED" w:rsidP="001F0697">
      <w:pPr>
        <w:tabs>
          <w:tab w:val="left" w:pos="142"/>
          <w:tab w:val="left" w:pos="426"/>
        </w:tabs>
        <w:spacing w:line="360" w:lineRule="auto"/>
        <w:ind w:firstLine="851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внеб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=0,3∙172,6=51,78</m:t>
        </m:r>
      </m:oMath>
      <w:r w:rsidR="001F0697"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</w:t>
      </w:r>
    </w:p>
    <w:p w14:paraId="506384B6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Накладные расходы</w:t>
      </w:r>
    </w:p>
    <w:p w14:paraId="14E71588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данную статью относят затраты на управление и хозяйственное обслуживание. Сюда же можно отнести расходы по содержанию/эксплуатацию/ремонт используемого оборудования, помещений, оплату электроэнергии и пр.</w:t>
      </w:r>
    </w:p>
    <w:p w14:paraId="0031CCF7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расходы рассчитываются по следующей формуле: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1F0697" w:rsidRPr="001F0697" w14:paraId="2654E5D6" w14:textId="77777777" w:rsidTr="001F0697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1190C8F2" w14:textId="77777777" w:rsidR="001F0697" w:rsidRPr="001F0697" w:rsidRDefault="001F0697" w:rsidP="001F0697">
            <w:pPr>
              <w:shd w:val="clear" w:color="auto" w:fill="FFFFFF"/>
              <w:spacing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0697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260" w:dyaOrig="360" w14:anchorId="31267E5C">
                <v:shape id="_x0000_i2606" type="#_x0000_t75" style="width:139.8pt;height:23.4pt" o:ole="">
                  <v:imagedata r:id="rId21" o:title=""/>
                </v:shape>
                <o:OLEObject Type="Embed" ProgID="Equation.DSMT4" ShapeID="_x0000_i2606" DrawAspect="Content" ObjectID="_1673809171" r:id="rId22"/>
              </w:object>
            </w:r>
            <w:r w:rsidRPr="001F06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204" w:type="dxa"/>
            <w:shd w:val="clear" w:color="auto" w:fill="FFFFFF"/>
          </w:tcPr>
          <w:p w14:paraId="7A799BA4" w14:textId="6DE8BCD4" w:rsidR="001F0697" w:rsidRPr="001F0697" w:rsidRDefault="001F0697" w:rsidP="001F0697">
            <w:pPr>
              <w:shd w:val="clear" w:color="auto" w:fill="FFFFFF"/>
              <w:spacing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2020727" w14:textId="77777777" w:rsidR="001F0697" w:rsidRPr="001F0697" w:rsidRDefault="001F0697" w:rsidP="001F0697">
      <w:pPr>
        <w:shd w:val="clear" w:color="auto" w:fill="FFFFFF"/>
        <w:spacing w:before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накладных расходов примем 0,8. Итого:</w:t>
      </w:r>
    </w:p>
    <w:p w14:paraId="42D936CA" w14:textId="77777777" w:rsidR="001F0697" w:rsidRPr="001F0697" w:rsidRDefault="00A424ED" w:rsidP="001F0697">
      <w:pPr>
        <w:shd w:val="clear" w:color="auto" w:fill="FFFFFF"/>
        <w:spacing w:before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накл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=0,8∙</m:t>
        </m:r>
        <m:r>
          <w:rPr>
            <w:rFonts w:ascii="Cambria Math" w:eastAsia="Calibri" w:hAnsi="Cambria Math" w:cs="Times New Roman"/>
            <w:sz w:val="28"/>
            <w:szCs w:val="28"/>
          </w:rPr>
          <m:t>172,6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=138,08</m:t>
        </m:r>
      </m:oMath>
      <w:r w:rsidR="001F0697"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</w:t>
      </w:r>
    </w:p>
    <w:p w14:paraId="2217B222" w14:textId="3C7998F3" w:rsidR="001F0697" w:rsidRPr="001F0697" w:rsidRDefault="003C5E2F" w:rsidP="003C5E2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5.</w:t>
      </w:r>
      <w:r w:rsidR="001F0697" w:rsidRPr="001F0697">
        <w:rPr>
          <w:rFonts w:eastAsia="Times New Roman"/>
          <w:lang w:eastAsia="ru-RU"/>
        </w:rPr>
        <w:t>3.3. Организационная структура проекта</w:t>
      </w:r>
    </w:p>
    <w:p w14:paraId="02199886" w14:textId="77777777" w:rsidR="001F0697" w:rsidRPr="001F0697" w:rsidRDefault="001F0697" w:rsidP="001F0697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практике используется несколько базовых вариантов организационных структур: функциональная, проектная, матричная.</w:t>
      </w:r>
    </w:p>
    <w:p w14:paraId="2AFCFBD0" w14:textId="2638D5A5" w:rsidR="001F0697" w:rsidRPr="001F0697" w:rsidRDefault="001F0697" w:rsidP="001F0697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выбора наиболее подходящей организационной структуры воспользуемся таблицу 1</w:t>
      </w:r>
      <w:r w:rsidR="00FC2E1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517B5" w14:textId="79A3928F" w:rsidR="001F0697" w:rsidRPr="001F0697" w:rsidRDefault="001F0697" w:rsidP="001F069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F0697"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 w:rsidR="00FC2E19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 xml:space="preserve"> – Выбор организационной структуры научного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52"/>
        <w:gridCol w:w="2383"/>
        <w:gridCol w:w="1924"/>
        <w:gridCol w:w="1679"/>
      </w:tblGrid>
      <w:tr w:rsidR="001F0697" w:rsidRPr="001F0697" w14:paraId="739F4979" w14:textId="77777777" w:rsidTr="001F0697">
        <w:tc>
          <w:tcPr>
            <w:tcW w:w="1795" w:type="pct"/>
          </w:tcPr>
          <w:p w14:paraId="497B4DA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Критерии выбора</w:t>
            </w:r>
          </w:p>
        </w:tc>
        <w:tc>
          <w:tcPr>
            <w:tcW w:w="1276" w:type="pct"/>
          </w:tcPr>
          <w:p w14:paraId="1A5DC8E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Функциональная</w:t>
            </w:r>
          </w:p>
        </w:tc>
        <w:tc>
          <w:tcPr>
            <w:tcW w:w="1030" w:type="pct"/>
          </w:tcPr>
          <w:p w14:paraId="1AF1B86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Матричная</w:t>
            </w:r>
          </w:p>
        </w:tc>
        <w:tc>
          <w:tcPr>
            <w:tcW w:w="899" w:type="pct"/>
          </w:tcPr>
          <w:p w14:paraId="463B7FB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Проектная</w:t>
            </w:r>
          </w:p>
        </w:tc>
      </w:tr>
      <w:tr w:rsidR="001F0697" w:rsidRPr="001F0697" w14:paraId="328BEAE3" w14:textId="77777777" w:rsidTr="001F0697">
        <w:tc>
          <w:tcPr>
            <w:tcW w:w="1795" w:type="pct"/>
          </w:tcPr>
          <w:p w14:paraId="40D2976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Степень неопределенности условий реализации проекта </w:t>
            </w:r>
          </w:p>
        </w:tc>
        <w:tc>
          <w:tcPr>
            <w:tcW w:w="1276" w:type="pct"/>
          </w:tcPr>
          <w:p w14:paraId="6A07FCC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Низкая</w:t>
            </w:r>
          </w:p>
        </w:tc>
        <w:tc>
          <w:tcPr>
            <w:tcW w:w="1030" w:type="pct"/>
          </w:tcPr>
          <w:p w14:paraId="4F7A13E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Высокая </w:t>
            </w:r>
          </w:p>
        </w:tc>
        <w:tc>
          <w:tcPr>
            <w:tcW w:w="899" w:type="pct"/>
          </w:tcPr>
          <w:p w14:paraId="195A26B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Высокая</w:t>
            </w:r>
          </w:p>
        </w:tc>
      </w:tr>
      <w:tr w:rsidR="001F0697" w:rsidRPr="001F0697" w14:paraId="44CF5587" w14:textId="77777777" w:rsidTr="001F0697">
        <w:tc>
          <w:tcPr>
            <w:tcW w:w="1795" w:type="pct"/>
          </w:tcPr>
          <w:p w14:paraId="3CBEC6FB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Технология проекта</w:t>
            </w:r>
          </w:p>
        </w:tc>
        <w:tc>
          <w:tcPr>
            <w:tcW w:w="1276" w:type="pct"/>
          </w:tcPr>
          <w:p w14:paraId="7DE44DB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Стандартная </w:t>
            </w:r>
          </w:p>
        </w:tc>
        <w:tc>
          <w:tcPr>
            <w:tcW w:w="1030" w:type="pct"/>
          </w:tcPr>
          <w:p w14:paraId="3A86711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Сложная </w:t>
            </w:r>
          </w:p>
        </w:tc>
        <w:tc>
          <w:tcPr>
            <w:tcW w:w="899" w:type="pct"/>
          </w:tcPr>
          <w:p w14:paraId="52ACA8A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Новая</w:t>
            </w:r>
          </w:p>
        </w:tc>
      </w:tr>
      <w:tr w:rsidR="001F0697" w:rsidRPr="001F0697" w14:paraId="0B3AF23B" w14:textId="77777777" w:rsidTr="001F0697">
        <w:tc>
          <w:tcPr>
            <w:tcW w:w="1795" w:type="pct"/>
          </w:tcPr>
          <w:p w14:paraId="6110F8BA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Сложность проекта</w:t>
            </w:r>
          </w:p>
        </w:tc>
        <w:tc>
          <w:tcPr>
            <w:tcW w:w="1276" w:type="pct"/>
          </w:tcPr>
          <w:p w14:paraId="6322EBDB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Низкая</w:t>
            </w:r>
          </w:p>
        </w:tc>
        <w:tc>
          <w:tcPr>
            <w:tcW w:w="1030" w:type="pct"/>
          </w:tcPr>
          <w:p w14:paraId="4DBF2D2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899" w:type="pct"/>
          </w:tcPr>
          <w:p w14:paraId="3A3480B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Высокая</w:t>
            </w:r>
          </w:p>
        </w:tc>
      </w:tr>
      <w:tr w:rsidR="001F0697" w:rsidRPr="001F0697" w14:paraId="328157FC" w14:textId="77777777" w:rsidTr="001F0697">
        <w:tc>
          <w:tcPr>
            <w:tcW w:w="1795" w:type="pct"/>
          </w:tcPr>
          <w:p w14:paraId="6F6B7DAC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Взаимозависимость между отдельными частями проекта</w:t>
            </w:r>
          </w:p>
        </w:tc>
        <w:tc>
          <w:tcPr>
            <w:tcW w:w="1276" w:type="pct"/>
          </w:tcPr>
          <w:p w14:paraId="09C1313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Низкая</w:t>
            </w:r>
          </w:p>
        </w:tc>
        <w:tc>
          <w:tcPr>
            <w:tcW w:w="1030" w:type="pct"/>
          </w:tcPr>
          <w:p w14:paraId="5388C219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899" w:type="pct"/>
          </w:tcPr>
          <w:p w14:paraId="408B13B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Высокая</w:t>
            </w:r>
          </w:p>
        </w:tc>
      </w:tr>
      <w:tr w:rsidR="001F0697" w:rsidRPr="001F0697" w14:paraId="2747E2FF" w14:textId="77777777" w:rsidTr="001F0697">
        <w:tc>
          <w:tcPr>
            <w:tcW w:w="1795" w:type="pct"/>
          </w:tcPr>
          <w:p w14:paraId="271930F8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Критичность фактора времени (обязательства по срокам завершения работ)</w:t>
            </w:r>
          </w:p>
        </w:tc>
        <w:tc>
          <w:tcPr>
            <w:tcW w:w="1276" w:type="pct"/>
          </w:tcPr>
          <w:p w14:paraId="0C786C7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Низкая</w:t>
            </w:r>
          </w:p>
        </w:tc>
        <w:tc>
          <w:tcPr>
            <w:tcW w:w="1030" w:type="pct"/>
          </w:tcPr>
          <w:p w14:paraId="02E4F66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Средняя </w:t>
            </w:r>
          </w:p>
        </w:tc>
        <w:tc>
          <w:tcPr>
            <w:tcW w:w="899" w:type="pct"/>
          </w:tcPr>
          <w:p w14:paraId="24CEA97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Высокая</w:t>
            </w:r>
          </w:p>
        </w:tc>
      </w:tr>
      <w:tr w:rsidR="001F0697" w:rsidRPr="001F0697" w14:paraId="154CD83C" w14:textId="77777777" w:rsidTr="001F0697">
        <w:tc>
          <w:tcPr>
            <w:tcW w:w="1795" w:type="pct"/>
          </w:tcPr>
          <w:p w14:paraId="0BDC13ED" w14:textId="77777777" w:rsidR="001F0697" w:rsidRPr="001F0697" w:rsidRDefault="001F0697" w:rsidP="001F06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Взаимосвязь и взаимозависимость проекта от организаций более высокого уровня</w:t>
            </w:r>
          </w:p>
        </w:tc>
        <w:tc>
          <w:tcPr>
            <w:tcW w:w="1276" w:type="pct"/>
          </w:tcPr>
          <w:p w14:paraId="14F522E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Высокая </w:t>
            </w:r>
          </w:p>
        </w:tc>
        <w:tc>
          <w:tcPr>
            <w:tcW w:w="1030" w:type="pct"/>
          </w:tcPr>
          <w:p w14:paraId="1B49779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899" w:type="pct"/>
          </w:tcPr>
          <w:p w14:paraId="6C7D12F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697">
              <w:rPr>
                <w:rFonts w:ascii="Times New Roman" w:eastAsia="Calibri" w:hAnsi="Times New Roman" w:cs="Times New Roman"/>
                <w:sz w:val="26"/>
                <w:szCs w:val="26"/>
              </w:rPr>
              <w:t>Низкая</w:t>
            </w:r>
          </w:p>
        </w:tc>
      </w:tr>
    </w:tbl>
    <w:p w14:paraId="0910013F" w14:textId="06396F65" w:rsidR="00775658" w:rsidRPr="001F0697" w:rsidRDefault="001F0697" w:rsidP="001F0697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проектную структуру.</w:t>
      </w:r>
    </w:p>
    <w:p w14:paraId="48D81F69" w14:textId="342F3ADE" w:rsidR="001F0697" w:rsidRPr="001F0697" w:rsidRDefault="003C5E2F" w:rsidP="003C5E2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="001F0697" w:rsidRPr="001F0697">
        <w:rPr>
          <w:rFonts w:eastAsia="Times New Roman"/>
          <w:lang w:eastAsia="ru-RU"/>
        </w:rPr>
        <w:t>3.4. План управления коммуникациями проекта</w:t>
      </w:r>
    </w:p>
    <w:p w14:paraId="2639D158" w14:textId="533F8C1C" w:rsidR="001F0697" w:rsidRPr="001F0697" w:rsidRDefault="001F0697" w:rsidP="001F06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yriadPro-Cond" w:hAnsi="Times New Roman" w:cs="Times New Roman"/>
          <w:color w:val="000000"/>
          <w:sz w:val="28"/>
          <w:szCs w:val="28"/>
        </w:rPr>
      </w:pP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План управления коммуникациями отражает требования к коммуникациям со стороны участников проекта. Пример плана управления коммуникациями приведен в таблице 1</w:t>
      </w:r>
      <w:r w:rsidR="00FC2E19">
        <w:rPr>
          <w:rFonts w:ascii="Times New Roman" w:eastAsia="MyriadPro-Cond" w:hAnsi="Times New Roman" w:cs="Times New Roman"/>
          <w:color w:val="000000"/>
          <w:sz w:val="28"/>
          <w:szCs w:val="28"/>
        </w:rPr>
        <w:t>8</w:t>
      </w: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.</w:t>
      </w:r>
    </w:p>
    <w:p w14:paraId="1320DA6A" w14:textId="19CB5703" w:rsidR="001F0697" w:rsidRPr="001F0697" w:rsidRDefault="001F0697" w:rsidP="001F06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yriadPro-Cond" w:hAnsi="Times New Roman" w:cs="Times New Roman"/>
          <w:color w:val="000000"/>
          <w:sz w:val="28"/>
          <w:szCs w:val="28"/>
        </w:rPr>
      </w:pP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Таблица 1</w:t>
      </w:r>
      <w:r w:rsidR="00FC2E19">
        <w:rPr>
          <w:rFonts w:ascii="Times New Roman" w:eastAsia="MyriadPro-Cond" w:hAnsi="Times New Roman" w:cs="Times New Roman"/>
          <w:color w:val="000000"/>
          <w:sz w:val="28"/>
          <w:szCs w:val="28"/>
        </w:rPr>
        <w:t>8</w:t>
      </w: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 xml:space="preserve"> – План управления коммуникациями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2763"/>
        <w:gridCol w:w="2083"/>
        <w:gridCol w:w="2013"/>
        <w:gridCol w:w="1981"/>
      </w:tblGrid>
      <w:tr w:rsidR="001F0697" w:rsidRPr="001F0697" w14:paraId="243FF50C" w14:textId="77777777" w:rsidTr="001F0697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6E67C5E2" w14:textId="77777777" w:rsidR="001F0697" w:rsidRPr="001F0697" w:rsidRDefault="001F0697" w:rsidP="001F0697">
            <w:pPr>
              <w:spacing w:after="0" w:line="276" w:lineRule="auto"/>
              <w:ind w:left="-112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14:paraId="1E1F63D8" w14:textId="77777777" w:rsidR="001F0697" w:rsidRPr="001F0697" w:rsidRDefault="001F0697" w:rsidP="001F0697">
            <w:pPr>
              <w:spacing w:after="0" w:line="276" w:lineRule="auto"/>
              <w:ind w:left="-56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87" w:type="pct"/>
            <w:shd w:val="clear" w:color="auto" w:fill="auto"/>
            <w:vAlign w:val="center"/>
          </w:tcPr>
          <w:p w14:paraId="354608F2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Какая </w:t>
            </w: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информация </w:t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передается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5AD1FD96" w14:textId="77777777" w:rsidR="001F0697" w:rsidRPr="001F0697" w:rsidRDefault="001F0697" w:rsidP="001F0697">
            <w:pPr>
              <w:spacing w:after="0" w:line="276" w:lineRule="auto"/>
              <w:ind w:left="-94" w:firstLine="9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Кто </w:t>
            </w: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передает </w:t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информацию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44FA3CE2" w14:textId="77777777" w:rsidR="001F0697" w:rsidRPr="001F0697" w:rsidRDefault="001F0697" w:rsidP="001F0697">
            <w:pPr>
              <w:spacing w:after="0" w:line="276" w:lineRule="auto"/>
              <w:ind w:left="-119" w:right="-12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Кому </w:t>
            </w: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передается </w:t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информация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4EFE7853" w14:textId="77777777" w:rsidR="001F0697" w:rsidRPr="001F0697" w:rsidRDefault="001F0697" w:rsidP="001F0697">
            <w:pPr>
              <w:spacing w:after="0" w:line="276" w:lineRule="auto"/>
              <w:ind w:left="-94"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Когда </w:t>
            </w:r>
            <w:r w:rsidRPr="001F0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передает</w:t>
            </w:r>
          </w:p>
          <w:p w14:paraId="135AFA45" w14:textId="77777777" w:rsidR="001F0697" w:rsidRPr="001F0697" w:rsidRDefault="001F0697" w:rsidP="001F0697">
            <w:pPr>
              <w:spacing w:after="0" w:line="276" w:lineRule="auto"/>
              <w:ind w:left="-94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информацию</w:t>
            </w:r>
          </w:p>
        </w:tc>
      </w:tr>
      <w:tr w:rsidR="001F0697" w:rsidRPr="001F0697" w14:paraId="28FEB412" w14:textId="77777777" w:rsidTr="001F0697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44A887E1" w14:textId="77777777" w:rsidR="001F0697" w:rsidRPr="001F0697" w:rsidRDefault="001F0697" w:rsidP="008947BB">
            <w:pPr>
              <w:numPr>
                <w:ilvl w:val="0"/>
                <w:numId w:val="21"/>
              </w:num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10719743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Статус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70C4949E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408662D7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Представителю заказчика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E8AAC3E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Ежеквартально</w:t>
            </w:r>
          </w:p>
        </w:tc>
      </w:tr>
      <w:tr w:rsidR="001F0697" w:rsidRPr="001F0697" w14:paraId="7E6B2FC2" w14:textId="77777777" w:rsidTr="001F0697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4E4EDF98" w14:textId="77777777" w:rsidR="001F0697" w:rsidRPr="001F0697" w:rsidRDefault="001F0697" w:rsidP="008947BB">
            <w:pPr>
              <w:numPr>
                <w:ilvl w:val="0"/>
                <w:numId w:val="21"/>
              </w:num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42E4A7E1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Обмен информацией о текущем состоянии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59093E86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52B08813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Участникам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5961223C" w14:textId="77777777" w:rsidR="001F0697" w:rsidRPr="001F0697" w:rsidRDefault="001F0697" w:rsidP="001F0697">
            <w:pPr>
              <w:spacing w:after="0" w:line="276" w:lineRule="auto"/>
              <w:ind w:right="-15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Еженедельно</w:t>
            </w:r>
          </w:p>
        </w:tc>
      </w:tr>
      <w:tr w:rsidR="001F0697" w:rsidRPr="001F0697" w14:paraId="4F34B4E0" w14:textId="77777777" w:rsidTr="001F0697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71142F1E" w14:textId="77777777" w:rsidR="001F0697" w:rsidRPr="001F0697" w:rsidRDefault="001F0697" w:rsidP="008947BB">
            <w:pPr>
              <w:numPr>
                <w:ilvl w:val="0"/>
                <w:numId w:val="21"/>
              </w:num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2E6085AA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Документы и информация по проекту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47F496A9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Ответственное лицо по направлению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0D44AB50" w14:textId="77777777" w:rsidR="001F0697" w:rsidRPr="001F0697" w:rsidRDefault="001F0697" w:rsidP="001F0697">
            <w:pPr>
              <w:spacing w:after="0" w:line="276" w:lineRule="auto"/>
              <w:ind w:right="-122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1E6CCE57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позже сроков графиков и контрольных точек</w:t>
            </w:r>
          </w:p>
        </w:tc>
      </w:tr>
      <w:tr w:rsidR="001F0697" w:rsidRPr="001F0697" w14:paraId="1AF3BAB3" w14:textId="77777777" w:rsidTr="001F0697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340BC3FA" w14:textId="77777777" w:rsidR="001F0697" w:rsidRPr="001F0697" w:rsidRDefault="001F0697" w:rsidP="008947BB">
            <w:pPr>
              <w:numPr>
                <w:ilvl w:val="0"/>
                <w:numId w:val="21"/>
              </w:num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426A160D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 выполнении контрольной точки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7ADCCE74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03E94143" w14:textId="77777777" w:rsidR="001F0697" w:rsidRPr="001F0697" w:rsidRDefault="001F0697" w:rsidP="001F0697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26796A67" w14:textId="77777777" w:rsidR="001F0697" w:rsidRPr="001F0697" w:rsidRDefault="001F0697" w:rsidP="001F0697">
            <w:pPr>
              <w:spacing w:after="0" w:line="276" w:lineRule="auto"/>
              <w:ind w:right="-9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позже дня контрольного события по плану управления</w:t>
            </w:r>
          </w:p>
        </w:tc>
      </w:tr>
    </w:tbl>
    <w:p w14:paraId="134E313C" w14:textId="77777777" w:rsidR="001F0697" w:rsidRPr="001F0697" w:rsidRDefault="001F0697" w:rsidP="001F0697">
      <w:pPr>
        <w:spacing w:after="0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C373DC" w14:textId="26C983CF" w:rsidR="001F0697" w:rsidRPr="001F0697" w:rsidRDefault="003C5E2F" w:rsidP="003C5E2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="001F0697" w:rsidRPr="001F0697">
        <w:rPr>
          <w:rFonts w:eastAsia="Times New Roman"/>
          <w:lang w:eastAsia="ru-RU"/>
        </w:rPr>
        <w:t>3.5. Реестр рисков проекта</w:t>
      </w:r>
    </w:p>
    <w:p w14:paraId="1A408715" w14:textId="26A8A013" w:rsidR="001F0697" w:rsidRPr="001F0697" w:rsidRDefault="001F0697" w:rsidP="001F06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MyriadPro-Cond" w:hAnsi="Times New Roman" w:cs="Times New Roman"/>
          <w:color w:val="000000"/>
          <w:sz w:val="28"/>
          <w:szCs w:val="28"/>
        </w:rPr>
      </w:pP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Идентифицированные риски проекта включают в себя возможные неопределенные события, которые могут возникнуть в проекте и вызвать последствия, которые повлекут за собой нежелательные эффекты. Информацию по данному разделу необходимо свести в таблицу (таблица 1</w:t>
      </w:r>
      <w:r w:rsidR="00FC2E19">
        <w:rPr>
          <w:rFonts w:ascii="Times New Roman" w:eastAsia="MyriadPro-Cond" w:hAnsi="Times New Roman" w:cs="Times New Roman"/>
          <w:color w:val="000000"/>
          <w:sz w:val="28"/>
          <w:szCs w:val="28"/>
        </w:rPr>
        <w:t>9</w:t>
      </w: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).</w:t>
      </w:r>
    </w:p>
    <w:p w14:paraId="388AE109" w14:textId="6A799618" w:rsidR="001F0697" w:rsidRPr="001F0697" w:rsidRDefault="001F0697" w:rsidP="001F069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MyriadPro-Cond" w:hAnsi="Times New Roman" w:cs="Times New Roman"/>
          <w:color w:val="000000"/>
          <w:sz w:val="28"/>
          <w:szCs w:val="28"/>
        </w:rPr>
      </w:pP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>Таблица 1</w:t>
      </w:r>
      <w:r w:rsidR="00FC2E19">
        <w:rPr>
          <w:rFonts w:ascii="Times New Roman" w:eastAsia="MyriadPro-Cond" w:hAnsi="Times New Roman" w:cs="Times New Roman"/>
          <w:color w:val="000000"/>
          <w:sz w:val="28"/>
          <w:szCs w:val="28"/>
        </w:rPr>
        <w:t>9</w:t>
      </w:r>
      <w:r w:rsidRPr="001F0697">
        <w:rPr>
          <w:rFonts w:ascii="Times New Roman" w:eastAsia="MyriadPro-Cond" w:hAnsi="Times New Roman" w:cs="Times New Roman"/>
          <w:color w:val="000000"/>
          <w:sz w:val="28"/>
          <w:szCs w:val="28"/>
        </w:rPr>
        <w:t xml:space="preserve"> – Реестр рисков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1570"/>
        <w:gridCol w:w="1103"/>
        <w:gridCol w:w="1056"/>
        <w:gridCol w:w="1103"/>
        <w:gridCol w:w="1951"/>
        <w:gridCol w:w="2106"/>
      </w:tblGrid>
      <w:tr w:rsidR="001F0697" w:rsidRPr="001F0697" w14:paraId="595D4AB2" w14:textId="77777777" w:rsidTr="001F0697">
        <w:trPr>
          <w:trHeight w:val="1206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42E7D6C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53279F8E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Риск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220EFD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Вероятность наступления (1-5)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349CE79D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Влияние риска (1-5)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26E3ED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риска*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A6D788C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Способы смягчения риска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34B686C7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Условия наступления</w:t>
            </w:r>
          </w:p>
        </w:tc>
      </w:tr>
      <w:tr w:rsidR="001F0697" w:rsidRPr="001F0697" w14:paraId="07447C5D" w14:textId="77777777" w:rsidTr="001F0697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6B0776A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1860361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Потеря актуальности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E080492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54A42450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811F1A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37025F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Улучшение качества ПО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206CC16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Появление более точной и надежной технологии</w:t>
            </w:r>
          </w:p>
        </w:tc>
      </w:tr>
      <w:tr w:rsidR="001F0697" w:rsidRPr="001F0697" w14:paraId="5455924B" w14:textId="77777777" w:rsidTr="001F0697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6963BD7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32699671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Алгоритмические ошибки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7BD36B5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50E8866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37A318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01CA124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Модификация алгоритма ПО 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402B332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Ошибки при проектировании</w:t>
            </w:r>
          </w:p>
        </w:tc>
      </w:tr>
      <w:tr w:rsidR="001F0697" w:rsidRPr="001F0697" w14:paraId="3CEEF616" w14:textId="77777777" w:rsidTr="001F0697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71DA2A26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598FEB04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Технологические нарушения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137D1F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557FD96F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4C56133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432EB9B8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Модификация технологии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729799AA" w14:textId="77777777" w:rsidR="001F0697" w:rsidRPr="001F0697" w:rsidRDefault="001F0697" w:rsidP="001F0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Низкое качество реализации</w:t>
            </w:r>
          </w:p>
        </w:tc>
      </w:tr>
    </w:tbl>
    <w:p w14:paraId="3663700D" w14:textId="77777777" w:rsidR="001F0697" w:rsidRPr="001F0697" w:rsidRDefault="001F0697" w:rsidP="001F0697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E7632" w14:textId="38F7C406" w:rsidR="001F0697" w:rsidRPr="001F0697" w:rsidRDefault="003C5E2F" w:rsidP="003C5E2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5.</w:t>
      </w:r>
      <w:r w:rsidR="001F0697" w:rsidRPr="001F0697">
        <w:rPr>
          <w:rFonts w:eastAsia="Times New Roman"/>
          <w:lang w:eastAsia="ru-RU"/>
        </w:rPr>
        <w:t>4. Определение ресурсной эффективности исследования</w:t>
      </w:r>
    </w:p>
    <w:p w14:paraId="4E991CFA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Определение эффективности происходит на основе расчета интегрального показателя эффективности научного исследования. </w:t>
      </w:r>
      <w:r w:rsidRPr="001F06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Его нахождение связано с определением двух средневзвешенных величин: финансовой эффективности и ресурсоэффективности. Так как определение финансовой эффективности не представляется возможным в данном случае, произведем оценку ресурсоэффективности научной разработки.</w:t>
      </w:r>
    </w:p>
    <w:p w14:paraId="62F9813A" w14:textId="77777777" w:rsidR="001F0697" w:rsidRPr="001F0697" w:rsidRDefault="001F0697" w:rsidP="001F06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lastRenderedPageBreak/>
        <w:t>Интегральный показатель ресурсоэффективности НИР можно определить следующим образом:</w:t>
      </w:r>
    </w:p>
    <w:p w14:paraId="18DF892E" w14:textId="77777777" w:rsidR="001F0697" w:rsidRPr="001F0697" w:rsidRDefault="001F0697" w:rsidP="001F06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0697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1480" w:dyaOrig="780" w14:anchorId="2CCA6E48">
          <v:shape id="_x0000_i2604" type="#_x0000_t75" style="width:73.2pt;height:37.8pt" o:ole="">
            <v:imagedata r:id="rId23" o:title=""/>
          </v:shape>
          <o:OLEObject Type="Embed" ProgID="Equation.DSMT4" ShapeID="_x0000_i2604" DrawAspect="Content" ObjectID="_1673809172" r:id="rId24"/>
        </w:object>
      </w:r>
      <w:r w:rsidRPr="001F069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29E6DE5" w14:textId="77777777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где 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/>
        </w:rPr>
        <w:t>pi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 – интегральный показатель ресурсоэффективности для 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-го варианта исполнения разработки;</w:t>
      </w:r>
    </w:p>
    <w:p w14:paraId="22EACF46" w14:textId="77777777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1F069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a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/>
        </w:rPr>
        <w:t>i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vertAlign w:val="subscript"/>
        </w:rPr>
        <w:t xml:space="preserve">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 – весовой 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-го варианта исполнения разработки;</w:t>
      </w:r>
    </w:p>
    <w:p w14:paraId="251E652E" w14:textId="77777777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b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/>
        </w:rPr>
        <w:t>i</w:t>
      </w:r>
      <w:r w:rsidRPr="001F0697">
        <w:rPr>
          <w:rFonts w:ascii="Times New Roman" w:eastAsia="Calibri" w:hAnsi="Times New Roman" w:cs="Times New Roman"/>
          <w:i/>
          <w:color w:val="000000"/>
          <w:sz w:val="28"/>
          <w:vertAlign w:val="subscript"/>
        </w:rPr>
        <w:t xml:space="preserve"> 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 xml:space="preserve">– бальная оценка </w:t>
      </w:r>
      <w:r w:rsidRPr="001F0697">
        <w:rPr>
          <w:rFonts w:ascii="Times New Roman" w:eastAsia="Calibri" w:hAnsi="Times New Roman" w:cs="Times New Roman"/>
          <w:i/>
          <w:color w:val="000000"/>
          <w:sz w:val="28"/>
        </w:rPr>
        <w:t>i</w:t>
      </w:r>
      <w:r w:rsidRPr="001F0697">
        <w:rPr>
          <w:rFonts w:ascii="Times New Roman" w:eastAsia="Calibri" w:hAnsi="Times New Roman" w:cs="Times New Roman"/>
          <w:color w:val="000000"/>
          <w:sz w:val="28"/>
        </w:rPr>
        <w:t>-го варианта исполнения разработки, устанавливается экспертным путем по выбранной шкале оценивания;</w:t>
      </w:r>
    </w:p>
    <w:p w14:paraId="1A1C6AC2" w14:textId="77777777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1F0697">
        <w:rPr>
          <w:rFonts w:ascii="Times New Roman" w:eastAsia="Calibri" w:hAnsi="Times New Roman" w:cs="Times New Roman"/>
          <w:i/>
          <w:color w:val="000000"/>
          <w:sz w:val="28"/>
          <w:shd w:val="clear" w:color="auto" w:fill="FFFFFF"/>
          <w:lang w:val="en-US"/>
        </w:rPr>
        <w:t>n</w:t>
      </w: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– число параметров сравнения.</w:t>
      </w:r>
    </w:p>
    <w:p w14:paraId="4F384E2C" w14:textId="48E7114F" w:rsidR="001F0697" w:rsidRPr="001F0697" w:rsidRDefault="001F0697" w:rsidP="001F06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Расчет интегрального показателя ресурсоэффективности представлены в форме таблицы (таблица </w:t>
      </w:r>
      <w:r w:rsidR="00FC2E19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20</w:t>
      </w:r>
      <w:r w:rsidRPr="001F0697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).</w:t>
      </w:r>
    </w:p>
    <w:p w14:paraId="3E1BC294" w14:textId="5CE861E1" w:rsidR="001F0697" w:rsidRPr="001F0697" w:rsidRDefault="001F0697" w:rsidP="001F06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0697">
        <w:rPr>
          <w:rFonts w:ascii="Times New Roman" w:eastAsia="MyriadPro-Cond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F04E8" wp14:editId="797C114B">
                <wp:simplePos x="0" y="0"/>
                <wp:positionH relativeFrom="column">
                  <wp:posOffset>1905</wp:posOffset>
                </wp:positionH>
                <wp:positionV relativeFrom="paragraph">
                  <wp:posOffset>307975</wp:posOffset>
                </wp:positionV>
                <wp:extent cx="2080260" cy="640080"/>
                <wp:effectExtent l="0" t="0" r="15240" b="2667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80260" cy="64008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3BC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.15pt;margin-top:24.25pt;width:163.8pt;height:50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XOWwIAAG8EAAAOAAAAZHJzL2Uyb0RvYy54bWysVM2O0zAQviPxDlbubZJuKN1o0xVKWjgs&#10;UGkX7q7tNBaJbdnephVCWniBfQRegQsHfrTPkL4RY6dbKFwQIofJOJ75/M3M55ydb5oarZk2XIos&#10;iIdRgJggknKxyoJXV/PBJEDGYkFxLQXLgi0zwfn04YOzVqVsJCtZU6YRgAiTtioLKmtVGoaGVKzB&#10;ZigVE7BZSt1gC0u9CqnGLaA3dTiKonHYSk2VloQZA1+LfjOYevyyZMS+LEvDLKqzALhZb7W3S2fD&#10;6RlOVxqripM9DfwPLBrMBRx6gCqwxeha8z+gGk60NLK0QyKbUJYlJ8zXANXE0W/VXFZYMV8LNMeo&#10;Q5vM/4MlL9YLjTjNglEcIIEbmFH3cXezu+2+d592t2j3vrsDs/uwu+k+d9+6r91d9wVBMHSuVSYF&#10;gFwstKudbMSlupDkjUFC5hUWK+YruNoqQPUZ4VGKWxgF5y/b55JCDL620rdxU+oGlTVXz1yi9147&#10;zx0DTUMbP8HtYYJsYxGBj6NoEo3GMGgCe+MkgqUjGuLUIbpspY19ymSDnJMFxmrMV5XNpRAgFqn7&#10;M/D6wtg+8T7BJQs553XtNVML1GbBSfz4kSdlZM2p23RhRq+Wea3RGjvV+WfP4ihMy2tBPVjFMJ3t&#10;fYt53fvAuhYOD6oDOnuvl9Xb0+h0NplNkkEyGs8GSVQUgyfzPBmM50CpOCnyvIjfOWpxklacUiYc&#10;u3uJx8nfSWh/2XpxHkR+aEN4jO4bDWTv3560H7mbcq+XpaTbhXatddMHVfvg/Q101+bXtY/6+Z+Y&#10;/gAAAP//AwBQSwMEFAAGAAgAAAAhABCKHRjeAAAABwEAAA8AAABkcnMvZG93bnJldi54bWxMjsFO&#10;wzAQRO9I/IO1SNyok6aUNMSpAIGE4AJtVYmbEy9x1Hgd2W6a/j3mBMfRPM28cj2Zno3ofGdJQDpL&#10;gCE1VnXUCthtX25yYD5IUrK3hALO6GFdXV6UslD2RJ84bkLL4gj5QgrQIQwF577RaKSf2QEpdt/W&#10;GRlidC1XTp7iuOn5PEmW3MiO4oOWAz5pbA6boxHwntb7FN/c1+O4/NAhPz9vk9eDENdX08M9sIBT&#10;+IPhVz+qQxWdansk5VkvIIucgEV+Cyy22fxuBayO2GKVAa9K/t+/+gEAAP//AwBQSwECLQAUAAYA&#10;CAAAACEAtoM4kv4AAADhAQAAEwAAAAAAAAAAAAAAAAAAAAAAW0NvbnRlbnRfVHlwZXNdLnhtbFBL&#10;AQItABQABgAIAAAAIQA4/SH/1gAAAJQBAAALAAAAAAAAAAAAAAAAAC8BAABfcmVscy8ucmVsc1BL&#10;AQItABQABgAIAAAAIQC/7rXOWwIAAG8EAAAOAAAAAAAAAAAAAAAAAC4CAABkcnMvZTJvRG9jLnht&#10;bFBLAQItABQABgAIAAAAIQAQih0Y3gAAAAcBAAAPAAAAAAAAAAAAAAAAALUEAABkcnMvZG93bnJl&#10;di54bWxQSwUGAAAAAAQABADzAAAAwAUAAAAA&#10;" strokeweight=".25pt"/>
            </w:pict>
          </mc:Fallback>
        </mc:AlternateContent>
      </w:r>
      <w:r w:rsidRPr="001F069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FC2E1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20</w:t>
      </w:r>
      <w:r w:rsidRPr="001F069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– Оценка ресурсоэффективности проекта</w:t>
      </w:r>
    </w:p>
    <w:tbl>
      <w:tblPr>
        <w:tblStyle w:val="--11"/>
        <w:tblW w:w="0" w:type="auto"/>
        <w:tblLook w:val="04A0" w:firstRow="1" w:lastRow="0" w:firstColumn="1" w:lastColumn="0" w:noHBand="0" w:noVBand="1"/>
      </w:tblPr>
      <w:tblGrid>
        <w:gridCol w:w="1533"/>
        <w:gridCol w:w="1753"/>
        <w:gridCol w:w="1742"/>
        <w:gridCol w:w="2506"/>
        <w:gridCol w:w="1810"/>
      </w:tblGrid>
      <w:tr w:rsidR="001F0697" w:rsidRPr="001F0697" w14:paraId="1BDA50EA" w14:textId="77777777" w:rsidTr="001F0697">
        <w:trPr>
          <w:trHeight w:val="454"/>
        </w:trPr>
        <w:tc>
          <w:tcPr>
            <w:tcW w:w="1587" w:type="dxa"/>
            <w:tcBorders>
              <w:bottom w:val="nil"/>
              <w:right w:val="nil"/>
            </w:tcBorders>
            <w:vAlign w:val="center"/>
          </w:tcPr>
          <w:p w14:paraId="4A048460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77" w:type="dxa"/>
            <w:tcBorders>
              <w:left w:val="nil"/>
              <w:bottom w:val="nil"/>
            </w:tcBorders>
            <w:vAlign w:val="center"/>
          </w:tcPr>
          <w:p w14:paraId="2A574432" w14:textId="77777777" w:rsidR="001F0697" w:rsidRPr="001F0697" w:rsidRDefault="001F0697" w:rsidP="001F0697">
            <w:pPr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Объект исследования</w:t>
            </w:r>
          </w:p>
        </w:tc>
        <w:tc>
          <w:tcPr>
            <w:tcW w:w="1768" w:type="dxa"/>
            <w:vMerge w:val="restart"/>
            <w:vAlign w:val="center"/>
          </w:tcPr>
          <w:p w14:paraId="70E00C86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Весовой коэффициент параметра</w:t>
            </w:r>
          </w:p>
        </w:tc>
        <w:tc>
          <w:tcPr>
            <w:tcW w:w="2579" w:type="dxa"/>
            <w:vMerge w:val="restart"/>
            <w:vAlign w:val="center"/>
          </w:tcPr>
          <w:p w14:paraId="5E4D7321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Оценка разрабатываемого решения</w:t>
            </w:r>
          </w:p>
        </w:tc>
        <w:tc>
          <w:tcPr>
            <w:tcW w:w="1861" w:type="dxa"/>
            <w:vMerge w:val="restart"/>
            <w:vAlign w:val="center"/>
          </w:tcPr>
          <w:p w14:paraId="5C469BF8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Оценка заменяемого решения</w:t>
            </w:r>
          </w:p>
        </w:tc>
      </w:tr>
      <w:tr w:rsidR="001F0697" w:rsidRPr="001F0697" w14:paraId="56820D6A" w14:textId="77777777" w:rsidTr="001F0697">
        <w:trPr>
          <w:trHeight w:val="454"/>
        </w:trPr>
        <w:tc>
          <w:tcPr>
            <w:tcW w:w="1587" w:type="dxa"/>
            <w:tcBorders>
              <w:top w:val="nil"/>
              <w:right w:val="nil"/>
            </w:tcBorders>
            <w:vAlign w:val="center"/>
          </w:tcPr>
          <w:p w14:paraId="215ECFFD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Критерии</w:t>
            </w:r>
          </w:p>
        </w:tc>
        <w:tc>
          <w:tcPr>
            <w:tcW w:w="1777" w:type="dxa"/>
            <w:tcBorders>
              <w:top w:val="nil"/>
              <w:left w:val="nil"/>
            </w:tcBorders>
            <w:vAlign w:val="center"/>
          </w:tcPr>
          <w:p w14:paraId="4D5DF27A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68" w:type="dxa"/>
            <w:vMerge/>
            <w:vAlign w:val="center"/>
          </w:tcPr>
          <w:p w14:paraId="282C1CCC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79" w:type="dxa"/>
            <w:vMerge/>
            <w:vAlign w:val="center"/>
          </w:tcPr>
          <w:p w14:paraId="3F5975DB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1" w:type="dxa"/>
            <w:vMerge/>
            <w:vAlign w:val="center"/>
          </w:tcPr>
          <w:p w14:paraId="660B31CA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F0697" w:rsidRPr="001F0697" w14:paraId="2DD14954" w14:textId="77777777" w:rsidTr="001F0697">
        <w:trPr>
          <w:trHeight w:val="454"/>
        </w:trPr>
        <w:tc>
          <w:tcPr>
            <w:tcW w:w="3364" w:type="dxa"/>
            <w:gridSpan w:val="2"/>
            <w:vAlign w:val="center"/>
          </w:tcPr>
          <w:p w14:paraId="56497F16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Удобство эксплуатации</w:t>
            </w:r>
          </w:p>
        </w:tc>
        <w:tc>
          <w:tcPr>
            <w:tcW w:w="1768" w:type="dxa"/>
            <w:vAlign w:val="center"/>
          </w:tcPr>
          <w:p w14:paraId="5C9D5831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1B4D2A8B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61" w:type="dxa"/>
            <w:vAlign w:val="center"/>
          </w:tcPr>
          <w:p w14:paraId="7A65C8B2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1F0697" w:rsidRPr="001F0697" w14:paraId="087B264F" w14:textId="77777777" w:rsidTr="001F0697">
        <w:trPr>
          <w:trHeight w:val="454"/>
        </w:trPr>
        <w:tc>
          <w:tcPr>
            <w:tcW w:w="3364" w:type="dxa"/>
            <w:gridSpan w:val="2"/>
            <w:vAlign w:val="center"/>
          </w:tcPr>
          <w:p w14:paraId="50F6EE50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Обеспечение надежности энергоснабжения потребителей</w:t>
            </w:r>
          </w:p>
        </w:tc>
        <w:tc>
          <w:tcPr>
            <w:tcW w:w="1768" w:type="dxa"/>
            <w:vAlign w:val="center"/>
          </w:tcPr>
          <w:p w14:paraId="2C2141E3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12E97E9B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61" w:type="dxa"/>
            <w:vAlign w:val="center"/>
          </w:tcPr>
          <w:p w14:paraId="22AAAB52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F0697" w:rsidRPr="001F0697" w14:paraId="6E1C7F4F" w14:textId="77777777" w:rsidTr="001F0697">
        <w:trPr>
          <w:trHeight w:val="454"/>
        </w:trPr>
        <w:tc>
          <w:tcPr>
            <w:tcW w:w="3364" w:type="dxa"/>
            <w:gridSpan w:val="2"/>
            <w:vAlign w:val="center"/>
          </w:tcPr>
          <w:p w14:paraId="77795D0B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Соответствие современным требованиям</w:t>
            </w:r>
          </w:p>
        </w:tc>
        <w:tc>
          <w:tcPr>
            <w:tcW w:w="1768" w:type="dxa"/>
            <w:vAlign w:val="center"/>
          </w:tcPr>
          <w:p w14:paraId="05F35F9E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64A7E42C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61" w:type="dxa"/>
            <w:vAlign w:val="center"/>
          </w:tcPr>
          <w:p w14:paraId="17E95988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1F0697" w:rsidRPr="001F0697" w14:paraId="6746B279" w14:textId="77777777" w:rsidTr="001F0697">
        <w:trPr>
          <w:trHeight w:val="454"/>
        </w:trPr>
        <w:tc>
          <w:tcPr>
            <w:tcW w:w="3364" w:type="dxa"/>
            <w:gridSpan w:val="2"/>
            <w:vAlign w:val="center"/>
          </w:tcPr>
          <w:p w14:paraId="564CEFC9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Срок эксплуатации</w:t>
            </w:r>
          </w:p>
        </w:tc>
        <w:tc>
          <w:tcPr>
            <w:tcW w:w="1768" w:type="dxa"/>
            <w:vAlign w:val="center"/>
          </w:tcPr>
          <w:p w14:paraId="6097D60C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0,1</w:t>
            </w:r>
          </w:p>
        </w:tc>
        <w:tc>
          <w:tcPr>
            <w:tcW w:w="2579" w:type="dxa"/>
            <w:vAlign w:val="center"/>
          </w:tcPr>
          <w:p w14:paraId="3BFB7702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61" w:type="dxa"/>
            <w:vAlign w:val="center"/>
          </w:tcPr>
          <w:p w14:paraId="391149BD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F0697" w:rsidRPr="001F0697" w14:paraId="3659AE4A" w14:textId="77777777" w:rsidTr="001F0697">
        <w:trPr>
          <w:trHeight w:val="454"/>
        </w:trPr>
        <w:tc>
          <w:tcPr>
            <w:tcW w:w="3364" w:type="dxa"/>
            <w:gridSpan w:val="2"/>
            <w:vAlign w:val="center"/>
          </w:tcPr>
          <w:p w14:paraId="1E39AB7E" w14:textId="77777777" w:rsidR="001F0697" w:rsidRPr="001F0697" w:rsidRDefault="001F0697" w:rsidP="001F0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ИТОГО</w:t>
            </w:r>
          </w:p>
        </w:tc>
        <w:tc>
          <w:tcPr>
            <w:tcW w:w="1768" w:type="dxa"/>
            <w:vAlign w:val="center"/>
          </w:tcPr>
          <w:p w14:paraId="2574CAF4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579" w:type="dxa"/>
            <w:vAlign w:val="center"/>
          </w:tcPr>
          <w:p w14:paraId="0C9AC5BD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4,5</w:t>
            </w:r>
          </w:p>
        </w:tc>
        <w:tc>
          <w:tcPr>
            <w:tcW w:w="1861" w:type="dxa"/>
            <w:vAlign w:val="center"/>
          </w:tcPr>
          <w:p w14:paraId="28A0A7FF" w14:textId="77777777" w:rsidR="001F0697" w:rsidRPr="001F0697" w:rsidRDefault="001F0697" w:rsidP="001F06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F06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14:paraId="29801FC1" w14:textId="18B5C99F" w:rsidR="001F0697" w:rsidRDefault="001F0697" w:rsidP="001F0697">
      <w:pPr>
        <w:spacing w:before="120"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F0697">
        <w:rPr>
          <w:rFonts w:ascii="Times New Roman" w:eastAsia="Calibri" w:hAnsi="Times New Roman" w:cs="Times New Roman"/>
          <w:color w:val="000000"/>
          <w:sz w:val="28"/>
        </w:rPr>
        <w:t>В данном разделе была определена ресурсоэффективность проекта по интегральному показателю эффективности НИР, который составил 4,5 балла из 5.</w:t>
      </w:r>
    </w:p>
    <w:p w14:paraId="11048B31" w14:textId="699177D3" w:rsidR="00FC2E19" w:rsidRDefault="00FC2E19" w:rsidP="001F0697">
      <w:pPr>
        <w:spacing w:before="120"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CAEC9E6" w14:textId="77777777" w:rsidR="001C3AA1" w:rsidRPr="001F0697" w:rsidRDefault="001C3AA1" w:rsidP="001F0697">
      <w:pPr>
        <w:spacing w:before="120"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7BB64AF" w14:textId="62498C3F" w:rsidR="009C4175" w:rsidRPr="009C4175" w:rsidRDefault="009C4175" w:rsidP="009C4175">
      <w:pPr>
        <w:pStyle w:val="2"/>
        <w:rPr>
          <w:rFonts w:eastAsia="Calibri"/>
        </w:rPr>
      </w:pPr>
      <w:bookmarkStart w:id="22" w:name="_Toc515405197"/>
      <w:bookmarkStart w:id="23" w:name="_Toc43125399"/>
      <w:r w:rsidRPr="009C4175">
        <w:rPr>
          <w:rFonts w:eastAsia="Calibri"/>
        </w:rPr>
        <w:lastRenderedPageBreak/>
        <w:t>Выводы по разделу</w:t>
      </w:r>
      <w:bookmarkEnd w:id="22"/>
      <w:r w:rsidRPr="009C4175">
        <w:rPr>
          <w:rFonts w:eastAsia="Calibri"/>
        </w:rPr>
        <w:t xml:space="preserve"> 5</w:t>
      </w:r>
      <w:bookmarkEnd w:id="23"/>
    </w:p>
    <w:p w14:paraId="4FC928B4" w14:textId="77777777" w:rsidR="009C4175" w:rsidRDefault="009C4175" w:rsidP="009C4175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9C4175">
        <w:rPr>
          <w:rFonts w:ascii="Times New Roman" w:hAnsi="Times New Roman"/>
          <w:color w:val="000000" w:themeColor="text1"/>
          <w:sz w:val="28"/>
        </w:rPr>
        <w:t>В данной главе было проведено экономическое обоснование НИР, приведен процесс организации научного исследования и бюджет его реализации, а также определена ресурсоэффективность проекта.</w:t>
      </w:r>
    </w:p>
    <w:p w14:paraId="2AD962CE" w14:textId="43710663" w:rsidR="009C4175" w:rsidRPr="009C4175" w:rsidRDefault="009C4175" w:rsidP="009C4175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9C4175">
        <w:rPr>
          <w:rFonts w:ascii="Times New Roman" w:hAnsi="Times New Roman"/>
          <w:color w:val="000000" w:themeColor="text1"/>
          <w:sz w:val="28"/>
        </w:rPr>
        <w:t xml:space="preserve">Было сделано экономическое обоснование </w:t>
      </w:r>
      <w:r>
        <w:rPr>
          <w:rFonts w:ascii="Times New Roman" w:hAnsi="Times New Roman"/>
          <w:color w:val="000000" w:themeColor="text1"/>
          <w:sz w:val="28"/>
        </w:rPr>
        <w:t>разработки ПО</w:t>
      </w:r>
      <w:r w:rsidRPr="009C4175">
        <w:rPr>
          <w:rFonts w:ascii="Times New Roman" w:hAnsi="Times New Roman"/>
          <w:color w:val="000000" w:themeColor="text1"/>
          <w:sz w:val="28"/>
        </w:rPr>
        <w:t xml:space="preserve"> централизованной АЛАР с точки зрения ресурсоэффективности, что являлось основной целью этого раздела.</w:t>
      </w:r>
    </w:p>
    <w:p w14:paraId="405BD3AD" w14:textId="667B2335" w:rsidR="00775658" w:rsidRDefault="009C4175" w:rsidP="004147A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Использование</w:t>
      </w:r>
      <w:r w:rsidRPr="009C4175">
        <w:rPr>
          <w:rFonts w:ascii="Times New Roman" w:hAnsi="Times New Roman"/>
          <w:color w:val="000000" w:themeColor="text1"/>
          <w:sz w:val="28"/>
        </w:rPr>
        <w:t xml:space="preserve"> централизованной АЛАР повысит вероятность успешного и своевременного деления сети при возникновении АР, и поможет избежать большого экономического ущерба.</w:t>
      </w:r>
      <w:bookmarkStart w:id="24" w:name="_GoBack"/>
      <w:bookmarkEnd w:id="24"/>
    </w:p>
    <w:sectPr w:rsidR="00775658" w:rsidSect="00AC4E0E">
      <w:footerReference w:type="default" r:id="rId2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4254D" w16cex:dateUtc="2021-02-02T12:23:00Z"/>
  <w16cex:commentExtensible w16cex:durableId="23C428F6" w16cex:dateUtc="2021-02-02T12:39:00Z"/>
  <w16cex:commentExtensible w16cex:durableId="23C44599" w16cex:dateUtc="2021-02-02T14:41:00Z"/>
  <w16cex:commentExtensible w16cex:durableId="23C4295A" w16cex:dateUtc="2021-02-02T12:41:00Z"/>
  <w16cex:commentExtensible w16cex:durableId="23C44C79" w16cex:dateUtc="2021-02-02T15:11:00Z"/>
  <w16cex:commentExtensible w16cex:durableId="23C4292D" w16cex:dateUtc="2021-02-02T12:40:00Z"/>
  <w16cex:commentExtensible w16cex:durableId="23C44A58" w16cex:dateUtc="2021-02-02T15:02:00Z"/>
  <w16cex:commentExtensible w16cex:durableId="23C2F0EE" w16cex:dateUtc="2021-02-01T14:28:00Z"/>
  <w16cex:commentExtensible w16cex:durableId="23C42B07" w16cex:dateUtc="2021-02-02T12:48:00Z"/>
  <w16cex:commentExtensible w16cex:durableId="23C2F274" w16cex:dateUtc="2021-02-01T14:34:00Z"/>
  <w16cex:commentExtensible w16cex:durableId="23C42B75" w16cex:dateUtc="2021-02-02T12:50:00Z"/>
  <w16cex:commentExtensible w16cex:durableId="23C2F566" w16cex:dateUtc="2021-02-01T14:47:00Z"/>
  <w16cex:commentExtensible w16cex:durableId="23C42C18" w16cex:dateUtc="2021-02-02T12:52:00Z"/>
  <w16cex:commentExtensible w16cex:durableId="23C2F536" w16cex:dateUtc="2021-02-01T14:46:00Z"/>
  <w16cex:commentExtensible w16cex:durableId="23C42C2B" w16cex:dateUtc="2021-02-02T12:53:00Z"/>
  <w16cex:commentExtensible w16cex:durableId="23C2F5C7" w16cex:dateUtc="2021-02-01T14:48:00Z"/>
  <w16cex:commentExtensible w16cex:durableId="23C42C70" w16cex:dateUtc="2021-02-02T12:54:00Z"/>
  <w16cex:commentExtensible w16cex:durableId="23C2FA6C" w16cex:dateUtc="2021-02-01T15:08:00Z"/>
  <w16cex:commentExtensible w16cex:durableId="23C42CBD" w16cex:dateUtc="2021-02-02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90470E" w16cid:durableId="23C4254D"/>
  <w16cid:commentId w16cid:paraId="2C773B91" w16cid:durableId="23C44498"/>
  <w16cid:commentId w16cid:paraId="0B6BAB6D" w16cid:durableId="23C428F6"/>
  <w16cid:commentId w16cid:paraId="269DBF2A" w16cid:durableId="23C4449A"/>
  <w16cid:commentId w16cid:paraId="232AE82F" w16cid:durableId="23C44599"/>
  <w16cid:commentId w16cid:paraId="6F71825D" w16cid:durableId="23C4295A"/>
  <w16cid:commentId w16cid:paraId="00FF8201" w16cid:durableId="23C4449C"/>
  <w16cid:commentId w16cid:paraId="3942DB30" w16cid:durableId="23C44C79"/>
  <w16cid:commentId w16cid:paraId="660F1525" w16cid:durableId="23C4292D"/>
  <w16cid:commentId w16cid:paraId="78C85FEE" w16cid:durableId="23C4449E"/>
  <w16cid:commentId w16cid:paraId="730D0F17" w16cid:durableId="23C44A58"/>
  <w16cid:commentId w16cid:paraId="243B302B" w16cid:durableId="23C2F0EE"/>
  <w16cid:commentId w16cid:paraId="00DB216D" w16cid:durableId="23C422C1"/>
  <w16cid:commentId w16cid:paraId="2BA903BF" w16cid:durableId="23C42B07"/>
  <w16cid:commentId w16cid:paraId="1ED26F92" w16cid:durableId="23C2F274"/>
  <w16cid:commentId w16cid:paraId="05D8AD51" w16cid:durableId="23C422D0"/>
  <w16cid:commentId w16cid:paraId="4AC094D7" w16cid:durableId="23C42B75"/>
  <w16cid:commentId w16cid:paraId="34AB279F" w16cid:durableId="23C444A5"/>
  <w16cid:commentId w16cid:paraId="4D4E60A5" w16cid:durableId="23C2F566"/>
  <w16cid:commentId w16cid:paraId="1041C2F7" w16cid:durableId="23C422D6"/>
  <w16cid:commentId w16cid:paraId="6FEDABEF" w16cid:durableId="23C42C18"/>
  <w16cid:commentId w16cid:paraId="4B4DAB2A" w16cid:durableId="23C444A9"/>
  <w16cid:commentId w16cid:paraId="72156A15" w16cid:durableId="23C2F536"/>
  <w16cid:commentId w16cid:paraId="4C28832C" w16cid:durableId="23C422D8"/>
  <w16cid:commentId w16cid:paraId="448A3EE1" w16cid:durableId="23C42C2B"/>
  <w16cid:commentId w16cid:paraId="29DF6223" w16cid:durableId="23C444AD"/>
  <w16cid:commentId w16cid:paraId="6BA382B9" w16cid:durableId="23C2F5C7"/>
  <w16cid:commentId w16cid:paraId="63878C63" w16cid:durableId="23C422DA"/>
  <w16cid:commentId w16cid:paraId="264E4BBB" w16cid:durableId="23C42C70"/>
  <w16cid:commentId w16cid:paraId="247A47D2" w16cid:durableId="23C444B1"/>
  <w16cid:commentId w16cid:paraId="16BCE29D" w16cid:durableId="23C2FA6C"/>
  <w16cid:commentId w16cid:paraId="7A71E5F4" w16cid:durableId="23C422DC"/>
  <w16cid:commentId w16cid:paraId="3B3C429C" w16cid:durableId="23C42CBD"/>
  <w16cid:commentId w16cid:paraId="09737FA8" w16cid:durableId="23C444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ECB81" w14:textId="77777777" w:rsidR="00FE32B1" w:rsidRDefault="00FE32B1" w:rsidP="004E02CB">
      <w:pPr>
        <w:spacing w:after="0" w:line="240" w:lineRule="auto"/>
      </w:pPr>
      <w:r>
        <w:separator/>
      </w:r>
    </w:p>
  </w:endnote>
  <w:endnote w:type="continuationSeparator" w:id="0">
    <w:p w14:paraId="6BFC211A" w14:textId="77777777" w:rsidR="00FE32B1" w:rsidRDefault="00FE32B1" w:rsidP="004E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 Cond">
    <w:altName w:val="Impact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1D7E" w14:textId="77777777" w:rsidR="00A424ED" w:rsidRDefault="00A424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CB043" w14:textId="77777777" w:rsidR="00A424ED" w:rsidRDefault="00A424ED">
    <w:pPr>
      <w:pStyle w:val="a8"/>
    </w:pPr>
  </w:p>
  <w:p w14:paraId="052DE81C" w14:textId="77777777" w:rsidR="00A424ED" w:rsidRDefault="00A424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427F4" w14:textId="77777777" w:rsidR="00FE32B1" w:rsidRDefault="00FE32B1" w:rsidP="004E02CB">
      <w:pPr>
        <w:spacing w:after="0" w:line="240" w:lineRule="auto"/>
      </w:pPr>
      <w:r>
        <w:separator/>
      </w:r>
    </w:p>
  </w:footnote>
  <w:footnote w:type="continuationSeparator" w:id="0">
    <w:p w14:paraId="6577DAAF" w14:textId="77777777" w:rsidR="00FE32B1" w:rsidRDefault="00FE32B1" w:rsidP="004E0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B16"/>
    <w:multiLevelType w:val="hybridMultilevel"/>
    <w:tmpl w:val="EAF2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0949"/>
    <w:multiLevelType w:val="hybridMultilevel"/>
    <w:tmpl w:val="AB0C5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7FE"/>
    <w:multiLevelType w:val="hybridMultilevel"/>
    <w:tmpl w:val="670CC7A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B71B8"/>
    <w:multiLevelType w:val="multilevel"/>
    <w:tmpl w:val="66AC5B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4" w15:restartNumberingAfterBreak="0">
    <w:nsid w:val="0C762C1C"/>
    <w:multiLevelType w:val="hybridMultilevel"/>
    <w:tmpl w:val="4AE807D8"/>
    <w:lvl w:ilvl="0" w:tplc="5D58564A">
      <w:start w:val="1"/>
      <w:numFmt w:val="decimal"/>
      <w:lvlText w:val="%1."/>
      <w:lvlJc w:val="left"/>
      <w:pPr>
        <w:ind w:left="360" w:hanging="360"/>
      </w:pPr>
      <w:rPr>
        <w:i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780D"/>
    <w:multiLevelType w:val="hybridMultilevel"/>
    <w:tmpl w:val="9DF6729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E2A32"/>
    <w:multiLevelType w:val="hybridMultilevel"/>
    <w:tmpl w:val="0D98F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3E0682"/>
    <w:multiLevelType w:val="multilevel"/>
    <w:tmpl w:val="95D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576A6"/>
    <w:multiLevelType w:val="hybridMultilevel"/>
    <w:tmpl w:val="AAE0B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46084"/>
    <w:multiLevelType w:val="hybridMultilevel"/>
    <w:tmpl w:val="AA1C96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0C31A0F"/>
    <w:multiLevelType w:val="hybridMultilevel"/>
    <w:tmpl w:val="E4E274A2"/>
    <w:lvl w:ilvl="0" w:tplc="B95A2C8C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 w15:restartNumberingAfterBreak="0">
    <w:nsid w:val="25CE7FC7"/>
    <w:multiLevelType w:val="multilevel"/>
    <w:tmpl w:val="7D742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E85187"/>
    <w:multiLevelType w:val="hybridMultilevel"/>
    <w:tmpl w:val="DD2C7D60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01D19"/>
    <w:multiLevelType w:val="hybridMultilevel"/>
    <w:tmpl w:val="121880F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56DFD"/>
    <w:multiLevelType w:val="hybridMultilevel"/>
    <w:tmpl w:val="C1D4851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4054D5"/>
    <w:multiLevelType w:val="hybridMultilevel"/>
    <w:tmpl w:val="66B2543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445BED"/>
    <w:multiLevelType w:val="hybridMultilevel"/>
    <w:tmpl w:val="D252225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266634"/>
    <w:multiLevelType w:val="hybridMultilevel"/>
    <w:tmpl w:val="5C4E9E1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5A0F56"/>
    <w:multiLevelType w:val="hybridMultilevel"/>
    <w:tmpl w:val="13CCF2D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204B7E"/>
    <w:multiLevelType w:val="hybridMultilevel"/>
    <w:tmpl w:val="E702B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E00F2"/>
    <w:multiLevelType w:val="hybridMultilevel"/>
    <w:tmpl w:val="EA0C768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8768B3"/>
    <w:multiLevelType w:val="hybridMultilevel"/>
    <w:tmpl w:val="D542CBB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6E78F3"/>
    <w:multiLevelType w:val="multilevel"/>
    <w:tmpl w:val="5AACCB96"/>
    <w:lvl w:ilvl="0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2062" w:hanging="720"/>
      </w:pPr>
    </w:lvl>
    <w:lvl w:ilvl="3">
      <w:start w:val="1"/>
      <w:numFmt w:val="decimal"/>
      <w:isLgl/>
      <w:lvlText w:val="%1.%2.%3.%4"/>
      <w:lvlJc w:val="left"/>
      <w:pPr>
        <w:ind w:left="2913" w:hanging="1080"/>
      </w:pPr>
    </w:lvl>
    <w:lvl w:ilvl="4">
      <w:start w:val="1"/>
      <w:numFmt w:val="decimal"/>
      <w:isLgl/>
      <w:lvlText w:val="%1.%2.%3.%4.%5"/>
      <w:lvlJc w:val="left"/>
      <w:pPr>
        <w:ind w:left="3404" w:hanging="1080"/>
      </w:pPr>
    </w:lvl>
    <w:lvl w:ilvl="5">
      <w:start w:val="1"/>
      <w:numFmt w:val="decimal"/>
      <w:isLgl/>
      <w:lvlText w:val="%1.%2.%3.%4.%5.%6"/>
      <w:lvlJc w:val="left"/>
      <w:pPr>
        <w:ind w:left="4255" w:hanging="1440"/>
      </w:pPr>
    </w:lvl>
    <w:lvl w:ilvl="6">
      <w:start w:val="1"/>
      <w:numFmt w:val="decimal"/>
      <w:isLgl/>
      <w:lvlText w:val="%1.%2.%3.%4.%5.%6.%7"/>
      <w:lvlJc w:val="left"/>
      <w:pPr>
        <w:ind w:left="4746" w:hanging="1440"/>
      </w:p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</w:lvl>
  </w:abstractNum>
  <w:abstractNum w:abstractNumId="23" w15:restartNumberingAfterBreak="0">
    <w:nsid w:val="41A92887"/>
    <w:multiLevelType w:val="multilevel"/>
    <w:tmpl w:val="DE3AD5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C7F4C"/>
    <w:multiLevelType w:val="hybridMultilevel"/>
    <w:tmpl w:val="DE32B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41ACE"/>
    <w:multiLevelType w:val="hybridMultilevel"/>
    <w:tmpl w:val="EA36C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6A1A60"/>
    <w:multiLevelType w:val="multilevel"/>
    <w:tmpl w:val="F57C3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23166F2"/>
    <w:multiLevelType w:val="hybridMultilevel"/>
    <w:tmpl w:val="312E00B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7220F8"/>
    <w:multiLevelType w:val="hybridMultilevel"/>
    <w:tmpl w:val="1562A65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B7CCE"/>
    <w:multiLevelType w:val="hybridMultilevel"/>
    <w:tmpl w:val="855CB16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673E00"/>
    <w:multiLevelType w:val="hybridMultilevel"/>
    <w:tmpl w:val="AD16BB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63B8D"/>
    <w:multiLevelType w:val="hybridMultilevel"/>
    <w:tmpl w:val="A326520A"/>
    <w:lvl w:ilvl="0" w:tplc="94B46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722625"/>
    <w:multiLevelType w:val="multilevel"/>
    <w:tmpl w:val="2D66F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FC4E1E"/>
    <w:multiLevelType w:val="hybridMultilevel"/>
    <w:tmpl w:val="3F8C3D4A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A314DB"/>
    <w:multiLevelType w:val="hybridMultilevel"/>
    <w:tmpl w:val="7054E1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811312C"/>
    <w:multiLevelType w:val="hybridMultilevel"/>
    <w:tmpl w:val="6FB2889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A5F64"/>
    <w:multiLevelType w:val="hybridMultilevel"/>
    <w:tmpl w:val="A72A76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1A5B8B"/>
    <w:multiLevelType w:val="hybridMultilevel"/>
    <w:tmpl w:val="6D42066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02BDE"/>
    <w:multiLevelType w:val="hybridMultilevel"/>
    <w:tmpl w:val="202454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89649D"/>
    <w:multiLevelType w:val="hybridMultilevel"/>
    <w:tmpl w:val="6E146DA8"/>
    <w:lvl w:ilvl="0" w:tplc="B95A2C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2364A83"/>
    <w:multiLevelType w:val="hybridMultilevel"/>
    <w:tmpl w:val="B57CE2A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225D85"/>
    <w:multiLevelType w:val="hybridMultilevel"/>
    <w:tmpl w:val="EF82F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EE01C6"/>
    <w:multiLevelType w:val="hybridMultilevel"/>
    <w:tmpl w:val="E702B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120EB"/>
    <w:multiLevelType w:val="hybridMultilevel"/>
    <w:tmpl w:val="35A6B25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5"/>
  </w:num>
  <w:num w:numId="3">
    <w:abstractNumId w:val="16"/>
  </w:num>
  <w:num w:numId="4">
    <w:abstractNumId w:val="20"/>
  </w:num>
  <w:num w:numId="5">
    <w:abstractNumId w:val="17"/>
  </w:num>
  <w:num w:numId="6">
    <w:abstractNumId w:val="34"/>
  </w:num>
  <w:num w:numId="7">
    <w:abstractNumId w:val="10"/>
  </w:num>
  <w:num w:numId="8">
    <w:abstractNumId w:val="14"/>
  </w:num>
  <w:num w:numId="9">
    <w:abstractNumId w:val="2"/>
  </w:num>
  <w:num w:numId="10">
    <w:abstractNumId w:val="3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35"/>
  </w:num>
  <w:num w:numId="20">
    <w:abstractNumId w:val="24"/>
  </w:num>
  <w:num w:numId="21">
    <w:abstractNumId w:val="3"/>
  </w:num>
  <w:num w:numId="22">
    <w:abstractNumId w:val="29"/>
  </w:num>
  <w:num w:numId="23">
    <w:abstractNumId w:val="30"/>
  </w:num>
  <w:num w:numId="24">
    <w:abstractNumId w:val="23"/>
  </w:num>
  <w:num w:numId="25">
    <w:abstractNumId w:val="40"/>
  </w:num>
  <w:num w:numId="26">
    <w:abstractNumId w:val="25"/>
  </w:num>
  <w:num w:numId="27">
    <w:abstractNumId w:val="1"/>
  </w:num>
  <w:num w:numId="28">
    <w:abstractNumId w:val="15"/>
  </w:num>
  <w:num w:numId="29">
    <w:abstractNumId w:val="38"/>
  </w:num>
  <w:num w:numId="30">
    <w:abstractNumId w:val="41"/>
  </w:num>
  <w:num w:numId="31">
    <w:abstractNumId w:val="0"/>
  </w:num>
  <w:num w:numId="32">
    <w:abstractNumId w:val="28"/>
  </w:num>
  <w:num w:numId="33">
    <w:abstractNumId w:val="8"/>
  </w:num>
  <w:num w:numId="34">
    <w:abstractNumId w:val="19"/>
  </w:num>
  <w:num w:numId="35">
    <w:abstractNumId w:val="11"/>
  </w:num>
  <w:num w:numId="36">
    <w:abstractNumId w:val="26"/>
  </w:num>
  <w:num w:numId="37">
    <w:abstractNumId w:val="33"/>
  </w:num>
  <w:num w:numId="38">
    <w:abstractNumId w:val="44"/>
  </w:num>
  <w:num w:numId="39">
    <w:abstractNumId w:val="27"/>
  </w:num>
  <w:num w:numId="40">
    <w:abstractNumId w:val="7"/>
  </w:num>
  <w:num w:numId="41">
    <w:abstractNumId w:val="42"/>
  </w:num>
  <w:num w:numId="42">
    <w:abstractNumId w:val="9"/>
  </w:num>
  <w:num w:numId="43">
    <w:abstractNumId w:val="5"/>
  </w:num>
  <w:num w:numId="44">
    <w:abstractNumId w:val="13"/>
  </w:num>
  <w:num w:numId="45">
    <w:abstractNumId w:val="21"/>
  </w:num>
  <w:num w:numId="46">
    <w:abstractNumId w:val="18"/>
  </w:num>
  <w:num w:numId="47">
    <w:abstractNumId w:val="12"/>
  </w:num>
  <w:num w:numId="48">
    <w:abstractNumId w:val="39"/>
  </w:num>
  <w:num w:numId="4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8F"/>
    <w:rsid w:val="00001FD3"/>
    <w:rsid w:val="00003222"/>
    <w:rsid w:val="0000341F"/>
    <w:rsid w:val="0001367C"/>
    <w:rsid w:val="00027FC4"/>
    <w:rsid w:val="00034F07"/>
    <w:rsid w:val="00034FDB"/>
    <w:rsid w:val="000358BD"/>
    <w:rsid w:val="00047952"/>
    <w:rsid w:val="00094E09"/>
    <w:rsid w:val="00096377"/>
    <w:rsid w:val="000A458C"/>
    <w:rsid w:val="000B5617"/>
    <w:rsid w:val="000B5799"/>
    <w:rsid w:val="000B75AB"/>
    <w:rsid w:val="000C23FA"/>
    <w:rsid w:val="000C5376"/>
    <w:rsid w:val="000C68C0"/>
    <w:rsid w:val="000C7911"/>
    <w:rsid w:val="000D1C39"/>
    <w:rsid w:val="000D7D38"/>
    <w:rsid w:val="000F68E3"/>
    <w:rsid w:val="00102381"/>
    <w:rsid w:val="00111CF2"/>
    <w:rsid w:val="00115DC3"/>
    <w:rsid w:val="00115F68"/>
    <w:rsid w:val="00122C92"/>
    <w:rsid w:val="00146B3B"/>
    <w:rsid w:val="00147562"/>
    <w:rsid w:val="00155B1A"/>
    <w:rsid w:val="00160D48"/>
    <w:rsid w:val="00162CB9"/>
    <w:rsid w:val="00165850"/>
    <w:rsid w:val="00166CBB"/>
    <w:rsid w:val="00170999"/>
    <w:rsid w:val="00170E51"/>
    <w:rsid w:val="001713FD"/>
    <w:rsid w:val="0018490C"/>
    <w:rsid w:val="00187674"/>
    <w:rsid w:val="001A2A32"/>
    <w:rsid w:val="001B1095"/>
    <w:rsid w:val="001B7A4A"/>
    <w:rsid w:val="001C0B82"/>
    <w:rsid w:val="001C3AA1"/>
    <w:rsid w:val="001C5581"/>
    <w:rsid w:val="001D15F1"/>
    <w:rsid w:val="001D3544"/>
    <w:rsid w:val="001D4205"/>
    <w:rsid w:val="001E55F2"/>
    <w:rsid w:val="001E7D01"/>
    <w:rsid w:val="001F0697"/>
    <w:rsid w:val="001F1226"/>
    <w:rsid w:val="001F134F"/>
    <w:rsid w:val="001F6D71"/>
    <w:rsid w:val="00200E5F"/>
    <w:rsid w:val="002077BD"/>
    <w:rsid w:val="00211927"/>
    <w:rsid w:val="00212B7D"/>
    <w:rsid w:val="002217B3"/>
    <w:rsid w:val="00226E92"/>
    <w:rsid w:val="00243D5D"/>
    <w:rsid w:val="00253A75"/>
    <w:rsid w:val="0026768F"/>
    <w:rsid w:val="0027524D"/>
    <w:rsid w:val="00275C6B"/>
    <w:rsid w:val="002805A4"/>
    <w:rsid w:val="002817B5"/>
    <w:rsid w:val="002820C2"/>
    <w:rsid w:val="002865BA"/>
    <w:rsid w:val="002917C6"/>
    <w:rsid w:val="0029695E"/>
    <w:rsid w:val="002A0B68"/>
    <w:rsid w:val="002B5FFB"/>
    <w:rsid w:val="002C3E07"/>
    <w:rsid w:val="002E2DF7"/>
    <w:rsid w:val="002E4E13"/>
    <w:rsid w:val="002E579C"/>
    <w:rsid w:val="002F0BAC"/>
    <w:rsid w:val="002F3AB0"/>
    <w:rsid w:val="002F3FC8"/>
    <w:rsid w:val="002F59C0"/>
    <w:rsid w:val="0031222B"/>
    <w:rsid w:val="003131BF"/>
    <w:rsid w:val="00317EF1"/>
    <w:rsid w:val="00320427"/>
    <w:rsid w:val="003208AC"/>
    <w:rsid w:val="00322377"/>
    <w:rsid w:val="003233CD"/>
    <w:rsid w:val="00324174"/>
    <w:rsid w:val="003261C3"/>
    <w:rsid w:val="00331EDD"/>
    <w:rsid w:val="003425E5"/>
    <w:rsid w:val="00350B99"/>
    <w:rsid w:val="00352500"/>
    <w:rsid w:val="00355535"/>
    <w:rsid w:val="0036244E"/>
    <w:rsid w:val="00362E42"/>
    <w:rsid w:val="00372B70"/>
    <w:rsid w:val="0037656D"/>
    <w:rsid w:val="00387B53"/>
    <w:rsid w:val="00395118"/>
    <w:rsid w:val="00396DA1"/>
    <w:rsid w:val="003A007C"/>
    <w:rsid w:val="003B12ED"/>
    <w:rsid w:val="003B2703"/>
    <w:rsid w:val="003B65A0"/>
    <w:rsid w:val="003C5E2F"/>
    <w:rsid w:val="003D3B00"/>
    <w:rsid w:val="003E7AA1"/>
    <w:rsid w:val="003F0634"/>
    <w:rsid w:val="004018EE"/>
    <w:rsid w:val="00401DFB"/>
    <w:rsid w:val="00402C70"/>
    <w:rsid w:val="004033D6"/>
    <w:rsid w:val="00406004"/>
    <w:rsid w:val="00414715"/>
    <w:rsid w:val="004147AA"/>
    <w:rsid w:val="004215EB"/>
    <w:rsid w:val="00422731"/>
    <w:rsid w:val="00424742"/>
    <w:rsid w:val="00431417"/>
    <w:rsid w:val="0043728C"/>
    <w:rsid w:val="00453D10"/>
    <w:rsid w:val="00454914"/>
    <w:rsid w:val="00457995"/>
    <w:rsid w:val="00460A60"/>
    <w:rsid w:val="00460FC9"/>
    <w:rsid w:val="00470B83"/>
    <w:rsid w:val="004715B9"/>
    <w:rsid w:val="004772DB"/>
    <w:rsid w:val="004854A2"/>
    <w:rsid w:val="0048739D"/>
    <w:rsid w:val="00490358"/>
    <w:rsid w:val="004A176A"/>
    <w:rsid w:val="004A4750"/>
    <w:rsid w:val="004D05FD"/>
    <w:rsid w:val="004D6BEC"/>
    <w:rsid w:val="004E02CB"/>
    <w:rsid w:val="004E04F5"/>
    <w:rsid w:val="004F397F"/>
    <w:rsid w:val="004F6B3F"/>
    <w:rsid w:val="005145C9"/>
    <w:rsid w:val="005150D8"/>
    <w:rsid w:val="00515415"/>
    <w:rsid w:val="00517671"/>
    <w:rsid w:val="0052091B"/>
    <w:rsid w:val="00536818"/>
    <w:rsid w:val="00537D2E"/>
    <w:rsid w:val="00547921"/>
    <w:rsid w:val="005530DB"/>
    <w:rsid w:val="005542F9"/>
    <w:rsid w:val="00554F91"/>
    <w:rsid w:val="00572533"/>
    <w:rsid w:val="00585030"/>
    <w:rsid w:val="0058694C"/>
    <w:rsid w:val="00593373"/>
    <w:rsid w:val="005A0545"/>
    <w:rsid w:val="005A5F6B"/>
    <w:rsid w:val="005B01D4"/>
    <w:rsid w:val="005B3252"/>
    <w:rsid w:val="005B48FF"/>
    <w:rsid w:val="005B517A"/>
    <w:rsid w:val="005C1A27"/>
    <w:rsid w:val="005D5B99"/>
    <w:rsid w:val="005D6758"/>
    <w:rsid w:val="005D6C6A"/>
    <w:rsid w:val="005F116B"/>
    <w:rsid w:val="005F291F"/>
    <w:rsid w:val="005F3AD1"/>
    <w:rsid w:val="005F48A7"/>
    <w:rsid w:val="005F4C72"/>
    <w:rsid w:val="005F7973"/>
    <w:rsid w:val="0060577D"/>
    <w:rsid w:val="00613D80"/>
    <w:rsid w:val="0061427D"/>
    <w:rsid w:val="00616C5E"/>
    <w:rsid w:val="006222FB"/>
    <w:rsid w:val="006223BF"/>
    <w:rsid w:val="00630E79"/>
    <w:rsid w:val="00631176"/>
    <w:rsid w:val="006364FB"/>
    <w:rsid w:val="0064108F"/>
    <w:rsid w:val="00652966"/>
    <w:rsid w:val="00656E91"/>
    <w:rsid w:val="006614C9"/>
    <w:rsid w:val="00665E23"/>
    <w:rsid w:val="00674695"/>
    <w:rsid w:val="0067517E"/>
    <w:rsid w:val="0068190D"/>
    <w:rsid w:val="006878A7"/>
    <w:rsid w:val="00694AD8"/>
    <w:rsid w:val="00696AE0"/>
    <w:rsid w:val="006A68CB"/>
    <w:rsid w:val="006E1FAE"/>
    <w:rsid w:val="00704578"/>
    <w:rsid w:val="00725682"/>
    <w:rsid w:val="00732F2C"/>
    <w:rsid w:val="00742D73"/>
    <w:rsid w:val="0074379B"/>
    <w:rsid w:val="00750235"/>
    <w:rsid w:val="007552B4"/>
    <w:rsid w:val="007569FC"/>
    <w:rsid w:val="0077105B"/>
    <w:rsid w:val="00775658"/>
    <w:rsid w:val="00775898"/>
    <w:rsid w:val="00781D8A"/>
    <w:rsid w:val="007877D6"/>
    <w:rsid w:val="007877DF"/>
    <w:rsid w:val="00792F11"/>
    <w:rsid w:val="0079741F"/>
    <w:rsid w:val="007A00EE"/>
    <w:rsid w:val="007A5040"/>
    <w:rsid w:val="007B4D35"/>
    <w:rsid w:val="007C1419"/>
    <w:rsid w:val="007C3F8F"/>
    <w:rsid w:val="007C560D"/>
    <w:rsid w:val="007D4D3B"/>
    <w:rsid w:val="007D6C5D"/>
    <w:rsid w:val="007E0A18"/>
    <w:rsid w:val="007E4141"/>
    <w:rsid w:val="007F29EF"/>
    <w:rsid w:val="007F595F"/>
    <w:rsid w:val="007F648A"/>
    <w:rsid w:val="0080299B"/>
    <w:rsid w:val="0081539C"/>
    <w:rsid w:val="00817BAF"/>
    <w:rsid w:val="00827689"/>
    <w:rsid w:val="00827945"/>
    <w:rsid w:val="00832E39"/>
    <w:rsid w:val="00840220"/>
    <w:rsid w:val="00846555"/>
    <w:rsid w:val="00847D25"/>
    <w:rsid w:val="00855AA8"/>
    <w:rsid w:val="0086076A"/>
    <w:rsid w:val="008666DD"/>
    <w:rsid w:val="00870850"/>
    <w:rsid w:val="00872F1F"/>
    <w:rsid w:val="00877B1B"/>
    <w:rsid w:val="008826EB"/>
    <w:rsid w:val="0088339D"/>
    <w:rsid w:val="00890E73"/>
    <w:rsid w:val="008911B9"/>
    <w:rsid w:val="00891D93"/>
    <w:rsid w:val="008947BB"/>
    <w:rsid w:val="00897D9A"/>
    <w:rsid w:val="008A1E93"/>
    <w:rsid w:val="008A2B7F"/>
    <w:rsid w:val="008B644F"/>
    <w:rsid w:val="008C3B31"/>
    <w:rsid w:val="008C55BA"/>
    <w:rsid w:val="008D022B"/>
    <w:rsid w:val="008D280D"/>
    <w:rsid w:val="008D3D8E"/>
    <w:rsid w:val="008F4C3A"/>
    <w:rsid w:val="00900EB2"/>
    <w:rsid w:val="009047D4"/>
    <w:rsid w:val="0090693A"/>
    <w:rsid w:val="00907192"/>
    <w:rsid w:val="00914062"/>
    <w:rsid w:val="009221F8"/>
    <w:rsid w:val="00923447"/>
    <w:rsid w:val="0092619B"/>
    <w:rsid w:val="00931545"/>
    <w:rsid w:val="00932517"/>
    <w:rsid w:val="00932DF3"/>
    <w:rsid w:val="00934A07"/>
    <w:rsid w:val="00937FBA"/>
    <w:rsid w:val="009408D3"/>
    <w:rsid w:val="00952BAB"/>
    <w:rsid w:val="00957473"/>
    <w:rsid w:val="00963A24"/>
    <w:rsid w:val="00977C57"/>
    <w:rsid w:val="00981E0D"/>
    <w:rsid w:val="00991C64"/>
    <w:rsid w:val="009A0193"/>
    <w:rsid w:val="009A0E45"/>
    <w:rsid w:val="009A14C8"/>
    <w:rsid w:val="009A633E"/>
    <w:rsid w:val="009B6123"/>
    <w:rsid w:val="009C409C"/>
    <w:rsid w:val="009C4175"/>
    <w:rsid w:val="009C4CAE"/>
    <w:rsid w:val="009C67B8"/>
    <w:rsid w:val="009C7DD0"/>
    <w:rsid w:val="009D0F98"/>
    <w:rsid w:val="009D4381"/>
    <w:rsid w:val="009F0979"/>
    <w:rsid w:val="00A16B16"/>
    <w:rsid w:val="00A36F57"/>
    <w:rsid w:val="00A417E1"/>
    <w:rsid w:val="00A41B2A"/>
    <w:rsid w:val="00A424ED"/>
    <w:rsid w:val="00A43766"/>
    <w:rsid w:val="00A473C3"/>
    <w:rsid w:val="00A62C9B"/>
    <w:rsid w:val="00A6318C"/>
    <w:rsid w:val="00A647DA"/>
    <w:rsid w:val="00A67742"/>
    <w:rsid w:val="00A72F69"/>
    <w:rsid w:val="00A7393C"/>
    <w:rsid w:val="00A806C3"/>
    <w:rsid w:val="00A928B4"/>
    <w:rsid w:val="00A96DCE"/>
    <w:rsid w:val="00AA0BDE"/>
    <w:rsid w:val="00AA0E7A"/>
    <w:rsid w:val="00AA4315"/>
    <w:rsid w:val="00AB2E3C"/>
    <w:rsid w:val="00AB684C"/>
    <w:rsid w:val="00AC4E0E"/>
    <w:rsid w:val="00AC5101"/>
    <w:rsid w:val="00AD0B46"/>
    <w:rsid w:val="00AD3979"/>
    <w:rsid w:val="00AD66AB"/>
    <w:rsid w:val="00AE205C"/>
    <w:rsid w:val="00AE724F"/>
    <w:rsid w:val="00AF035E"/>
    <w:rsid w:val="00AF275D"/>
    <w:rsid w:val="00AF2964"/>
    <w:rsid w:val="00AF71BE"/>
    <w:rsid w:val="00B01B3E"/>
    <w:rsid w:val="00B030F8"/>
    <w:rsid w:val="00B10D12"/>
    <w:rsid w:val="00B110BC"/>
    <w:rsid w:val="00B12904"/>
    <w:rsid w:val="00B13025"/>
    <w:rsid w:val="00B1546A"/>
    <w:rsid w:val="00B27342"/>
    <w:rsid w:val="00B32FDE"/>
    <w:rsid w:val="00B44D28"/>
    <w:rsid w:val="00B4660C"/>
    <w:rsid w:val="00B616A0"/>
    <w:rsid w:val="00B66A4C"/>
    <w:rsid w:val="00B816B7"/>
    <w:rsid w:val="00B817E5"/>
    <w:rsid w:val="00B83429"/>
    <w:rsid w:val="00B91879"/>
    <w:rsid w:val="00B93569"/>
    <w:rsid w:val="00BA2197"/>
    <w:rsid w:val="00BB4347"/>
    <w:rsid w:val="00BB6F95"/>
    <w:rsid w:val="00BB735F"/>
    <w:rsid w:val="00BE43F7"/>
    <w:rsid w:val="00C00A0C"/>
    <w:rsid w:val="00C172FF"/>
    <w:rsid w:val="00C17F18"/>
    <w:rsid w:val="00C23DB1"/>
    <w:rsid w:val="00C3337E"/>
    <w:rsid w:val="00C33411"/>
    <w:rsid w:val="00C34E4B"/>
    <w:rsid w:val="00C36DB7"/>
    <w:rsid w:val="00C501D6"/>
    <w:rsid w:val="00C54CE9"/>
    <w:rsid w:val="00C66E11"/>
    <w:rsid w:val="00C67B5F"/>
    <w:rsid w:val="00C711F4"/>
    <w:rsid w:val="00C8071F"/>
    <w:rsid w:val="00C81D6B"/>
    <w:rsid w:val="00C9084D"/>
    <w:rsid w:val="00C91F15"/>
    <w:rsid w:val="00C935FF"/>
    <w:rsid w:val="00CA056E"/>
    <w:rsid w:val="00CA299F"/>
    <w:rsid w:val="00CA6200"/>
    <w:rsid w:val="00CC0FB9"/>
    <w:rsid w:val="00CC1C32"/>
    <w:rsid w:val="00CC3330"/>
    <w:rsid w:val="00CC5A17"/>
    <w:rsid w:val="00CC5B74"/>
    <w:rsid w:val="00CD3A99"/>
    <w:rsid w:val="00CD489A"/>
    <w:rsid w:val="00CE06A2"/>
    <w:rsid w:val="00CE1D45"/>
    <w:rsid w:val="00CE2207"/>
    <w:rsid w:val="00CE256D"/>
    <w:rsid w:val="00CE599A"/>
    <w:rsid w:val="00CE71F5"/>
    <w:rsid w:val="00CF4958"/>
    <w:rsid w:val="00CF7458"/>
    <w:rsid w:val="00CF758B"/>
    <w:rsid w:val="00D01204"/>
    <w:rsid w:val="00D05F29"/>
    <w:rsid w:val="00D12064"/>
    <w:rsid w:val="00D16CA9"/>
    <w:rsid w:val="00D21161"/>
    <w:rsid w:val="00D2171D"/>
    <w:rsid w:val="00D31E7F"/>
    <w:rsid w:val="00D334AF"/>
    <w:rsid w:val="00D34093"/>
    <w:rsid w:val="00D34510"/>
    <w:rsid w:val="00D375E0"/>
    <w:rsid w:val="00D401F0"/>
    <w:rsid w:val="00D44EC3"/>
    <w:rsid w:val="00D47834"/>
    <w:rsid w:val="00D550E7"/>
    <w:rsid w:val="00D6327A"/>
    <w:rsid w:val="00D665A3"/>
    <w:rsid w:val="00D73AF1"/>
    <w:rsid w:val="00D8251B"/>
    <w:rsid w:val="00D91A16"/>
    <w:rsid w:val="00D94BC9"/>
    <w:rsid w:val="00DB3EE1"/>
    <w:rsid w:val="00DD0695"/>
    <w:rsid w:val="00DD10B7"/>
    <w:rsid w:val="00DD6B66"/>
    <w:rsid w:val="00DE0755"/>
    <w:rsid w:val="00DE0FB5"/>
    <w:rsid w:val="00DE2637"/>
    <w:rsid w:val="00DE6B9F"/>
    <w:rsid w:val="00DF069F"/>
    <w:rsid w:val="00E0154D"/>
    <w:rsid w:val="00E02B21"/>
    <w:rsid w:val="00E03B7F"/>
    <w:rsid w:val="00E05C8A"/>
    <w:rsid w:val="00E10FB6"/>
    <w:rsid w:val="00E124B2"/>
    <w:rsid w:val="00E14778"/>
    <w:rsid w:val="00E16A9D"/>
    <w:rsid w:val="00E17741"/>
    <w:rsid w:val="00E21B5E"/>
    <w:rsid w:val="00E44EC3"/>
    <w:rsid w:val="00E473C0"/>
    <w:rsid w:val="00E5286F"/>
    <w:rsid w:val="00E54061"/>
    <w:rsid w:val="00E57A12"/>
    <w:rsid w:val="00E60063"/>
    <w:rsid w:val="00E60121"/>
    <w:rsid w:val="00E6126A"/>
    <w:rsid w:val="00E707A9"/>
    <w:rsid w:val="00E75A4A"/>
    <w:rsid w:val="00E820A2"/>
    <w:rsid w:val="00E850E8"/>
    <w:rsid w:val="00E8790D"/>
    <w:rsid w:val="00E95C41"/>
    <w:rsid w:val="00E97B30"/>
    <w:rsid w:val="00EB007C"/>
    <w:rsid w:val="00EB22B7"/>
    <w:rsid w:val="00EB5D74"/>
    <w:rsid w:val="00EC207F"/>
    <w:rsid w:val="00EC48FD"/>
    <w:rsid w:val="00EE7397"/>
    <w:rsid w:val="00EF000C"/>
    <w:rsid w:val="00EF2E5C"/>
    <w:rsid w:val="00EF489D"/>
    <w:rsid w:val="00F00214"/>
    <w:rsid w:val="00F00609"/>
    <w:rsid w:val="00F01431"/>
    <w:rsid w:val="00F15BAC"/>
    <w:rsid w:val="00F30A43"/>
    <w:rsid w:val="00F31A5D"/>
    <w:rsid w:val="00F33600"/>
    <w:rsid w:val="00F4113C"/>
    <w:rsid w:val="00F47F5C"/>
    <w:rsid w:val="00F6239C"/>
    <w:rsid w:val="00F628E7"/>
    <w:rsid w:val="00F62BC8"/>
    <w:rsid w:val="00F641AD"/>
    <w:rsid w:val="00F64272"/>
    <w:rsid w:val="00F73C2C"/>
    <w:rsid w:val="00F80663"/>
    <w:rsid w:val="00F82DD1"/>
    <w:rsid w:val="00F96793"/>
    <w:rsid w:val="00FA31F9"/>
    <w:rsid w:val="00FC2E19"/>
    <w:rsid w:val="00FC39AC"/>
    <w:rsid w:val="00FC4C9F"/>
    <w:rsid w:val="00FD1B6F"/>
    <w:rsid w:val="00FD25CA"/>
    <w:rsid w:val="00FD4150"/>
    <w:rsid w:val="00FD5458"/>
    <w:rsid w:val="00FD650C"/>
    <w:rsid w:val="00FE22F2"/>
    <w:rsid w:val="00FE32B1"/>
    <w:rsid w:val="00FF4C4F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4CAD"/>
  <w15:chartTrackingRefBased/>
  <w15:docId w15:val="{6C24D835-CF5A-4AB4-BA13-D4B912C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A27"/>
    <w:pPr>
      <w:keepNext/>
      <w:keepLines/>
      <w:spacing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1A27"/>
    <w:pPr>
      <w:keepNext/>
      <w:keepLines/>
      <w:spacing w:after="0" w:line="36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1A27"/>
    <w:pPr>
      <w:keepNext/>
      <w:keepLines/>
      <w:spacing w:after="0" w:line="360" w:lineRule="auto"/>
      <w:ind w:left="708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697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697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1">
    <w:name w:val="Сетка таблицы41"/>
    <w:basedOn w:val="a1"/>
    <w:next w:val="a3"/>
    <w:uiPriority w:val="59"/>
    <w:rsid w:val="00FA31F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A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1F9"/>
    <w:pPr>
      <w:ind w:left="720"/>
      <w:contextualSpacing/>
    </w:pPr>
  </w:style>
  <w:style w:type="paragraph" w:styleId="a5">
    <w:name w:val="Bibliography"/>
    <w:basedOn w:val="a"/>
    <w:next w:val="a"/>
    <w:uiPriority w:val="37"/>
    <w:unhideWhenUsed/>
    <w:rsid w:val="005B3252"/>
  </w:style>
  <w:style w:type="character" w:customStyle="1" w:styleId="10">
    <w:name w:val="Заголовок 1 Знак"/>
    <w:basedOn w:val="a0"/>
    <w:link w:val="1"/>
    <w:uiPriority w:val="9"/>
    <w:rsid w:val="005C1A2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4E0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2CB"/>
  </w:style>
  <w:style w:type="paragraph" w:styleId="a8">
    <w:name w:val="footer"/>
    <w:basedOn w:val="a"/>
    <w:link w:val="a9"/>
    <w:uiPriority w:val="99"/>
    <w:unhideWhenUsed/>
    <w:rsid w:val="004E0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2CB"/>
  </w:style>
  <w:style w:type="character" w:customStyle="1" w:styleId="20">
    <w:name w:val="Заголовок 2 Знак"/>
    <w:basedOn w:val="a0"/>
    <w:link w:val="2"/>
    <w:uiPriority w:val="9"/>
    <w:rsid w:val="005C1A2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C1A2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3"/>
    <w:uiPriority w:val="39"/>
    <w:rsid w:val="00AF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1419"/>
    <w:rPr>
      <w:color w:val="0000FF"/>
      <w:u w:val="single"/>
    </w:rPr>
  </w:style>
  <w:style w:type="character" w:customStyle="1" w:styleId="pathseparator">
    <w:name w:val="path__separator"/>
    <w:basedOn w:val="a0"/>
    <w:rsid w:val="007C1419"/>
  </w:style>
  <w:style w:type="character" w:customStyle="1" w:styleId="extended-textshort">
    <w:name w:val="extended-text__short"/>
    <w:basedOn w:val="a0"/>
    <w:rsid w:val="007C1419"/>
  </w:style>
  <w:style w:type="character" w:customStyle="1" w:styleId="link">
    <w:name w:val="link"/>
    <w:basedOn w:val="a0"/>
    <w:rsid w:val="007C1419"/>
  </w:style>
  <w:style w:type="character" w:styleId="ab">
    <w:name w:val="annotation reference"/>
    <w:basedOn w:val="a0"/>
    <w:uiPriority w:val="99"/>
    <w:semiHidden/>
    <w:unhideWhenUsed/>
    <w:rsid w:val="00FD545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D545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D545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D545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D545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C4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4E0E"/>
    <w:rPr>
      <w:rFonts w:ascii="Segoe UI" w:hAnsi="Segoe UI" w:cs="Segoe UI"/>
      <w:sz w:val="18"/>
      <w:szCs w:val="18"/>
    </w:rPr>
  </w:style>
  <w:style w:type="table" w:customStyle="1" w:styleId="411">
    <w:name w:val="Сетка таблицы411"/>
    <w:basedOn w:val="a1"/>
    <w:uiPriority w:val="59"/>
    <w:rsid w:val="00AC4E0E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1"/>
    <w:basedOn w:val="a1"/>
    <w:uiPriority w:val="59"/>
    <w:rsid w:val="00AC4E0E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1"/>
    <w:basedOn w:val="a1"/>
    <w:uiPriority w:val="59"/>
    <w:rsid w:val="00AC4E0E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AC4E0E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10">
    <w:name w:val="Заголовок 41"/>
    <w:basedOn w:val="a"/>
    <w:next w:val="a"/>
    <w:uiPriority w:val="99"/>
    <w:unhideWhenUsed/>
    <w:qFormat/>
    <w:rsid w:val="001F0697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1F0697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F0697"/>
  </w:style>
  <w:style w:type="paragraph" w:customStyle="1" w:styleId="13">
    <w:name w:val="Заголовок1"/>
    <w:basedOn w:val="a"/>
    <w:next w:val="a"/>
    <w:uiPriority w:val="10"/>
    <w:qFormat/>
    <w:rsid w:val="001F06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2">
    <w:name w:val="Заголовок Знак"/>
    <w:basedOn w:val="a0"/>
    <w:link w:val="af3"/>
    <w:uiPriority w:val="10"/>
    <w:rsid w:val="001F06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f4">
    <w:name w:val="Placeholder Text"/>
    <w:basedOn w:val="a0"/>
    <w:uiPriority w:val="99"/>
    <w:semiHidden/>
    <w:rsid w:val="001F0697"/>
    <w:rPr>
      <w:color w:val="808080"/>
    </w:rPr>
  </w:style>
  <w:style w:type="table" w:customStyle="1" w:styleId="31">
    <w:name w:val="Сетка таблицы3"/>
    <w:basedOn w:val="a1"/>
    <w:next w:val="a3"/>
    <w:uiPriority w:val="59"/>
    <w:rsid w:val="001F069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footnote text"/>
    <w:basedOn w:val="a"/>
    <w:link w:val="af6"/>
    <w:uiPriority w:val="99"/>
    <w:semiHidden/>
    <w:unhideWhenUsed/>
    <w:rsid w:val="001F0697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uiPriority w:val="99"/>
    <w:semiHidden/>
    <w:rsid w:val="001F0697"/>
    <w:rPr>
      <w:rFonts w:eastAsia="Times New Roman"/>
      <w:sz w:val="20"/>
      <w:szCs w:val="20"/>
      <w:lang w:eastAsia="ru-RU"/>
    </w:rPr>
  </w:style>
  <w:style w:type="character" w:styleId="af7">
    <w:name w:val="footnote reference"/>
    <w:basedOn w:val="a0"/>
    <w:semiHidden/>
    <w:unhideWhenUsed/>
    <w:rsid w:val="001F0697"/>
    <w:rPr>
      <w:vertAlign w:val="superscript"/>
    </w:rPr>
  </w:style>
  <w:style w:type="paragraph" w:styleId="32">
    <w:name w:val="Body Text 3"/>
    <w:basedOn w:val="a"/>
    <w:link w:val="33"/>
    <w:semiHidden/>
    <w:unhideWhenUsed/>
    <w:rsid w:val="001F0697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 w:eastAsia="ru-RU"/>
    </w:rPr>
  </w:style>
  <w:style w:type="character" w:customStyle="1" w:styleId="33">
    <w:name w:val="Основной текст 3 Знак"/>
    <w:basedOn w:val="a0"/>
    <w:link w:val="32"/>
    <w:semiHidden/>
    <w:rsid w:val="001F0697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8">
    <w:name w:val="Plain Text"/>
    <w:basedOn w:val="a"/>
    <w:link w:val="af9"/>
    <w:uiPriority w:val="99"/>
    <w:unhideWhenUsed/>
    <w:rsid w:val="001F0697"/>
    <w:pPr>
      <w:spacing w:after="0" w:line="240" w:lineRule="auto"/>
    </w:pPr>
    <w:rPr>
      <w:rFonts w:ascii="Calibri" w:eastAsia="Times New Roman" w:hAnsi="Calibri"/>
      <w:szCs w:val="21"/>
      <w:lang w:eastAsia="ru-RU"/>
    </w:rPr>
  </w:style>
  <w:style w:type="character" w:customStyle="1" w:styleId="af9">
    <w:name w:val="Текст Знак"/>
    <w:basedOn w:val="a0"/>
    <w:link w:val="af8"/>
    <w:uiPriority w:val="99"/>
    <w:rsid w:val="001F0697"/>
    <w:rPr>
      <w:rFonts w:ascii="Calibri" w:eastAsia="Times New Roman" w:hAnsi="Calibri"/>
      <w:szCs w:val="21"/>
      <w:lang w:eastAsia="ru-RU"/>
    </w:rPr>
  </w:style>
  <w:style w:type="paragraph" w:styleId="afa">
    <w:name w:val="Body Text"/>
    <w:basedOn w:val="a"/>
    <w:link w:val="afb"/>
    <w:uiPriority w:val="99"/>
    <w:semiHidden/>
    <w:unhideWhenUsed/>
    <w:rsid w:val="001F0697"/>
    <w:pPr>
      <w:spacing w:after="120" w:line="276" w:lineRule="auto"/>
    </w:pPr>
    <w:rPr>
      <w:rFonts w:eastAsia="Times New Roman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1F0697"/>
    <w:rPr>
      <w:rFonts w:eastAsia="Times New Roman"/>
      <w:lang w:eastAsia="ru-RU"/>
    </w:rPr>
  </w:style>
  <w:style w:type="paragraph" w:customStyle="1" w:styleId="afc">
    <w:name w:val="_РИС"/>
    <w:basedOn w:val="afd"/>
    <w:rsid w:val="001F0697"/>
    <w:pPr>
      <w:spacing w:before="120" w:after="180" w:line="240" w:lineRule="auto"/>
      <w:ind w:left="0"/>
      <w:jc w:val="center"/>
    </w:pPr>
    <w:rPr>
      <w:rFonts w:ascii="Times New Roman" w:hAnsi="Times New Roman" w:cs="Times New Roman"/>
      <w:i/>
      <w:sz w:val="26"/>
      <w:szCs w:val="26"/>
    </w:rPr>
  </w:style>
  <w:style w:type="paragraph" w:styleId="afd">
    <w:name w:val="Body Text Indent"/>
    <w:basedOn w:val="a"/>
    <w:link w:val="afe"/>
    <w:uiPriority w:val="99"/>
    <w:semiHidden/>
    <w:unhideWhenUsed/>
    <w:rsid w:val="001F0697"/>
    <w:pPr>
      <w:spacing w:after="120" w:line="276" w:lineRule="auto"/>
      <w:ind w:left="283"/>
    </w:pPr>
    <w:rPr>
      <w:rFonts w:eastAsia="Times New Roman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1F0697"/>
    <w:rPr>
      <w:rFonts w:eastAsia="Times New Roman"/>
      <w:lang w:eastAsia="ru-RU"/>
    </w:rPr>
  </w:style>
  <w:style w:type="paragraph" w:styleId="aff">
    <w:name w:val="No Spacing"/>
    <w:uiPriority w:val="1"/>
    <w:qFormat/>
    <w:rsid w:val="00D2116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0">
    <w:name w:val="Strong"/>
    <w:basedOn w:val="a0"/>
    <w:uiPriority w:val="22"/>
    <w:qFormat/>
    <w:rsid w:val="001F0697"/>
    <w:rPr>
      <w:b/>
      <w:bCs/>
    </w:rPr>
  </w:style>
  <w:style w:type="paragraph" w:styleId="aff1">
    <w:name w:val="Normal (Web)"/>
    <w:basedOn w:val="a"/>
    <w:uiPriority w:val="99"/>
    <w:unhideWhenUsed/>
    <w:rsid w:val="001F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dar">
    <w:name w:val="udar"/>
    <w:basedOn w:val="a0"/>
    <w:rsid w:val="001F0697"/>
  </w:style>
  <w:style w:type="character" w:customStyle="1" w:styleId="apple-converted-space">
    <w:name w:val="apple-converted-space"/>
    <w:basedOn w:val="a0"/>
    <w:rsid w:val="001F0697"/>
  </w:style>
  <w:style w:type="character" w:customStyle="1" w:styleId="mw-headline">
    <w:name w:val="mw-headline"/>
    <w:basedOn w:val="a0"/>
    <w:rsid w:val="001F0697"/>
  </w:style>
  <w:style w:type="character" w:customStyle="1" w:styleId="40">
    <w:name w:val="Заголовок 4 Знак"/>
    <w:basedOn w:val="a0"/>
    <w:link w:val="4"/>
    <w:uiPriority w:val="9"/>
    <w:semiHidden/>
    <w:rsid w:val="001F069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1F0697"/>
    <w:rPr>
      <w:rFonts w:ascii="Cambria" w:eastAsia="Times New Roman" w:hAnsi="Cambria" w:cs="Times New Roman"/>
      <w:color w:val="243F60"/>
    </w:rPr>
  </w:style>
  <w:style w:type="table" w:customStyle="1" w:styleId="--1">
    <w:name w:val="Стиль-Таблица-Сетка1"/>
    <w:basedOn w:val="a1"/>
    <w:next w:val="a3"/>
    <w:uiPriority w:val="59"/>
    <w:rsid w:val="001F069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">
    <w:name w:val="Сетка таблицы5"/>
    <w:basedOn w:val="a1"/>
    <w:next w:val="a3"/>
    <w:uiPriority w:val="59"/>
    <w:rsid w:val="001F069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-11">
    <w:name w:val="Стиль-Таблица-Сетка11"/>
    <w:basedOn w:val="a1"/>
    <w:next w:val="a3"/>
    <w:uiPriority w:val="59"/>
    <w:rsid w:val="001F069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Title"/>
    <w:basedOn w:val="a"/>
    <w:next w:val="a"/>
    <w:link w:val="af2"/>
    <w:uiPriority w:val="10"/>
    <w:qFormat/>
    <w:rsid w:val="001F0697"/>
    <w:pPr>
      <w:spacing w:after="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4">
    <w:name w:val="Заголовок Знак1"/>
    <w:basedOn w:val="a0"/>
    <w:uiPriority w:val="10"/>
    <w:rsid w:val="001F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12">
    <w:name w:val="Заголовок 4 Знак1"/>
    <w:basedOn w:val="a0"/>
    <w:uiPriority w:val="9"/>
    <w:semiHidden/>
    <w:rsid w:val="001F06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1F069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2">
    <w:name w:val="TOC Heading"/>
    <w:basedOn w:val="1"/>
    <w:next w:val="a"/>
    <w:uiPriority w:val="39"/>
    <w:unhideWhenUsed/>
    <w:qFormat/>
    <w:rsid w:val="000B5799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5">
    <w:name w:val="toc 1"/>
    <w:basedOn w:val="a"/>
    <w:next w:val="a"/>
    <w:autoRedefine/>
    <w:uiPriority w:val="39"/>
    <w:unhideWhenUsed/>
    <w:rsid w:val="00D01204"/>
    <w:pPr>
      <w:tabs>
        <w:tab w:val="right" w:leader="dot" w:pos="9628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B5799"/>
    <w:pPr>
      <w:spacing w:after="100"/>
      <w:ind w:left="220"/>
    </w:pPr>
  </w:style>
  <w:style w:type="paragraph" w:styleId="34">
    <w:name w:val="toc 3"/>
    <w:basedOn w:val="a"/>
    <w:next w:val="a"/>
    <w:autoRedefine/>
    <w:uiPriority w:val="39"/>
    <w:unhideWhenUsed/>
    <w:rsid w:val="000B5799"/>
    <w:pPr>
      <w:spacing w:after="100"/>
      <w:ind w:left="440"/>
    </w:pPr>
  </w:style>
  <w:style w:type="table" w:customStyle="1" w:styleId="42">
    <w:name w:val="Сетка таблицы4"/>
    <w:basedOn w:val="a1"/>
    <w:next w:val="a3"/>
    <w:uiPriority w:val="59"/>
    <w:rsid w:val="00FF4C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0">
    <w:name w:val="Сетка таблицы52"/>
    <w:basedOn w:val="a1"/>
    <w:next w:val="a3"/>
    <w:uiPriority w:val="59"/>
    <w:rsid w:val="00FF4C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3"/>
    <w:uiPriority w:val="59"/>
    <w:rsid w:val="00FF4C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Revision"/>
    <w:hidden/>
    <w:uiPriority w:val="99"/>
    <w:semiHidden/>
    <w:rsid w:val="00B46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4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24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197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8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0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69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722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6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44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9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13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9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package" Target="embeddings/_________Microsoft_Visio3.vsdx"/><Relationship Id="rId25" Type="http://schemas.openxmlformats.org/officeDocument/2006/relationships/footer" Target="footer2.xml"/><Relationship Id="rId71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1.bin"/><Relationship Id="rId7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oleObject" Target="embeddings/oleObject2.bin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 Cond">
    <w:altName w:val="Impact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25"/>
    <w:rsid w:val="003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31BA0A231446BBB624BADF587AAD7">
    <w:name w:val="08531BA0A231446BBB624BADF587AAD7"/>
    <w:rsid w:val="00394C25"/>
  </w:style>
  <w:style w:type="paragraph" w:customStyle="1" w:styleId="76C403999C6044A18E442C61721DBFCA">
    <w:name w:val="76C403999C6044A18E442C61721DBFCA"/>
    <w:rsid w:val="00394C25"/>
  </w:style>
  <w:style w:type="paragraph" w:customStyle="1" w:styleId="12306D1E5857469AB6E32030959EE7EC">
    <w:name w:val="12306D1E5857469AB6E32030959EE7EC"/>
    <w:rsid w:val="00394C25"/>
  </w:style>
  <w:style w:type="paragraph" w:customStyle="1" w:styleId="B1C258C6EE80426C80CE8D1FA3CD7B4E">
    <w:name w:val="B1C258C6EE80426C80CE8D1FA3CD7B4E"/>
    <w:rsid w:val="00394C25"/>
  </w:style>
  <w:style w:type="paragraph" w:customStyle="1" w:styleId="22D4DEA46EB64FDEA4B6382E71CA4D98">
    <w:name w:val="22D4DEA46EB64FDEA4B6382E71CA4D98"/>
    <w:rsid w:val="00394C25"/>
  </w:style>
  <w:style w:type="paragraph" w:customStyle="1" w:styleId="F8136C1D231748138F4100AB1194D9EF">
    <w:name w:val="F8136C1D231748138F4100AB1194D9EF"/>
    <w:rsid w:val="00394C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МагДис</b:Tag>
    <b:SourceType>BookSection</b:SourceType>
    <b:Guid>{C7E759A5-CD93-4678-8B21-17EA7B0A331F}</b:Guid>
    <b:Author>
      <b:Author>
        <b:Corporate>Жиленков А.А. Разработка и исследование алгоритма централизованной автоматики ликвидации асинхронного режима с использованием синхронизированных векторных измерений: магистерская диссертация: 13.04.02 / Жиленков Артем Алексеевич. - Томск., 2020. - 110 с.</b:Corporate>
      </b:Author>
    </b:Author>
    <b:RefOrder>1</b:RefOrder>
  </b:Source>
  <b:Source>
    <b:Tag>AJo</b:Tag>
    <b:SourceType>BookSection</b:SourceType>
    <b:Guid>{8B7B3E20-5FA0-4FC9-A7EA-4F97D007B09B}</b:Guid>
    <b:Author>
      <b:Author>
        <b:Corporate>A. Johnson, J. Wen et al., "Integrated system architecture and technology roadmap toward WAMPAC", ISGT 2011, 17-19 Jan. 2011.</b:Corporate>
      </b:Author>
    </b:Author>
    <b:RefOrder>2</b:RefOrder>
  </b:Source>
  <b:Source>
    <b:Tag>АВЖ</b:Tag>
    <b:SourceType>BookSection</b:SourceType>
    <b:Guid>{9E9F02FC-7666-46AA-ACD2-DFC7C12620AD}</b:Guid>
    <b:Author>
      <b:Author>
        <b:Corporate>А.В. Жуков, Е.И. Сацук, Д.М. Дубинин, О.Л. Опалев, Д.Н. Уткин. Опыт разработки, внедрения и эксплуатации системы мониторинга переходных режимов в ЕЭС России. - Современные направления развития систем релейной защиты и автоматики энергосистем, Сочи, 2015.</b:Corporate>
      </b:Author>
    </b:Author>
    <b:RefOrder>4</b:RefOrder>
  </b:Source>
  <b:Source>
    <b:Tag>ФНГ</b:Tag>
    <b:SourceType>BookSection</b:SourceType>
    <b:Guid>{75D73C40-A09D-4A64-A29E-F71CD6D69386}</b:Guid>
    <b:Author>
      <b:Author>
        <b:Corporate>Ф.Н. Гайдамакин, А.А. Кисловский. Развитие Автоматической системы сбора информации от регистраторов СМПР. Программно-технические решения. - Современные направления развития систем релейной защиты и автоматики энергосистем, Сочи, 2015.</b:Corporate>
      </b:Author>
    </b:Author>
    <b:RefOrder>7</b:RefOrder>
  </b:Source>
  <b:Source>
    <b:Tag>ААК</b:Tag>
    <b:SourceType>BookSection</b:SourceType>
    <b:Guid>{A51E61BE-3C4B-4318-9EE2-9D45040E45C3}</b:Guid>
    <b:Author>
      <b:Author>
        <b:Corporate>А.А. Кисловский, Ф.Н. Гайдамакин. Программно-технический комплекс «Шлюз-концентратор синхронизированных векторных измерений энергообъекта». - Современные направления развития систем релейной защиты и автоматики энергосистем, Сочи, 2015.</b:Corporate>
      </b:Author>
    </b:Author>
    <b:RefOrder>9</b:RefOrder>
  </b:Source>
  <b:Source>
    <b:Tag>ГОС3</b:Tag>
    <b:SourceType>BookSection</b:SourceType>
    <b:Guid>{381B9D2D-FA7C-4DE8-847E-E47F926606FF}</b:Guid>
    <b:Author>
      <b:Author>
        <b:Corporate>ГОСТ 12.0.003-15 Система стандартов безопасности труда. Опасные и вредные производственные факторы. Классификация.</b:Corporate>
      </b:Author>
    </b:Author>
    <b:RefOrder>15</b:RefOrder>
  </b:Source>
  <b:Source>
    <b:Tag>ГОС4</b:Tag>
    <b:SourceType>BookSection</b:SourceType>
    <b:Guid>{0E951B5B-EA4C-4C43-8F78-796CDA9410BE}</b:Guid>
    <b:Author>
      <b:Author>
        <b:Corporate>ГОСТ 12.1.003-2014 Система стандартов безопасности труда. Шум. Общие требования безопасности.</b:Corporate>
      </b:Author>
    </b:Author>
    <b:RefOrder>16</b:RefOrder>
  </b:Source>
  <b:Source>
    <b:Tag>ГОС5</b:Tag>
    <b:SourceType>BookSection</b:SourceType>
    <b:Guid>{610853A9-A822-4070-AECF-ADED7EB90790}</b:Guid>
    <b:Author>
      <b:Author>
        <b:Corporate>ГОСТ 12.1.029-80 Система стандартов безопасности труда. Средства и методы защиты от шума. Классификация.</b:Corporate>
      </b:Author>
    </b:Author>
    <b:RefOrder>17</b:RefOrder>
  </b:Source>
  <b:Source>
    <b:Tag>СП5</b:Tag>
    <b:SourceType>BookSection</b:SourceType>
    <b:Guid>{92BAD905-E913-4510-B8DF-C5AC144F79DE}</b:Guid>
    <b:Author>
      <b:Author>
        <b:Corporate>СП 51.13330.2011. Защита от шума. Актуализированная редакция СНиП 23-03-2003</b:Corporate>
      </b:Author>
    </b:Author>
    <b:RefOrder>18</b:RefOrder>
  </b:Source>
  <b:Source>
    <b:Tag>ГОС6</b:Tag>
    <b:SourceType>BookSection</b:SourceType>
    <b:Guid>{9E1A5DD9-3DCC-4AF8-919E-22E802C78182}</b:Guid>
    <b:Author>
      <b:Author>
        <b:Corporate>ГОСТ 12.1.006–84 Система стандартов безопасности труда. Электромагнитные поля радиочастот. Допустимые уровни на рабочих местах и требования к проведению контроля.</b:Corporate>
      </b:Author>
    </b:Author>
    <b:RefOrder>19</b:RefOrder>
  </b:Source>
  <b:Source>
    <b:Tag>Сан</b:Tag>
    <b:SourceType>BookSection</b:SourceType>
    <b:Guid>{B281BBAB-22DE-451A-84B4-E27CE8A63E2B}</b:Guid>
    <b:Author>
      <b:Author>
        <b:Corporate>СанПиН 2.2.2/2.4.1340-03 Гигиенические требования к персональным электронно-вычислительным машинам и организации работы.</b:Corporate>
      </b:Author>
    </b:Author>
    <b:RefOrder>14</b:RefOrder>
  </b:Source>
  <b:Source>
    <b:Tag>Сан1</b:Tag>
    <b:SourceType>BookSection</b:SourceType>
    <b:Guid>{4BEADF9C-6C6F-4973-9EB9-66BABD9F1AAC}</b:Guid>
    <b:Author>
      <b:Author>
        <b:Corporate>СанПиН 2.2.4.1191-03 Электромагнитные поля в производственных условиях.</b:Corporate>
      </b:Author>
    </b:Author>
    <b:RefOrder>20</b:RefOrder>
  </b:Source>
  <b:Source>
    <b:Tag>Сан2</b:Tag>
    <b:SourceType>BookSection</b:SourceType>
    <b:Guid>{54E9161C-A9E6-4544-A4F8-DC774785A863}</b:Guid>
    <b:Author>
      <b:Author>
        <b:Corporate>СанПиН2.2.1/2.1.1.1278-03 Гигиенические требования к естественному, искусственному и совмещенному освещению жилых и общественных зданий.</b:Corporate>
      </b:Author>
    </b:Author>
    <b:RefOrder>21</b:RefOrder>
  </b:Source>
  <b:Source>
    <b:Tag>СП51</b:Tag>
    <b:SourceType>BookSection</b:SourceType>
    <b:Guid>{47F4EBF8-D6AF-42CC-BD38-9E5C51E75A78}</b:Guid>
    <b:Author>
      <b:Author>
        <b:Corporate>СП 52.13330.2016 Естественное и искусственное освещение.</b:Corporate>
      </b:Author>
    </b:Author>
    <b:RefOrder>22</b:RefOrder>
  </b:Source>
  <b:Source>
    <b:Tag>Сан3</b:Tag>
    <b:SourceType>BookSection</b:SourceType>
    <b:Guid>{D47D91E8-64B9-4F21-BC3A-F8C3601FF428}</b:Guid>
    <b:Author>
      <b:Author>
        <b:Corporate>СанПиН 2.2.4.548-96 Гигиенические требования к микроклимату производственных помещений.</b:Corporate>
      </b:Author>
    </b:Author>
    <b:RefOrder>23</b:RefOrder>
  </b:Source>
  <b:Source>
    <b:Tag>ГОС7</b:Tag>
    <b:SourceType>BookSection</b:SourceType>
    <b:Guid>{BA40BDAB-AA90-4FFD-90A6-314F03A55EEE}</b:Guid>
    <b:Author>
      <b:Author>
        <b:Corporate>ГОСТ 12.1.030-81 ССБТ Электробезопасность. Защитное заземление. Зануление.</b:Corporate>
      </b:Author>
    </b:Author>
    <b:RefOrder>24</b:RefOrder>
  </b:Source>
  <b:Source>
    <b:Tag>ГОС8</b:Tag>
    <b:SourceType>BookSection</b:SourceType>
    <b:Guid>{951D59B7-B73A-4248-B9B8-70C39EE94A71}</b:Guid>
    <b:Author>
      <b:Author>
        <b:Corporate>ГОСТ 12.1.038-82 ССБТ Электробезопасность. Предельно допустимые значения напряжений прикосновения и токов.</b:Corporate>
      </b:Author>
    </b:Author>
    <b:RefOrder>25</b:RefOrder>
  </b:Source>
  <b:Source>
    <b:Tag>Пра</b:Tag>
    <b:SourceType>BookSection</b:SourceType>
    <b:Guid>{3E804EED-C153-4338-8E0F-54FF57457851}</b:Guid>
    <b:Author>
      <b:Author>
        <b:Corporate>Правила устройства электроустановок. – СПб.: Изд-во ДЕАН, 2001. – 928 с.</b:Corporate>
      </b:Author>
    </b:Author>
    <b:RefOrder>26</b:RefOrder>
  </b:Source>
  <b:Source>
    <b:Tag>Сан4</b:Tag>
    <b:SourceType>BookSection</b:SourceType>
    <b:Guid>{6477E4C7-E1C5-4D81-95E3-9ADF2364C819}</b:Guid>
    <b:Author>
      <b:Author>
        <b:Corporate>СанПиН 2.2.4.1191–03. Электромагнитные поля в производственных условиях.</b:Corporate>
      </b:Author>
    </b:Author>
    <b:RefOrder>27</b:RefOrder>
  </b:Source>
  <b:Source>
    <b:Tag>СТО</b:Tag>
    <b:SourceType>BookSection</b:SourceType>
    <b:Guid>{338F311D-D8B7-4CB6-9276-3636F0B08DA3}</b:Guid>
    <b:Author>
      <b:Author>
        <b:Corporate>СТО 59012820.29.020.001-2019. Релейная защита и автоматика. Система мониторинга переходных процессов. Нормы и требования</b:Corporate>
      </b:Author>
    </b:Author>
    <b:RefOrder>8</b:RefOrder>
  </b:Source>
  <b:Source>
    <b:Tag>Кон</b:Tag>
    <b:SourceType>BookSection</b:SourceType>
    <b:Guid>{ED2A6763-6B39-452C-AD1A-5C3D9B0988C7}</b:Guid>
    <b:Author>
      <b:Author>
        <b:Corporate>Концепция развития и применения технологии синхронизированных векторных измерений для повышения качества и надежности управления электроэнергетическим режимом ЕЭС России на период до 2020 года. Москва, 2016.</b:Corporate>
      </b:Author>
    </b:Author>
    <b:RefOrder>13</b:RefOrder>
  </b:Source>
  <b:Source>
    <b:Tag>СТО2</b:Tag>
    <b:SourceType>BookSection</b:SourceType>
    <b:Guid>{8434F274-CE1C-4311-969A-E6E191460119}</b:Guid>
    <b:Author>
      <b:Author>
        <b:Corporate>СТО 59012820.29.020.003-2018 Релейная защита и автоматика. Концентраторы синхронизированных векторных данных. Нормы и требования. Москва, 2018.</b:Corporate>
      </b:Author>
    </b:Author>
    <b:RefOrder>6</b:RefOrder>
  </b:Source>
  <b:Source>
    <b:Tag>СТО1</b:Tag>
    <b:SourceType>BookSection</b:SourceType>
    <b:Guid>{E085E449-3C82-47E6-BD0F-20D2F2B3C1EC}</b:Guid>
    <b:Author>
      <b:Author>
        <b:Corporate>СТО 59012820.29.020.011-2016 Релейная защита и автоматика. Устройства синхронизированных векторных измерений. Нормы и требования. Москва, 2016.</b:Corporate>
      </b:Author>
    </b:Author>
    <b:RefOrder>5</b:RefOrder>
  </b:Source>
  <b:Source>
    <b:Tag>ГОС9</b:Tag>
    <b:SourceType>BookSection</b:SourceType>
    <b:Guid>{D1451B4A-1993-4CE4-B377-1A6A82B41543}</b:Guid>
    <b:Author>
      <b:Author>
        <b:Corporate>ГОСТ 34.602-89 Информационная технология (ИТ). Комплекс стандартов на автоматизированные системы. Техническое задание на создание автоматизированной системы. 2009</b:Corporate>
      </b:Author>
    </b:Author>
    <b:RefOrder>12</b:RefOrder>
  </b:Source>
  <b:Source>
    <b:Tag>ЭКР</b:Tag>
    <b:SourceType>BookSection</b:SourceType>
    <b:Guid>{1947632D-2701-44FD-83A0-801946E37C14}</b:Guid>
    <b:Author>
      <b:Author>
        <b:Corporate>ЭКРА650323.002 РБ Шкафы противоаварийной автоматики серии ШЭЭ 22Х. ЭКРА, 2016.</b:Corporate>
      </b:Author>
    </b:Author>
    <b:RefOrder>11</b:RefOrder>
  </b:Source>
  <b:Source>
    <b:Tag>СТО4</b:Tag>
    <b:SourceType>BookSection</b:SourceType>
    <b:Guid>{FBBBC5F4-A815-456B-B3E7-97B5081170ED}</b:Guid>
    <b:Author>
      <b:Author>
        <b:Corporate>СТО 59012820.29.020.001-2020 Релейная защита и автоматика. Автоматическое противоаварийное управление режимами энергосистем. Устройства локальной автоматики предотвращения нарушения устойчивости. Нормы и требования. Москва, 2020.</b:Corporate>
      </b:Author>
    </b:Author>
    <b:RefOrder>3</b:RefOrder>
  </b:Source>
  <b:Source>
    <b:Tag>СТО5</b:Tag>
    <b:SourceType>BookSection</b:SourceType>
    <b:Guid>{F05D9DDA-6A46-4B9E-B56F-92B95CC0EBC0}</b:Guid>
    <b:Author>
      <b:Author>
        <b:Corporate>СТО 34.01-9.2-004-2019 Каналы связи для РЗА. Технические решения для сетей 35-220 кВ. ПАО "Россети", 2019.</b:Corporate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587EC12E-7252-47B9-96D4-A1781FBB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43</Pages>
  <Words>9161</Words>
  <Characters>52221</Characters>
  <Application>Microsoft Office Word</Application>
  <DocSecurity>0</DocSecurity>
  <Lines>435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2021-02-02T17:58:00Z</dcterms:created>
  <dcterms:modified xsi:type="dcterms:W3CDTF">2021-02-02T19:10:00Z</dcterms:modified>
</cp:coreProperties>
</file>