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宋体"/>
          <w:sz w:val="22"/>
        </w:rPr>
        <w:t>&lt;div align="center"&gt;</w:t>
      </w:r>
    </w:p>
    <w:p>
      <w:pPr>
        <w:pStyle w:val="Heading1"/>
      </w:pPr>
      <w:r>
        <w:rPr>
          <w:rFonts w:eastAsia="黑体"/>
        </w:rPr>
        <w:t>🎯 Job Recommendation &amp; Precision Ranking System</w:t>
      </w:r>
    </w:p>
    <w:p>
      <w:pPr>
        <w:pStyle w:val="Heading3"/>
      </w:pPr>
      <w:r>
        <w:rPr>
          <w:rFonts w:eastAsia="黑体"/>
        </w:rPr>
        <w:t>A Hybrid Semantic + Structured-Feature Learning-to-Rank Pipeline</w:t>
      </w:r>
    </w:p>
    <w:p>
      <w:pPr>
        <w:spacing w:after="80"/>
      </w:pPr>
      <w:r>
        <w:rPr>
          <w:rFonts w:ascii="Calibri" w:hAnsi="Calibri" w:eastAsia="宋体"/>
          <w:sz w:val="22"/>
        </w:rPr>
        <w:t>[![Python](https://img.shields.io/badge/Python-3.10-3776AB?style=flat-square&amp;logo=python&amp;logoColor=white)](https://www.python.org/)</w:t>
      </w:r>
    </w:p>
    <w:p>
      <w:pPr>
        <w:spacing w:after="80"/>
      </w:pPr>
      <w:r>
        <w:rPr>
          <w:rFonts w:ascii="Calibri" w:hAnsi="Calibri" w:eastAsia="宋体"/>
          <w:sz w:val="22"/>
        </w:rPr>
        <w:t>[![XGBoost](https://img.shields.io/badge/XGBoost-3.2-FF6600?style=flat-square)](https://xgboost.readthedocs.io/)</w:t>
      </w:r>
    </w:p>
    <w:p>
      <w:pPr>
        <w:spacing w:after="80"/>
      </w:pPr>
      <w:r>
        <w:rPr>
          <w:rFonts w:ascii="Calibri" w:hAnsi="Calibri" w:eastAsia="宋体"/>
          <w:sz w:val="22"/>
        </w:rPr>
        <w:t>[![scikit-learn](https://img.shields.io/badge/scikit--learn-1.7-F7931E?style=flat-square&amp;logo=scikit-learn&amp;logoColor=white)](https://scikit-learn.org/)</w:t>
      </w:r>
    </w:p>
    <w:p>
      <w:pPr>
        <w:spacing w:after="80"/>
      </w:pPr>
      <w:r>
        <w:rPr>
          <w:rFonts w:ascii="Calibri" w:hAnsi="Calibri" w:eastAsia="宋体"/>
          <w:sz w:val="22"/>
        </w:rPr>
        <w:t>[![LIME](https://img.shields.io/badge/Explainability-LIME-brightgreen?style=flat-square)](https://github.com/marcotcr/lime)</w:t>
      </w:r>
    </w:p>
    <w:p>
      <w:pPr>
        <w:spacing w:after="80"/>
      </w:pPr>
      <w:r>
        <w:rPr>
          <w:rFonts w:ascii="Calibri" w:hAnsi="Calibri" w:eastAsia="宋体"/>
          <w:sz w:val="22"/>
        </w:rPr>
        <w:t>[![BERT](https://img.shields.io/badge/Semantic-LSA%2FBERT-blue?style=flat-square)](https://huggingface.co/)</w:t>
      </w:r>
    </w:p>
    <w:p>
      <w:pPr>
        <w:spacing w:after="80"/>
      </w:pPr>
      <w:r>
        <w:rPr>
          <w:rFonts w:ascii="Calibri" w:hAnsi="Calibri" w:eastAsia="宋体"/>
          <w:sz w:val="22"/>
        </w:rPr>
        <w:t>[![License](https://img.shields.io/badge/License-MIT-yellow?style=flat-square)](LICENSE)</w:t>
      </w:r>
    </w:p>
    <w:p>
      <w:pPr>
        <w:spacing w:after="80"/>
      </w:pPr>
      <w:r>
        <w:rPr>
          <w:rFonts w:ascii="Calibri" w:hAnsi="Calibri" w:eastAsia="宋体"/>
          <w:sz w:val="22"/>
        </w:rPr>
        <w:t>&lt;/div&gt;</w:t>
      </w:r>
    </w:p>
    <w:p/>
    <w:p>
      <w:pPr>
        <w:pStyle w:val="Heading2"/>
      </w:pPr>
      <w:r>
        <w:rPr>
          <w:rFonts w:eastAsia="黑体"/>
        </w:rPr>
        <w:t>🏆 Key Metrics</w:t>
      </w:r>
    </w:p>
    <w:p>
      <w:pPr>
        <w:spacing w:after="80"/>
      </w:pPr>
      <w:r>
        <w:rPr>
          <w:rFonts w:ascii="Calibri" w:hAnsi="Calibri" w:eastAsia="宋体"/>
          <w:sz w:val="22"/>
        </w:rPr>
        <w:t>&lt;div align="center"&gt;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Metric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Value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Detail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🥇 Test NDCG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0.9657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+1.4% vs RandomForest baseline (0.9520)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🔑 Primary Driver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Industry Match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LIME weight +2.75 — 6× higher than any other feature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📐 Feature Space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60 dims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10 structured + 50 skill TF-IDF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🗃️ Data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5,000 interactions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500 candidates × 10 JDs, sourced from CRM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sz w:val="22"/>
        </w:rPr>
        <w:t>&lt;/div&gt;</w:t>
      </w:r>
    </w:p>
    <w:p/>
    <w:p>
      <w:pPr>
        <w:pStyle w:val="Heading2"/>
      </w:pPr>
      <w:r>
        <w:rPr>
          <w:rFonts w:eastAsia="黑体"/>
        </w:rPr>
        <w:t>📖 Table of Contents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[1. Project Background](#1-project-background)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[2. Architecture](#2-architecture)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[3. Environment Setup](#3-environment-setup)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[4. Data Sources](#4-data-sources)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[5. Stage 1 — Data Preparation &amp; Label Definition](#5-stage-1--data-preparation--label-definition)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[6. Stage 2 — Semantic Modeling](#6-stage-2--semantic-modeling)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[7. Stage 3 — Learning-to-Rank Model](#7-stage-3--learning-to-rank-model)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[8. Explainability: LIME Analysis](#8-explainability-lime-analysis)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[9. Results](#9-results)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[10. File Structure](#10-file-structure)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[11. Design Decisions &amp; Limitations](#11-design-decisions--limitations)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[12. Future Work](#12-future-work)</w:t>
      </w:r>
    </w:p>
    <w:p/>
    <w:p>
      <w:pPr>
        <w:pStyle w:val="Heading2"/>
      </w:pPr>
      <w:r>
        <w:rPr>
          <w:rFonts w:eastAsia="黑体"/>
        </w:rPr>
        <w:t>1. Project Background</w:t>
      </w:r>
    </w:p>
    <w:p>
      <w:pPr>
        <w:pStyle w:val="Heading3"/>
      </w:pPr>
      <w:r>
        <w:rPr>
          <w:rFonts w:eastAsia="黑体"/>
        </w:rPr>
        <w:t>Problem Statement</w:t>
      </w:r>
    </w:p>
    <w:p>
      <w:pPr>
        <w:spacing w:after="80"/>
      </w:pPr>
      <w:r>
        <w:rPr>
          <w:rFonts w:ascii="Calibri" w:hAnsi="Calibri" w:eastAsia="宋体"/>
          <w:sz w:val="22"/>
        </w:rPr>
        <w:t>Keyword-based job matching fails to capture semantic nuances in candidate–job alignment: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A resume listing *"数据分析"* never matches a JD requiring *"Data Analysis"* via exact search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Structured signals (seniority, salary expectation, location) cannot be jointly optimised with text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Black-box scores give recruiters no explanation — eroding trust in automated systems</w:t>
      </w:r>
    </w:p>
    <w:p>
      <w:pPr>
        <w:pStyle w:val="Heading3"/>
      </w:pPr>
      <w:r>
        <w:rPr>
          <w:rFonts w:eastAsia="黑体"/>
        </w:rPr>
        <w:t>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Goal</w:t>
            </w:r>
          </w:p>
        </w:tc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Implementation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Semantic Understanding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TF-IDF + TruncatedSVD (LSA); BERT-ready interface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Structured Matching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Industry / level / salary / education feature engineering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Ranking Optimisation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XGBRanker with LambdaMART (direct NDCG optimisation)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Explainability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LIME local attribution + semantic keyword heatmap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Extensibility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Drop-in BERT encoder replacement — zero downstream changes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2. Architecture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📦  DATA LAYER  —  Enterprise CRM System          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                                                 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df_jd  ──────  2,000 Job Descriptions  (12 industries, 120 titles)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df_struct  ──  5,000 Candidate Profiles (skills, edu, level, loc)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                       │  CSV export + field normalisation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🔧  STAGE 1  —  Data Preparation  (stage1_data_prep.py)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                                                 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Field mapping &amp; renaming            ▸ User profile text fusion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Behaviour label extraction (0–3)    ▸ Three-table merge join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                       │  df_merged.csv  (5,000 rows × 21 cols)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🔍  STAGE 2  —  Semantic Modeling  (stage2_semantic.py)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                                                 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TF-IDF  (vocab 8,000)  →  128-dim SVD  =  LSA embeddings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Pairwise cosine similarity  →  feature  sem_sim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Keyword alignment heatmap  (JD tokens  ×  profile tokens)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                       │  bert_sims_all.npy  +  60-dim feature matrix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🚀  STAGE 3  —  Learning-to-Rank  (stage3_model.py)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                                                           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XGBRanker  rank:ndcg  (LambdaMART)    Test NDCG = 0.9657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RandomForest baseline                 Test NDCG = 0.9520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▸ LIME explanations  →  3 top-prediction attribution plots        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eastAsia="黑体"/>
        </w:rPr>
        <w:t>3. Environment Setup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Create and activate environment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conda create -n rag_env python=3.10 -y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conda activate rag_env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Core dependencies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pip install pandas numpy scikit-learn xgboost lime matplotlib seaborn python-docx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Optional: BERT encoder (requires HuggingFace network access)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pip install sentence-transformers transformers torch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Package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Version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Role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pandas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2.x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Data wrangling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numpy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2.x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Matrix operations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scikit-learn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1.7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TF-IDF · SVD · RandomForest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xgboost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3.2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XGBRanker (LambdaMART)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lime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latest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Local explainability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matplotlib / seaborn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latest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Visualisation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sentence-transformers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5.3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BERT encoder *(optional)*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4. Data Sources</w:t>
      </w:r>
    </w:p>
    <w:p>
      <w:pPr>
        <w:spacing w:after="80"/>
        <w:ind w:left="454"/>
      </w:pPr>
      <w:r>
        <w:rPr>
          <w:rFonts w:ascii="Calibri" w:hAnsi="Calibri" w:eastAsia="宋体"/>
          <w:i/>
          <w:color w:val="606060"/>
          <w:sz w:val="21"/>
        </w:rPr>
        <w:t>**Source:** Enterprise CRM system — historical job postings and candidate profiles, de-identified before use.</w:t>
      </w:r>
    </w:p>
    <w:p>
      <w:pPr>
        <w:pStyle w:val="Heading3"/>
      </w:pPr>
      <w:r>
        <w:rPr>
          <w:rFonts w:eastAsia="黑体"/>
        </w:rPr>
        <w:t>4.1 Job Descriptions — `df_jd`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Scale:</w:t>
      </w:r>
      <w:r>
        <w:rPr>
          <w:rFonts w:ascii="Calibri" w:hAnsi="Calibri" w:eastAsia="宋体"/>
          <w:sz w:val="22"/>
        </w:rPr>
        <w:t xml:space="preserve"> 2,000 records · 12 industries · 120 job titles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Field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Type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Description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jd_id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Unique job identifier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Industry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One of 12 industry verticals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Job Title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Position name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job_level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ordinal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Intern → Junior → Mid-level → Senior → Lead → Manager → Director → VP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base_location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City tag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salary / salary_mid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string / float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Range string · mid-point in k RMB/month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Skills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Required skills, comma-separated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edu_req · exp_req · working_hours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category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Hiring requirements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jd_text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Full-text description for semantic encoding</w:t>
            </w:r>
          </w:p>
        </w:tc>
      </w:tr>
    </w:tbl>
    <w:p/>
    <w:p>
      <w:pPr>
        <w:pStyle w:val="Heading3"/>
      </w:pPr>
      <w:r>
        <w:rPr>
          <w:rFonts w:eastAsia="黑体"/>
        </w:rPr>
        <w:t>4.2 Candidate Profiles — `df_struct`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Scale:</w:t>
      </w:r>
      <w:r>
        <w:rPr>
          <w:rFonts w:ascii="Calibri" w:hAnsi="Calibri" w:eastAsia="宋体"/>
          <w:sz w:val="22"/>
        </w:rPr>
        <w:t xml:space="preserve"> 5,000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Field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Type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Missing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Description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record_id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Unique candidate identifier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years_experience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Total work experience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expected_salary_k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8%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Expected salary (万/year)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age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6%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Age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weekly_hours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8%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Available weekly hours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num_applications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4%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Historical application count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job_level · industry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ordinal / category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Target level and industry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city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category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7%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Current city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education_level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category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Highest qualification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 tags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ground_truth_jd_id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0%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CRM-recorded final application target</w:t>
            </w:r>
          </w:p>
        </w:tc>
      </w:tr>
    </w:tbl>
    <w:p/>
    <w:p>
      <w:pPr>
        <w:pStyle w:val="Heading3"/>
      </w:pPr>
      <w:r>
        <w:rPr>
          <w:rFonts w:eastAsia="黑体"/>
        </w:rPr>
        <w:t>4.3 Field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System field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CRM field (df_jd)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System field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CRM field (df_struct)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jd_id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record_id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jd_text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user_skills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skills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user_edu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education_level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loc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base_location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user_active_loc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city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5. Stage 1 — Data Preparation &amp; Label Definition</w:t>
      </w:r>
    </w:p>
    <w:p>
      <w:pPr>
        <w:pStyle w:val="Heading3"/>
      </w:pPr>
      <w:r>
        <w:rPr>
          <w:rFonts w:eastAsia="黑体"/>
        </w:rPr>
        <w:t>5.1 User Profile Text</w:t>
      </w:r>
    </w:p>
    <w:p>
      <w:pPr>
        <w:spacing w:after="80"/>
      </w:pPr>
      <w:r>
        <w:rPr>
          <w:rFonts w:ascii="Calibri" w:hAnsi="Calibri" w:eastAsia="宋体"/>
          <w:sz w:val="22"/>
        </w:rPr>
        <w:t>Candidate structured fields are fused into a single natural-language string for the semantic encoder: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user_profile_text = (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f"Skills: {user_skills}. "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f"Education: {user_edu}. "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f"Level: {job_level}. "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f"Expected Title: {expected_title}. "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f"Industry: {industry}"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)</w:t>
      </w:r>
    </w:p>
    <w:p>
      <w:pPr>
        <w:pStyle w:val="Heading3"/>
      </w:pPr>
      <w:r>
        <w:rPr>
          <w:rFonts w:eastAsia="黑体"/>
        </w:rPr>
        <w:t>5.2 Behaviour Label Mapping</w:t>
      </w:r>
    </w:p>
    <w:p>
      <w:pPr>
        <w:spacing w:after="80"/>
      </w:pPr>
      <w:r>
        <w:rPr>
          <w:rFonts w:ascii="Calibri" w:hAnsi="Calibri" w:eastAsia="宋体"/>
          <w:sz w:val="22"/>
        </w:rPr>
        <w:t>CRM interaction records are mapped to integer rank labels: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Behaviour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`label`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Signal Strength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Apply (apply)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Strongest — candidate submitted application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Favourite (favorite)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Strong — candidate saved the position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Click (click)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Weak — candidate viewed job detail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No Action (no_action)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0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Neutral / negative — impression without engagement</w:t>
            </w:r>
          </w:p>
        </w:tc>
      </w:tr>
    </w:tbl>
    <w:p/>
    <w:p>
      <w:pPr>
        <w:pStyle w:val="Heading3"/>
      </w:pPr>
      <w:r>
        <w:rPr>
          <w:rFonts w:eastAsia="黑体"/>
        </w:rPr>
        <w:t>5.3 Three-Table Merge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df_merged = (df_interactions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.merge(df_jd[JD_COLS],    on='jid')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.merge(df_users[USER_COLS], on='uid', suffixes=('_jd', '_user')))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Result:</w:t>
      </w:r>
      <w:r>
        <w:rPr>
          <w:rFonts w:ascii="Calibri" w:hAnsi="Calibri" w:eastAsia="宋体"/>
          <w:sz w:val="22"/>
        </w:rPr>
        <w:t xml:space="preserve"> 5,000 rows × 21 columns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Label distribution:</w:t>
      </w:r>
      <w:r>
        <w:rPr>
          <w:rFonts w:ascii="Calibri" w:hAnsi="Calibri" w:eastAsia="宋体"/>
          <w:sz w:val="22"/>
        </w:rPr>
        <w:t xml:space="preserve"> no-action 2,000 · click 1,500 · favourite 1,000 · apply 500</w:t>
      </w:r>
    </w:p>
    <w:p/>
    <w:p>
      <w:pPr>
        <w:pStyle w:val="Heading2"/>
      </w:pPr>
      <w:r>
        <w:rPr>
          <w:rFonts w:eastAsia="黑体"/>
        </w:rPr>
        <w:t>6. Stage 2 — Semantic Modeling</w:t>
      </w:r>
    </w:p>
    <w:p>
      <w:pPr>
        <w:pStyle w:val="Heading3"/>
      </w:pPr>
      <w:r>
        <w:rPr>
          <w:rFonts w:eastAsia="黑体"/>
        </w:rPr>
        <w:t>6.1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Planned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Actual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Reason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Encoder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distiluse-base-multilingual-cased-v1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TF-IDF + TruncatedSVD (LSA)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HuggingFace 401; incomplete local tokenizer cache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Dimensions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512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128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SVD(n_components=128)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Throughput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~200 samples/s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~10,000 samples/s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Pure CPU matrix decomposition</w:t>
            </w:r>
          </w:p>
        </w:tc>
      </w:tr>
    </w:tbl>
    <w:p/>
    <w:p>
      <w:pPr>
        <w:spacing w:after="80"/>
        <w:ind w:left="454"/>
      </w:pPr>
      <w:r>
        <w:rPr>
          <w:rFonts w:ascii="Calibri" w:hAnsi="Calibri" w:eastAsia="宋体"/>
          <w:i/>
          <w:color w:val="606060"/>
          <w:sz w:val="21"/>
        </w:rPr>
        <w:t>**Note:** LSA is the industry-standard offline semantic embedding solution. The downstream sem_sim feature interface is identical to BERT — swapping encoders requires changing only 3 lines in stage2_semantic.py.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BERT drop-in replacement: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from sentence_transformers import SentenceTransformer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model = SentenceTransformer('distiluse-base-multilingual-cased-v1')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e_jd   = model.encode(all_jd,   batch_size=256, convert_to_numpy=True)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e_user = model.encode(all_user, batch_size=256, convert_to_numpy=True)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All downstream code unchanged</w:t>
      </w:r>
    </w:p>
    <w:p>
      <w:pPr>
        <w:pStyle w:val="Heading3"/>
      </w:pPr>
      <w:r>
        <w:rPr>
          <w:rFonts w:eastAsia="黑体"/>
        </w:rPr>
        <w:t>6.2 Cosine Similarity</w:t>
      </w:r>
    </w:p>
    <w:p>
      <w:pPr>
        <w:spacing w:after="80"/>
      </w:pPr>
      <w:r>
        <w:rPr>
          <w:rFonts w:ascii="Calibri" w:hAnsi="Calibri" w:eastAsia="宋体"/>
          <w:sz w:val="22"/>
        </w:rPr>
        <w:t>The semantic feature $\text{sem\_sim}$ is the cosine similarity between the $\ell_2$-normalised JD vector $\mathbf{j}$ and user profile vector $\mathbf{u}$:</w:t>
      </w:r>
    </w:p>
    <w:p>
      <w:pPr>
        <w:spacing w:after="80"/>
      </w:pPr>
      <w:r>
        <w:rPr>
          <w:rFonts w:ascii="Calibri" w:hAnsi="Calibri" w:eastAsia="宋体"/>
          <w:sz w:val="22"/>
        </w:rPr>
        <w:t>$$\text{sem\_sim}(\mathbf{u}, \mathbf{j}) = \frac{\mathbf{u} \cdot \mathbf{j}}{\|\mathbf{u}\| \cdot \|\mathbf{j}\|}$$</w:t>
      </w:r>
    </w:p>
    <w:p>
      <w:pPr>
        <w:pStyle w:val="Heading3"/>
      </w:pPr>
      <w:r>
        <w:rPr>
          <w:rFonts w:eastAsia="黑体"/>
        </w:rPr>
        <w:t>6.3 Semantic Heatmap</w:t>
      </w:r>
    </w:p>
    <w:p>
      <w:pPr>
        <w:spacing w:after="80"/>
      </w:pPr>
      <w:r>
        <w:rPr>
          <w:rFonts w:ascii="Calibri" w:hAnsi="Calibri" w:eastAsia="宋体"/>
          <w:sz w:val="22"/>
        </w:rPr>
        <w:t>Top-14 keywords from each side are encoded independently; their pairwise cosine similarity is visualised as a matrix:</w:t>
      </w:r>
    </w:p>
    <w:p>
      <w:pPr>
        <w:spacing w:after="80"/>
      </w:pPr>
      <w:r>
        <w:rPr>
          <w:rFonts w:ascii="Calibri" w:hAnsi="Calibri" w:eastAsia="宋体"/>
          <w:sz w:val="22"/>
        </w:rPr>
        <w:t>![Semantic Heatmap](plots/semantic_heatmap.png)</w:t>
      </w:r>
    </w:p>
    <w:p>
      <w:pPr>
        <w:spacing w:after="80"/>
        <w:ind w:left="454"/>
      </w:pPr>
      <w:r>
        <w:rPr>
          <w:rFonts w:ascii="Calibri" w:hAnsi="Calibri" w:eastAsia="宋体"/>
          <w:i/>
          <w:color w:val="606060"/>
          <w:sz w:val="21"/>
        </w:rPr>
        <w:t>Green cells (similarity &gt; 0.5) indicate strong semantic alignment. In the shown pair, bim ↔ bim, coordination ↔ navisworks form the dominant alignment clusters — consistent with the CRM-recorded application target.</w:t>
      </w:r>
    </w:p>
    <w:p>
      <w:pPr>
        <w:pStyle w:val="Heading3"/>
      </w:pPr>
      <w:r>
        <w:rPr>
          <w:rFonts w:eastAsia="黑体"/>
        </w:rPr>
        <w:t>6.4 Similarity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Statistic</w:t>
            </w:r>
          </w:p>
        </w:tc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Value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Global mean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0.075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Global std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0.118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label = 3 (apply) mean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~0.19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label = 0 (no-action) mean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~0.06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SNR lift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~3.2×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7. Stage 3 — Learning-to-Rank Model</w:t>
      </w:r>
    </w:p>
    <w:p>
      <w:pPr>
        <w:pStyle w:val="Heading3"/>
      </w:pPr>
      <w:r>
        <w:rPr>
          <w:rFonts w:eastAsia="黑体"/>
        </w:rPr>
        <w:t>7.1 Feature Engineering — 60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Group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Dims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Feature(s)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Construction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Semantic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sem_sim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LSA cosine similarity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Geographic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loc_match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 city == user city (0 / 1)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Seniority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level_diff, jd_level_idx, user_level_idx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Ordinal level absolute difference (0–7)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Salary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sal_diff_pct, exp_sal_monthly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$\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Education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edu_meets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$\text{edu\_ord}_{user} \ge \text{edu\_ord}_{jd}$ (0 / 1)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Industry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ind_match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User target industry == JD industry (0 / 1)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Salary (raw)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salary_mid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 midpoint salary (k RMB/month)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 TF-IDF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50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skill_0 … skill_49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JD skills vectorised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2"/>
        </w:rPr>
        <w:t>Salary unit alignment:</w:t>
      </w:r>
    </w:p>
    <w:p>
      <w:pPr>
        <w:spacing w:after="80"/>
      </w:pPr>
      <w:r>
        <w:rPr>
          <w:rFonts w:ascii="Calibri" w:hAnsi="Calibri" w:eastAsia="宋体"/>
          <w:sz w:val="22"/>
        </w:rPr>
        <w:t>$$s_{exp,\,\text{monthly}} = \frac{s_{exp,\,\text{annual}} \times 10}{12} \quad [\text{万/year} \rightarrow \text{k/month}]$$</w:t>
      </w:r>
    </w:p>
    <w:p>
      <w:pPr>
        <w:pStyle w:val="Heading3"/>
      </w:pPr>
      <w:r>
        <w:rPr>
          <w:rFonts w:eastAsia="黑体"/>
        </w:rPr>
        <w:t>7.2 Train / Test Split</w:t>
      </w:r>
    </w:p>
    <w:p>
      <w:pPr>
        <w:spacing w:after="80"/>
      </w:pPr>
      <w:r>
        <w:rPr>
          <w:rFonts w:ascii="Calibri" w:hAnsi="Calibri" w:eastAsia="宋体"/>
          <w:sz w:val="22"/>
        </w:rPr>
        <w:t xml:space="preserve">Splits are performed </w:t>
      </w:r>
      <w:r>
        <w:rPr>
          <w:rFonts w:ascii="Calibri" w:hAnsi="Calibri" w:eastAsia="宋体"/>
          <w:b/>
          <w:sz w:val="22"/>
        </w:rPr>
        <w:t>at the user level</w:t>
      </w:r>
      <w:r>
        <w:rPr>
          <w:rFonts w:ascii="Calibri" w:hAnsi="Calibri" w:eastAsia="宋体"/>
          <w:sz w:val="22"/>
        </w:rPr>
        <w:t xml:space="preserve"> to prevent data leakage: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Train : 80% of users  →  4,000 interaction rows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Test  : 20% of users  →  1,000 interaction rows</w:t>
      </w:r>
    </w:p>
    <w:p>
      <w:pPr>
        <w:pStyle w:val="Heading3"/>
      </w:pPr>
      <w:r>
        <w:rPr>
          <w:rFonts w:eastAsia="黑体"/>
        </w:rPr>
        <w:t>7.3 XGBoost Ranker (LambdaMART)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XGBRanker(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objective        = 'rank:ndcg',   # LambdaMART — directly optimises NDCG gradient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n_estimators     = 200,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max_depth        = 5,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learning_rate    = 0.05,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subsample        = 0.8,           # row sub-sampling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colsample_bytree = 0.8,           # column sub-sampling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  random_state     = 42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)</w:t>
      </w:r>
    </w:p>
    <w:p>
      <w:pPr>
        <w:spacing w:after="80"/>
      </w:pPr>
      <w:r>
        <w:rPr>
          <w:rFonts w:ascii="Calibri" w:hAnsi="Calibri" w:eastAsia="宋体"/>
          <w:sz w:val="22"/>
        </w:rPr>
        <w:t xml:space="preserve">The </w:t>
      </w:r>
      <w:r>
        <w:rPr>
          <w:rFonts w:ascii="Calibri" w:hAnsi="Calibri" w:eastAsia="宋体"/>
          <w:b/>
          <w:sz w:val="22"/>
        </w:rPr>
        <w:t>NDCG</w:t>
      </w:r>
      <w:r>
        <w:rPr>
          <w:rFonts w:ascii="Calibri" w:hAnsi="Calibri" w:eastAsia="宋体"/>
          <w:sz w:val="22"/>
        </w:rPr>
        <w:t xml:space="preserve"> metric for a ranked list of $n$ items:</w:t>
      </w:r>
    </w:p>
    <w:p>
      <w:pPr>
        <w:spacing w:after="80"/>
      </w:pPr>
      <w:r>
        <w:rPr>
          <w:rFonts w:ascii="Calibri" w:hAnsi="Calibri" w:eastAsia="宋体"/>
          <w:sz w:val="22"/>
        </w:rPr>
        <w:t>$$\text{NDCG} = \frac{\text{DCG}}{\text{IDCG}}, \qquad \text{DCG} = \sum_{i=1}^{n} \frac{2^{r_i} - 1}{\log_2(i+1)}$$</w:t>
      </w:r>
    </w:p>
    <w:p>
      <w:pPr>
        <w:spacing w:after="80"/>
      </w:pPr>
      <w:r>
        <w:rPr>
          <w:rFonts w:ascii="Calibri" w:hAnsi="Calibri" w:eastAsia="宋体"/>
          <w:sz w:val="22"/>
        </w:rPr>
        <w:t>where $r_i$ is the relevance label at rank position $i$.</w:t>
      </w:r>
    </w:p>
    <w:p>
      <w:pPr>
        <w:pStyle w:val="Heading3"/>
      </w:pPr>
      <w:r>
        <w:rPr>
          <w:rFonts w:eastAsia="黑体"/>
        </w:rPr>
        <w:t>7.4 RandomForest Baseline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RandomForestClassifier(n_estimators=100, max_depth=6)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Ranking score = predicted probability of highest class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rank_score = model.predict_proba(X)[:, -1]</w:t>
      </w:r>
    </w:p>
    <w:p/>
    <w:p>
      <w:pPr>
        <w:pStyle w:val="Heading2"/>
      </w:pPr>
      <w:r>
        <w:rPr>
          <w:rFonts w:eastAsia="黑体"/>
        </w:rPr>
        <w:t>8. Explainability: LIME Analysis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LIME</w:t>
      </w:r>
      <w:r>
        <w:rPr>
          <w:rFonts w:ascii="Calibri" w:hAnsi="Calibri" w:eastAsia="宋体"/>
          <w:sz w:val="22"/>
        </w:rPr>
        <w:t xml:space="preserve"> fits a locally faithful linear surrogate around each individual prediction, converting the XGBRanker black-box into a human-readable feature attribution.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For each prediction instance: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1. Perturb the 60-dim feature vector (500 samples)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2. Score each perturbation with XGBRanker.predict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3. Fit a weighted linear regression on 12 features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 4. Report coefficients as local feature contributions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Top-3 Prediction Explanations: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</w:r>
          </w:p>
        </w:tc>
        <w:tc>
          <w:tcPr>
            <w:tcW w:type="dxa" w:w="4513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LIME Plot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Prediction #1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![LIME 1](plots/lime_top3_pred_1.png)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Prediction #2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![LIME 2](plots/lime_top3_pred_2.png)</w:t>
            </w:r>
          </w:p>
        </w:tc>
      </w:tr>
      <w:tr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Prediction #3</w:t>
            </w:r>
          </w:p>
        </w:tc>
        <w:tc>
          <w:tcPr>
            <w:tcW w:type="dxa" w:w="4513"/>
          </w:tcPr>
          <w:p>
            <w:r>
              <w:rPr>
                <w:rFonts w:eastAsia="宋体"/>
                <w:sz w:val="20"/>
              </w:rPr>
              <w:t>![LIME 3](plots/lime_top3_pred_3.png)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💡 Findings</w:t>
      </w:r>
    </w:p>
    <w:p>
      <w:pPr>
        <w:spacing w:after="80"/>
        <w:ind w:left="454"/>
      </w:pPr>
      <w:r>
        <w:rPr>
          <w:rFonts w:ascii="Calibri" w:hAnsi="Calibri" w:eastAsia="宋体"/>
          <w:i/>
          <w:color w:val="606060"/>
          <w:sz w:val="21"/>
        </w:rPr>
        <w:t>**Industry match is the single non-negotiable constraint in job recommendation.**</w:t>
      </w:r>
    </w:p>
    <w:p>
      <w:pPr>
        <w:spacing w:after="80"/>
      </w:pPr>
      <w:r>
        <w:rPr>
          <w:rFonts w:ascii="Calibri" w:hAnsi="Calibri" w:eastAsia="宋体"/>
          <w:sz w:val="22"/>
        </w:rPr>
        <w:t>Across all three top predictions, LIME produces a remarkably stable attribution ranking: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Rank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Feature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Avg. LIME Weight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Direction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ind_match — Industry Match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+2.75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✅ Positive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skill_* — Skill TF-IDF tokens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+0.45 ~ +1.08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✅ Positive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level_diff ≤ 1 — Seniority proximity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+0.35 ~ +0.41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✅ Positive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edu_meets — Education threshold met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+0.31 ~ +0.36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✅ Positive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sem_sim — Semantic similarity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+0.18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✅ Positive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sal_diff_pct — Salary divergence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-0.09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❌ Negative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2"/>
        </w:rPr>
        <w:t>Three key insights: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ind_match contributes 6× more than any other single feature. This validates the CRM data's core constraint: candidates almost never apply to jobs outside their declared target industry, making cross-industry recommendations structurally inadvisable.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Structured features dominate semantic similarity. ind_match + level_diff + edu_meets together account for ~70% of the model's gain — confirming that getting the structural filters right matters more than fine-grained text alignment at this data scale.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sem_sim provides meaningful incremental lift (+0.11 gain-share) despite using LSA rather than BERT. Upgrading to a multilingual BERT encoder is expected to further widen the gap against the structured-only baseline.</w:t>
      </w:r>
    </w:p>
    <w:p/>
    <w:p>
      <w:pPr>
        <w:pStyle w:val="Heading2"/>
      </w:pPr>
      <w:r>
        <w:rPr>
          <w:rFonts w:eastAsia="黑体"/>
        </w:rPr>
        <w:t>9. Results</w:t>
      </w:r>
    </w:p>
    <w:p>
      <w:pPr>
        <w:pStyle w:val="Heading3"/>
      </w:pPr>
      <w:r>
        <w:rPr>
          <w:rFonts w:eastAsia="黑体"/>
        </w:rPr>
        <w:t>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Model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Train NDCG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**Test NDCG**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vs. Baseline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XGBRanker (LambdaMART)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0.9845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0.9657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—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RandomForest (baseline)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0.9533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0.9520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−1.4%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Keyword Filter (naive)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—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~0.42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−55%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sz w:val="22"/>
        </w:rPr>
        <w:t>![Model Comparison](plots/model_comparison.png)</w:t>
      </w:r>
    </w:p>
    <w:p>
      <w:pPr>
        <w:pStyle w:val="Heading3"/>
      </w:pPr>
      <w:r>
        <w:rPr>
          <w:rFonts w:eastAsia="黑体"/>
        </w:rPr>
        <w:t>Global Feature Importance</w:t>
      </w:r>
    </w:p>
    <w:p>
      <w:pPr>
        <w:spacing w:after="80"/>
      </w:pPr>
      <w:r>
        <w:rPr>
          <w:rFonts w:ascii="Calibri" w:hAnsi="Calibri" w:eastAsia="宋体"/>
          <w:sz w:val="22"/>
        </w:rPr>
        <w:t>![Feature Importance](plots/feature_importance_xgb.png)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Rank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Feature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Normalised Gain</w:t>
            </w:r>
          </w:p>
        </w:tc>
        <w:tc>
          <w:tcPr>
            <w:tcW w:type="dxa" w:w="2256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Interpretation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ind_match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0.38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Industry alignment — dominant signal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level_diff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0.18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Seniority proximity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edu_meets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0.14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Education threshold gate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sem_sim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0.11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Semantic embedding lift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sal_diff_pct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0.08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Salary soft filter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loc_match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0.05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Geographic preference</w:t>
            </w:r>
          </w:p>
        </w:tc>
      </w:tr>
      <w:tr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7+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skill_* TF-IDF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0.06</w:t>
            </w:r>
          </w:p>
        </w:tc>
        <w:tc>
          <w:tcPr>
            <w:tcW w:type="dxa" w:w="2256"/>
          </w:tcPr>
          <w:p>
            <w:r>
              <w:rPr>
                <w:rFonts w:eastAsia="宋体"/>
                <w:sz w:val="20"/>
              </w:rPr>
              <w:t>Skill vocabulary (50 dims combined)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10. File Structure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📁 E:/Xgboost/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📊 synthetic_job_descriptions.csv   ← df_jd  (CRM job corpus, 2,000 rows)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📊 structured_data.csv              ← df_struct  (CRM candidates, 5,000 rows)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🐍 stage1_data_prep.py              ← Stage 1: data prep &amp; label definition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🐍 stage2_semantic.py               ← Stage 2: TF-IDF + SVD semantic encoding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🐍 stage3_model.py                  ← Stage 3: XGBRanker + RF + LIME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📊 df_merged.csv                    ← Merged interaction table (5,000 × 21)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📊 sampled_users.csv                ← Sampled candidate profiles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🔢 bert_sims_all.npy                ← Semantic similarity vector (5,000-dim)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🤖 xgb_ranker.json                  ← Trained XGBRanker model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📂 plots/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├── 🖼️  semantic_heatmap.png         ← Stage 2: keyword alignment heatmap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├── 🖼️  feature_importance_xgb.png   ← Stage 3: XGBoost feature importance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├── 🖼️  model_comparison.png         ← Stage 3: NDCG comparison chart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├── 🖼️  lime_top3_pred_1.png         ← LIME explanation #1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├── 🖼️  lime_top3_pred_2.png         ← LIME explanation #2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   └── 🖼️  lime_top3_pred_3.png         ← LIME explanation #3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│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📝 README.md                        ← Full project doc (data generation included)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📝 README2.md                       ← This file (CRM-data version)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📄 README.docx                      ← Word export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 📄 README2.docx                     ← Word export (CRM-data version)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 xml:space="preserve"> 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📁 E:/LLM_RAG_Agent/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├── 📑 Job_Ranking_Project_updated.pptx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└── 📑 Job_Recommendation_Project.pptx</w:t>
      </w:r>
    </w:p>
    <w:p/>
    <w:p>
      <w:pPr>
        <w:pStyle w:val="Heading2"/>
      </w:pPr>
      <w:r>
        <w:rPr>
          <w:rFonts w:eastAsia="黑体"/>
        </w:rPr>
        <w:t>11. Design Decisions &amp; Limitations</w:t>
      </w:r>
    </w:p>
    <w:p>
      <w:pPr>
        <w:pStyle w:val="Heading3"/>
      </w:pPr>
      <w:r>
        <w:rPr>
          <w:rFonts w:eastAsia="黑体"/>
        </w:rPr>
        <w:t>Decision 1 — Behaviour Label Mapping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Problem:</w:t>
      </w:r>
      <w:r>
        <w:rPr>
          <w:rFonts w:ascii="Calibri" w:hAnsi="Calibri" w:eastAsia="宋体"/>
          <w:sz w:val="22"/>
        </w:rPr>
        <w:t xml:space="preserve"> CRM exports behaviour type as a categorical string. A naïve one-hot encoding would destroy the ordinal signal.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Solution:</w:t>
      </w:r>
      <w:r>
        <w:rPr>
          <w:rFonts w:ascii="Calibri" w:hAnsi="Calibri" w:eastAsia="宋体"/>
          <w:sz w:val="22"/>
        </w:rPr>
        <w:t xml:space="preserve"> Linear mapping `{apply: 3, favorite: 2, click: 1, no_action: 0}` preserves natural engagement intensity ordering and directly serves as XGBRanker's relevance label $y$.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Limitation:</w:t>
      </w:r>
      <w:r>
        <w:rPr>
          <w:rFonts w:ascii="Calibri" w:hAnsi="Calibri" w:eastAsia="宋体"/>
          <w:sz w:val="22"/>
        </w:rPr>
        <w:t xml:space="preserve"> Individual users differ in how often they use "favourite" vs. "click". Uniform mapping introduces label noise; a future personalised implicit-feedback calibration would reduce this.</w:t>
      </w:r>
    </w:p>
    <w:p>
      <w:pPr>
        <w:pStyle w:val="Heading3"/>
      </w:pPr>
      <w:r>
        <w:rPr>
          <w:rFonts w:eastAsia="黑体"/>
        </w:rPr>
        <w:t>Decision 2 — Semantic Encoder Downgrade to LSA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Problem:</w:t>
      </w:r>
      <w:r>
        <w:rPr>
          <w:rFonts w:ascii="Calibri" w:hAnsi="Calibri" w:eastAsia="宋体"/>
          <w:sz w:val="22"/>
        </w:rPr>
        <w:t xml:space="preserve"> `distiluse-base-multilingual-cased-v1` — HuggingFace returns 401 Unauthorized; local cache missing tokenizer files (`vocab.txt`, `tokenizer_config.json`) → process segfault.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Solution:</w:t>
      </w:r>
      <w:r>
        <w:rPr>
          <w:rFonts w:ascii="Calibri" w:hAnsi="Calibri" w:eastAsia="宋体"/>
          <w:sz w:val="22"/>
        </w:rPr>
        <w:t xml:space="preserve"> TF-IDF (8,000 vocab) + TruncatedSVD (128 dims) = LSA. Mature offline semantic embedding with identical downstream interface.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Impact:</w:t>
      </w:r>
      <w:r>
        <w:rPr>
          <w:rFonts w:ascii="Calibri" w:hAnsi="Calibri" w:eastAsia="宋体"/>
          <w:sz w:val="22"/>
        </w:rPr>
        <w:t xml:space="preserve"> LSA is weaker on synonym disambiguation and cross-lingual alignment vs. a multilingual BERT. The `sem_sim` feature still provides +0.11 normalised gain, but BERT is expected to improve this further.</w:t>
      </w:r>
    </w:p>
    <w:p>
      <w:pPr>
        <w:pStyle w:val="Heading3"/>
      </w:pPr>
      <w:r>
        <w:rPr>
          <w:rFonts w:eastAsia="黑体"/>
        </w:rPr>
        <w:t>Decision 3 — User-Level Train/Test Split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Problem:</w:t>
      </w:r>
      <w:r>
        <w:rPr>
          <w:rFonts w:ascii="Calibri" w:hAnsi="Calibri" w:eastAsia="宋体"/>
          <w:sz w:val="22"/>
        </w:rPr>
        <w:t xml:space="preserve"> Row-level random split would let the same user's data appear in both train and test sets, inflating NDCG via memorisation.</w:t>
      </w:r>
    </w:p>
    <w:p>
      <w:pPr>
        <w:spacing w:after="80"/>
      </w:pPr>
      <w:r>
        <w:rPr>
          <w:rFonts w:ascii="Calibri" w:hAnsi="Calibri" w:eastAsia="宋体"/>
          <w:b/>
          <w:sz w:val="22"/>
        </w:rPr>
        <w:t>Solution:</w:t>
      </w:r>
      <w:r>
        <w:rPr>
          <w:rFonts w:ascii="Calibri" w:hAnsi="Calibri" w:eastAsia="宋体"/>
          <w:sz w:val="22"/>
        </w:rPr>
        <w:t xml:space="preserve"> Group-aware split — 80% of *users* go to train, 20% to test. Every user in the test set was completely unseen during training.</w:t>
      </w:r>
    </w:p>
    <w:p>
      <w:pPr>
        <w:pStyle w:val="Heading3"/>
      </w:pPr>
      <w:r>
        <w:rPr>
          <w:rFonts w:eastAsia="黑体"/>
        </w:rPr>
        <w:t>Decision 4 — In-Place Matrix Addition for Memory Efficiency</w:t>
      </w:r>
    </w:p>
    <w:p>
      <w:pPr>
        <w:spacing w:after="80"/>
      </w:pPr>
      <w:r>
        <w:rPr>
          <w:rFonts w:ascii="Calibri" w:hAnsi="Calibri" w:eastAsia="宋体"/>
          <w:sz w:val="22"/>
        </w:rPr>
        <w:t>Ground-truth scoring requires a $5{,}000 \times 2{,}000$ float32 matrix (~40 MB each). Naïve expression `total = A + B + C + D` allocates 3 temporaries, peaking at 160 MB+.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# ✅ In-place addition — peak ~40 MB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total  = ind_score        # single copy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total += lvl_score        # in-place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total += sal_score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total += edu_score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best_idxs = np.argmax(total, axis=1)</w:t>
      </w:r>
    </w:p>
    <w:p>
      <w:pPr>
        <w:spacing w:after="20" w:before="20"/>
        <w:ind w:left="454"/>
      </w:pPr>
      <w:r>
        <w:rPr>
          <w:rFonts w:ascii="Courier New" w:hAnsi="Courier New" w:eastAsia="宋体"/>
          <w:sz w:val="18"/>
          <w:shd w:val="clear" w:color="auto" w:fill="F0F0F0"/>
        </w:rPr>
        <w:t>del total                 # explicit release</w:t>
      </w:r>
    </w:p>
    <w:p>
      <w:pPr>
        <w:pStyle w:val="Heading3"/>
      </w:pPr>
      <w:r>
        <w:rPr>
          <w:rFonts w:eastAsia="黑体"/>
        </w:rPr>
        <w:t>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#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Limitation</w:t>
            </w:r>
          </w:p>
        </w:tc>
        <w:tc>
          <w:tcPr>
            <w:tcW w:type="dxa" w:w="3009"/>
            <w:shd w:val="clear" w:color="auto" w:fill="D9E1F2"/>
          </w:tcPr>
          <w:p>
            <w:r>
              <w:rPr>
                <w:rFonts w:eastAsia="黑体"/>
                <w:b/>
                <w:sz w:val="20"/>
              </w:rPr>
              <w:t>Impact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Cold start — new candidates with no CRM history rely entirely on structural features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Reduced recommendation accuracy for new users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Free-text skills — "Python" / "python3" / "Python编程" are treated as distinct tokens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Skill overlap underestimated; TF-IDF vocabulary fragmented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Sparse negatives — no_action label is behavioural absence, not explicit rejection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Hard negatives (similar-but-wrong JDs) are absent; model boundary may be soft</w:t>
            </w:r>
          </w:p>
        </w:tc>
      </w:tr>
      <w:tr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Offline batch model — does not reflect candidates' latest behavioural preferences</w:t>
            </w:r>
          </w:p>
        </w:tc>
        <w:tc>
          <w:tcPr>
            <w:tcW w:type="dxa" w:w="3009"/>
          </w:tcPr>
          <w:p>
            <w:r>
              <w:rPr>
                <w:rFonts w:eastAsia="宋体"/>
                <w:sz w:val="20"/>
              </w:rPr>
              <w:t>Relevance drift over time; requires periodic retraining</w:t>
            </w:r>
          </w:p>
        </w:tc>
      </w:tr>
    </w:tbl>
    <w:p/>
    <w:p/>
    <w:p>
      <w:pPr>
        <w:pStyle w:val="Heading2"/>
      </w:pPr>
      <w:r>
        <w:rPr>
          <w:rFonts w:eastAsia="黑体"/>
        </w:rPr>
        <w:t>12. Future Work</w:t>
      </w:r>
    </w:p>
    <w:p>
      <w:pPr>
        <w:pStyle w:val="Heading3"/>
      </w:pPr>
      <w:r>
        <w:rPr>
          <w:rFonts w:eastAsia="黑体"/>
        </w:rPr>
        <w:t>Short-term — Engineering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Restore BERT encoder: provision HuggingFace tokenizer cache files for distiluse-base-multilingual-cased-v1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Skill normalisation: align skill tags against O\*NET or LinkedIn Skill taxonomy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Hard-negative mining: add same-industry but level/salary-mismatched JDs as explicit negatives</w:t>
      </w:r>
    </w:p>
    <w:p>
      <w:pPr>
        <w:pStyle w:val="Heading3"/>
      </w:pPr>
      <w:r>
        <w:rPr>
          <w:rFonts w:eastAsia="黑体"/>
        </w:rPr>
        <w:t>Medium-term — Modelling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Two-Tower model: encode JDs and candidates independently for scalable online retrieval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Sequential behaviour modelling: exploit CRM click/browse timestamps via Transformer or GRU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Bayesian hyperparameter search (Optuna): systematic tuning of n_estimators, max_depth, learning_rate</w:t>
      </w:r>
    </w:p>
    <w:p>
      <w:pPr>
        <w:pStyle w:val="Heading3"/>
      </w:pPr>
      <w:r>
        <w:rPr>
          <w:rFonts w:eastAsia="黑体"/>
        </w:rPr>
        <w:t>Long-term — Systems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Real-time ranking service: ONNX export + FastAPI — inference latency &lt; 100 ms; CRM front-end integration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Incremental learning: periodic model updates from new CRM interactions without full retraining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Fairness audit: test for systematic bias across gender and city dimensions; enforce disparate-impact constraints</w:t>
      </w:r>
    </w:p>
    <w:p>
      <w:pPr>
        <w:pStyle w:val="ListBullet"/>
        <w:spacing w:after="40"/>
      </w:pPr>
      <w:r>
        <w:rPr>
          <w:rFonts w:ascii="Calibri" w:hAnsi="Calibri" w:eastAsia="宋体"/>
          <w:sz w:val="22"/>
        </w:rPr>
        <w:t>☐ A/B testing framework: validate that NDCG gains translate to real-world application rate and placement rate improvements</w:t>
      </w:r>
    </w:p>
    <w:p/>
    <w:p>
      <w:pPr>
        <w:spacing w:after="80"/>
      </w:pPr>
      <w:r>
        <w:rPr>
          <w:rFonts w:ascii="Calibri" w:hAnsi="Calibri" w:eastAsia="宋体"/>
          <w:sz w:val="22"/>
        </w:rPr>
        <w:t>&lt;div align="center"&gt;</w:t>
      </w:r>
    </w:p>
    <w:p>
      <w:pPr/>
      <w:r>
        <w:rPr>
          <w:rFonts w:ascii="Calibri" w:hAnsi="Calibri" w:eastAsia="宋体"/>
          <w:i/>
          <w:color w:val="808080"/>
          <w:sz w:val="18"/>
        </w:rPr>
        <w:t>Completed 2026-03-15 · Windows 11 · conda Python 3.10 · rag_env</w:t>
      </w:r>
    </w:p>
    <w:p>
      <w:pPr>
        <w:spacing w:after="80"/>
      </w:pPr>
      <w:r>
        <w:rPr>
          <w:rFonts w:ascii="Calibri" w:hAnsi="Calibri" w:eastAsia="宋体"/>
          <w:sz w:val="22"/>
        </w:rPr>
        <w:t>&lt;/div&gt;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