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9F" w:rsidRDefault="00171F9F" w:rsidP="00BC4B6D">
      <w:pPr>
        <w:pStyle w:val="Titel"/>
        <w:jc w:val="center"/>
        <w:rPr>
          <w:lang w:val="en-US"/>
        </w:rPr>
      </w:pPr>
    </w:p>
    <w:p w:rsidR="00171F9F" w:rsidRDefault="00171F9F" w:rsidP="00171F9F">
      <w:pPr>
        <w:rPr>
          <w:lang w:val="en-US"/>
        </w:rPr>
      </w:pPr>
    </w:p>
    <w:p w:rsidR="00171F9F" w:rsidRDefault="00171F9F" w:rsidP="00171F9F">
      <w:pPr>
        <w:rPr>
          <w:lang w:val="en-US"/>
        </w:rPr>
      </w:pPr>
    </w:p>
    <w:p w:rsidR="004B621E" w:rsidRPr="00071D4E" w:rsidRDefault="004B621E" w:rsidP="00BC4B6D">
      <w:pPr>
        <w:pStyle w:val="Titel"/>
        <w:jc w:val="center"/>
        <w:rPr>
          <w:lang w:val="en-US"/>
        </w:rPr>
      </w:pPr>
      <w:r w:rsidRPr="00071D4E">
        <w:rPr>
          <w:lang w:val="en-US"/>
        </w:rPr>
        <w:t>Small-Signal State-Space Modeling of Grid-Following Inverter</w:t>
      </w:r>
    </w:p>
    <w:p w:rsidR="004B621E" w:rsidRDefault="004B621E" w:rsidP="004B621E">
      <w:pPr>
        <w:jc w:val="center"/>
        <w:rPr>
          <w:lang w:val="en-US"/>
        </w:rPr>
      </w:pPr>
    </w:p>
    <w:p w:rsidR="00171F9F" w:rsidRDefault="00171F9F" w:rsidP="004B621E">
      <w:pPr>
        <w:jc w:val="center"/>
        <w:rPr>
          <w:lang w:val="en-US"/>
        </w:rPr>
      </w:pPr>
    </w:p>
    <w:p w:rsidR="00171F9F" w:rsidRPr="00071D4E" w:rsidRDefault="00171F9F" w:rsidP="004B621E">
      <w:pPr>
        <w:jc w:val="center"/>
        <w:rPr>
          <w:lang w:val="en-US"/>
        </w:rPr>
      </w:pPr>
    </w:p>
    <w:p w:rsidR="00AC69D8" w:rsidRDefault="004B621E" w:rsidP="00BC4B6D">
      <w:pPr>
        <w:jc w:val="center"/>
        <w:rPr>
          <w:lang w:val="en-US"/>
        </w:rPr>
      </w:pPr>
      <w:r w:rsidRPr="00071D4E">
        <w:rPr>
          <w:noProof/>
          <w:lang w:val="en-US"/>
        </w:rPr>
        <w:drawing>
          <wp:inline distT="0" distB="0" distL="0" distR="0">
            <wp:extent cx="3819674" cy="1630018"/>
            <wp:effectExtent l="0" t="0" r="0" b="8890"/>
            <wp:docPr id="2" name="Grafik 2" descr="\\Oled\lea\Forschung\ogP\8316_BMWi_PV_Kraftwerk2025\Intern\Daten\zya\01_Data\01_Figure\01_Circuit\01_Three-Phase Grid-Tied Inverter\System_Single_Inv_LCL_Lg_ACC_PLL_DV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Oled\lea\Forschung\ogP\8316_BMWi_PV_Kraftwerk2025\Intern\Daten\zya\01_Data\01_Figure\01_Circuit\01_Three-Phase Grid-Tied Inverter\System_Single_Inv_LCL_Lg_ACC_PLL_DVC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20" cy="164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0F" w:rsidRDefault="0021000F" w:rsidP="00BC4B6D">
      <w:pPr>
        <w:jc w:val="center"/>
        <w:rPr>
          <w:lang w:val="en-US"/>
        </w:rPr>
      </w:pPr>
    </w:p>
    <w:p w:rsidR="0021000F" w:rsidRDefault="0021000F" w:rsidP="00BC4B6D">
      <w:pPr>
        <w:jc w:val="center"/>
        <w:rPr>
          <w:lang w:val="en-US"/>
        </w:rPr>
      </w:pPr>
    </w:p>
    <w:p w:rsidR="0021000F" w:rsidRDefault="0021000F" w:rsidP="00171F9F">
      <w:pPr>
        <w:tabs>
          <w:tab w:val="left" w:pos="8355"/>
        </w:tabs>
        <w:jc w:val="center"/>
        <w:rPr>
          <w:lang w:val="en-US"/>
        </w:rPr>
      </w:pPr>
    </w:p>
    <w:p w:rsidR="007636B2" w:rsidRDefault="0021000F" w:rsidP="007636B2">
      <w:pPr>
        <w:jc w:val="center"/>
        <w:rPr>
          <w:lang w:val="en-US"/>
        </w:rPr>
      </w:pPr>
      <w:r>
        <w:rPr>
          <w:lang w:val="en-US"/>
        </w:rPr>
        <w:t xml:space="preserve">Established by </w:t>
      </w:r>
    </w:p>
    <w:p w:rsidR="007636B2" w:rsidRDefault="007636B2" w:rsidP="00BC4B6D">
      <w:pPr>
        <w:jc w:val="center"/>
        <w:rPr>
          <w:lang w:val="en-US"/>
        </w:rPr>
      </w:pPr>
    </w:p>
    <w:p w:rsidR="0021000F" w:rsidRDefault="0021000F" w:rsidP="0021000F">
      <w:pPr>
        <w:pStyle w:val="Default"/>
      </w:pPr>
    </w:p>
    <w:p w:rsidR="0021000F" w:rsidRDefault="0021000F" w:rsidP="0021000F">
      <w:pPr>
        <w:jc w:val="center"/>
        <w:rPr>
          <w:lang w:val="en-US"/>
        </w:rPr>
      </w:pPr>
      <w:r w:rsidRPr="0021000F">
        <w:rPr>
          <w:lang w:val="en-US"/>
        </w:rPr>
        <w:t xml:space="preserve"> </w:t>
      </w:r>
      <w:r>
        <w:rPr>
          <w:lang w:val="en-US"/>
        </w:rPr>
        <w:t>RWTH Aachen University</w:t>
      </w:r>
    </w:p>
    <w:p w:rsidR="0021000F" w:rsidRDefault="0021000F" w:rsidP="0021000F">
      <w:pPr>
        <w:jc w:val="center"/>
        <w:rPr>
          <w:lang w:val="en-US"/>
        </w:rPr>
      </w:pPr>
      <w:r>
        <w:rPr>
          <w:lang w:val="en-US"/>
        </w:rPr>
        <w:t>E.ON Energy Research Center</w:t>
      </w:r>
    </w:p>
    <w:p w:rsidR="0021000F" w:rsidRDefault="0021000F" w:rsidP="0021000F">
      <w:pPr>
        <w:jc w:val="center"/>
        <w:rPr>
          <w:lang w:val="en-US"/>
        </w:rPr>
      </w:pPr>
      <w:r w:rsidRPr="0021000F">
        <w:rPr>
          <w:lang w:val="en-US"/>
        </w:rPr>
        <w:t>Institute for Power Generation and Storage Systems</w:t>
      </w:r>
    </w:p>
    <w:p w:rsidR="005345F3" w:rsidRDefault="005345F3" w:rsidP="0021000F">
      <w:pPr>
        <w:jc w:val="center"/>
        <w:rPr>
          <w:lang w:val="en-US"/>
        </w:rPr>
      </w:pPr>
    </w:p>
    <w:p w:rsidR="007636B2" w:rsidRDefault="007636B2" w:rsidP="0021000F">
      <w:pPr>
        <w:jc w:val="center"/>
        <w:rPr>
          <w:lang w:val="en-US"/>
        </w:rPr>
      </w:pPr>
    </w:p>
    <w:p w:rsidR="007636B2" w:rsidRDefault="007636B2" w:rsidP="007636B2">
      <w:pPr>
        <w:jc w:val="center"/>
        <w:rPr>
          <w:lang w:val="en-US"/>
        </w:rPr>
      </w:pPr>
      <w:r>
        <w:rPr>
          <w:lang w:val="en-US"/>
        </w:rPr>
        <w:t>Dr.-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. Zhiqing Yang</w:t>
      </w:r>
    </w:p>
    <w:p w:rsidR="00B00F49" w:rsidRDefault="00B00F49" w:rsidP="007636B2">
      <w:pPr>
        <w:jc w:val="center"/>
        <w:rPr>
          <w:lang w:val="en-US"/>
        </w:rPr>
      </w:pPr>
      <w:r>
        <w:rPr>
          <w:lang w:val="en-US"/>
        </w:rPr>
        <w:t xml:space="preserve">Aachen, on </w:t>
      </w:r>
      <w:r w:rsidR="000F0E75">
        <w:rPr>
          <w:lang w:val="en-US"/>
        </w:rPr>
        <w:t>July</w:t>
      </w:r>
      <w:r>
        <w:rPr>
          <w:lang w:val="en-US"/>
        </w:rPr>
        <w:t xml:space="preserve"> 2021</w:t>
      </w:r>
    </w:p>
    <w:p w:rsidR="007636B2" w:rsidRDefault="007636B2" w:rsidP="0021000F">
      <w:pPr>
        <w:jc w:val="center"/>
        <w:rPr>
          <w:lang w:val="en-US"/>
        </w:rPr>
      </w:pPr>
    </w:p>
    <w:p w:rsidR="007636B2" w:rsidRDefault="007636B2">
      <w:pPr>
        <w:rPr>
          <w:lang w:val="en-US"/>
        </w:rPr>
      </w:pPr>
      <w:r>
        <w:rPr>
          <w:lang w:val="en-US"/>
        </w:rPr>
        <w:br w:type="page"/>
      </w:r>
    </w:p>
    <w:p w:rsidR="007636B2" w:rsidRDefault="007636B2" w:rsidP="0021000F">
      <w:pPr>
        <w:jc w:val="center"/>
        <w:rPr>
          <w:lang w:val="en-US"/>
        </w:rPr>
      </w:pPr>
    </w:p>
    <w:p w:rsidR="0021000F" w:rsidRDefault="0021000F" w:rsidP="007636B2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de-DE"/>
        </w:rPr>
        <w:id w:val="-19249439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C4B6D" w:rsidRPr="00071D4E" w:rsidRDefault="0021000F" w:rsidP="00BC4B6D">
          <w:pPr>
            <w:pStyle w:val="Inhaltsverzeichnisberschrift"/>
          </w:pPr>
          <w:r>
            <w:t>Content</w:t>
          </w:r>
        </w:p>
        <w:p w:rsidR="006D234B" w:rsidRDefault="00BC4B6D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r w:rsidRPr="00071D4E">
            <w:rPr>
              <w:lang w:val="en-US"/>
            </w:rPr>
            <w:fldChar w:fldCharType="begin"/>
          </w:r>
          <w:r w:rsidRPr="00071D4E">
            <w:rPr>
              <w:lang w:val="en-US"/>
            </w:rPr>
            <w:instrText xml:space="preserve"> TOC \o "1-3" \h \z \u </w:instrText>
          </w:r>
          <w:r w:rsidRPr="00071D4E">
            <w:rPr>
              <w:lang w:val="en-US"/>
            </w:rPr>
            <w:fldChar w:fldCharType="separate"/>
          </w:r>
          <w:hyperlink w:anchor="_Toc77882901" w:history="1">
            <w:r w:rsidR="006D234B" w:rsidRPr="00665790">
              <w:rPr>
                <w:rStyle w:val="Hyperlink"/>
                <w:noProof/>
                <w:lang w:val="en-US"/>
              </w:rPr>
              <w:t>Direct-Voltage Control (DVC)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_Toc77882901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 w:rsidR="00824CF4">
              <w:rPr>
                <w:noProof/>
                <w:webHidden/>
              </w:rPr>
              <w:t>3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02" w:history="1">
            <w:r w:rsidR="006D234B" w:rsidRPr="00665790">
              <w:rPr>
                <w:rStyle w:val="Hyperlink"/>
                <w:noProof/>
                <w:lang w:val="en-US"/>
              </w:rPr>
              <w:t>State-space model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_Toc77882902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03" w:history="1">
            <w:r w:rsidR="006D234B" w:rsidRPr="00665790">
              <w:rPr>
                <w:rStyle w:val="Hyperlink"/>
                <w:noProof/>
                <w:lang w:val="en-US"/>
              </w:rPr>
              <w:t>Alternating-Current Control (ACC)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_Toc77882903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04" w:history="1">
            <w:r w:rsidR="006D234B" w:rsidRPr="00665790">
              <w:rPr>
                <w:rStyle w:val="Hyperlink"/>
                <w:noProof/>
                <w:lang w:val="en-US"/>
              </w:rPr>
              <w:t>State-space model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_Toc77882904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05" w:history="1">
            <w:r w:rsidR="006D234B" w:rsidRPr="00665790">
              <w:rPr>
                <w:rStyle w:val="Hyperlink"/>
                <w:noProof/>
                <w:lang w:val="en-US"/>
              </w:rPr>
              <w:t>Modulation Delay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_Toc77882905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06" w:history="1">
            <w:r w:rsidR="006D234B" w:rsidRPr="00665790">
              <w:rPr>
                <w:rStyle w:val="Hyperlink"/>
                <w:noProof/>
                <w:lang w:val="en-US"/>
              </w:rPr>
              <w:t>State-space model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_Toc77882906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07" w:history="1">
            <w:r w:rsidR="006D234B" w:rsidRPr="00665790">
              <w:rPr>
                <w:rStyle w:val="Hyperlink"/>
                <w:noProof/>
                <w:lang w:val="en-US"/>
              </w:rPr>
              <w:t>LCL Filter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_Toc77882907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08" w:history="1">
            <w:r w:rsidR="006D234B" w:rsidRPr="00665790">
              <w:rPr>
                <w:rStyle w:val="Hyperlink"/>
                <w:noProof/>
                <w:lang w:val="en-US"/>
              </w:rPr>
              <w:t>State-space model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_Toc77882908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09" w:history="1">
            <w:r w:rsidR="006D234B" w:rsidRPr="00665790">
              <w:rPr>
                <w:rStyle w:val="Hyperlink"/>
                <w:noProof/>
                <w:lang w:val="en-US"/>
              </w:rPr>
              <w:t>Phase-Locked Loop (PLL)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_Toc77882909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10" w:history="1">
            <w:r w:rsidR="006D234B" w:rsidRPr="00665790">
              <w:rPr>
                <w:rStyle w:val="Hyperlink"/>
                <w:noProof/>
                <w:lang w:val="en-US"/>
              </w:rPr>
              <w:t>State-space model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_Toc77882910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11" w:history="1">
            <w:r w:rsidR="006D234B" w:rsidRPr="00665790">
              <w:rPr>
                <w:rStyle w:val="Hyperlink"/>
                <w:noProof/>
                <w:lang w:val="en-US"/>
              </w:rPr>
              <w:t>DC-Link Capacitor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_Toc77882911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12" w:history="1">
            <w:r w:rsidR="006D234B" w:rsidRPr="00665790">
              <w:rPr>
                <w:rStyle w:val="Hyperlink"/>
                <w:noProof/>
                <w:lang w:val="en-US"/>
              </w:rPr>
              <w:t>State-space model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_Toc77882912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13" w:history="1">
            <w:r w:rsidR="006D234B" w:rsidRPr="00665790">
              <w:rPr>
                <w:rStyle w:val="Hyperlink"/>
                <w:noProof/>
                <w:lang w:val="en-US"/>
              </w:rPr>
              <w:t>Grid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_Toc77882913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14" w:history="1">
            <w:r w:rsidR="006D234B" w:rsidRPr="00665790">
              <w:rPr>
                <w:rStyle w:val="Hyperlink"/>
                <w:noProof/>
                <w:lang w:val="en-US"/>
              </w:rPr>
              <w:t>State-space model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_Toc77882914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15" w:history="1">
            <w:r w:rsidR="006D234B" w:rsidRPr="00665790">
              <w:rPr>
                <w:rStyle w:val="Hyperlink"/>
                <w:noProof/>
                <w:lang w:val="en-US"/>
              </w:rPr>
              <w:t>Reference Frame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_Toc77882915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16" w:history="1">
            <w:r w:rsidR="006D234B" w:rsidRPr="00665790">
              <w:rPr>
                <w:rStyle w:val="Hyperlink"/>
                <w:noProof/>
                <w:lang w:val="en-US"/>
              </w:rPr>
              <w:t xml:space="preserve">Global frame </w:t>
            </w:r>
            <w:r w:rsidR="006D234B" w:rsidRPr="00665790">
              <w:rPr>
                <w:rStyle w:val="Hyperlink"/>
                <w:noProof/>
              </w:rPr>
              <w:sym w:font="Wingdings" w:char="F0E0"/>
            </w:r>
            <w:r w:rsidR="006D234B" w:rsidRPr="00665790">
              <w:rPr>
                <w:rStyle w:val="Hyperlink"/>
                <w:noProof/>
                <w:lang w:val="en-US"/>
              </w:rPr>
              <w:t xml:space="preserve"> system frame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_Toc77882916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17" w:history="1">
            <w:r w:rsidR="006D234B" w:rsidRPr="00665790">
              <w:rPr>
                <w:rStyle w:val="Hyperlink"/>
                <w:noProof/>
                <w:lang w:val="en-US"/>
              </w:rPr>
              <w:t xml:space="preserve">System frame </w:t>
            </w:r>
            <w:r w:rsidR="006D234B" w:rsidRPr="00665790">
              <w:rPr>
                <w:rStyle w:val="Hyperlink"/>
                <w:noProof/>
              </w:rPr>
              <w:sym w:font="Wingdings" w:char="F0E0"/>
            </w:r>
            <w:r w:rsidR="006D234B" w:rsidRPr="00665790">
              <w:rPr>
                <w:rStyle w:val="Hyperlink"/>
                <w:noProof/>
                <w:lang w:val="en-US"/>
              </w:rPr>
              <w:t xml:space="preserve"> control frame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_Toc77882917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18" w:history="1">
            <w:r w:rsidR="006D234B" w:rsidRPr="00665790">
              <w:rPr>
                <w:rStyle w:val="Hyperlink"/>
                <w:noProof/>
                <w:lang w:val="en-US"/>
              </w:rPr>
              <w:t xml:space="preserve">Control frame </w:t>
            </w:r>
            <w:r w:rsidR="006D234B" w:rsidRPr="00665790">
              <w:rPr>
                <w:rStyle w:val="Hyperlink"/>
                <w:noProof/>
              </w:rPr>
              <w:sym w:font="Wingdings" w:char="F0E0"/>
            </w:r>
            <w:r w:rsidR="006D234B" w:rsidRPr="00665790">
              <w:rPr>
                <w:rStyle w:val="Hyperlink"/>
                <w:noProof/>
                <w:lang w:val="en-US"/>
              </w:rPr>
              <w:t xml:space="preserve"> system frame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_Toc77882918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19" w:history="1">
            <w:r w:rsidR="006D234B" w:rsidRPr="00665790">
              <w:rPr>
                <w:rStyle w:val="Hyperlink"/>
                <w:noProof/>
                <w:lang w:val="en-US"/>
              </w:rPr>
              <w:t>Derivation of small-signal relationship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_Toc77882919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20" w:history="1">
            <w:r w:rsidR="006D234B" w:rsidRPr="00665790">
              <w:rPr>
                <w:rStyle w:val="Hyperlink"/>
                <w:noProof/>
                <w:lang w:val="en-US"/>
              </w:rPr>
              <w:t>Component Connection Method (CCM)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_Toc77882920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21" w:history="1">
            <w:r w:rsidR="006D234B" w:rsidRPr="00665790">
              <w:rPr>
                <w:rStyle w:val="Hyperlink"/>
                <w:noProof/>
                <w:lang w:val="en-US"/>
              </w:rPr>
              <w:t>State-space model: inverter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_Toc77882921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22" w:history="1">
            <w:r w:rsidR="006D234B" w:rsidRPr="00665790">
              <w:rPr>
                <w:rStyle w:val="Hyperlink"/>
                <w:noProof/>
                <w:lang w:val="en-US"/>
              </w:rPr>
              <w:t>State-space model: inverter + grid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_Toc77882922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23" w:history="1">
            <w:r w:rsidR="006D234B" w:rsidRPr="00665790">
              <w:rPr>
                <w:rStyle w:val="Hyperlink"/>
                <w:noProof/>
                <w:lang w:val="en-US"/>
              </w:rPr>
              <w:t>Padé Approximation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_Toc77882923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24" w:history="1">
            <w:r w:rsidR="006D234B" w:rsidRPr="00665790">
              <w:rPr>
                <w:rStyle w:val="Hyperlink"/>
                <w:noProof/>
                <w:lang w:val="en-US"/>
              </w:rPr>
              <w:t>State-space model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_Toc77882924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6D234B" w:rsidRDefault="00824CF4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882925" w:history="1">
            <w:r w:rsidR="006D234B" w:rsidRPr="00665790">
              <w:rPr>
                <w:rStyle w:val="Hyperlink"/>
                <w:noProof/>
                <w:lang w:val="en-US"/>
              </w:rPr>
              <w:t>Reference</w:t>
            </w:r>
            <w:r w:rsidR="006D234B">
              <w:rPr>
                <w:noProof/>
                <w:webHidden/>
              </w:rPr>
              <w:tab/>
            </w:r>
            <w:r w:rsidR="006D234B">
              <w:rPr>
                <w:noProof/>
                <w:webHidden/>
              </w:rPr>
              <w:fldChar w:fldCharType="begin"/>
            </w:r>
            <w:r w:rsidR="006D234B">
              <w:rPr>
                <w:noProof/>
                <w:webHidden/>
              </w:rPr>
              <w:instrText xml:space="preserve"> PAGEREF _Toc77882925 \h </w:instrText>
            </w:r>
            <w:r w:rsidR="006D234B">
              <w:rPr>
                <w:noProof/>
                <w:webHidden/>
              </w:rPr>
            </w:r>
            <w:r w:rsidR="006D2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6D234B">
              <w:rPr>
                <w:noProof/>
                <w:webHidden/>
              </w:rPr>
              <w:fldChar w:fldCharType="end"/>
            </w:r>
          </w:hyperlink>
        </w:p>
        <w:p w:rsidR="00BC4B6D" w:rsidRPr="00071D4E" w:rsidRDefault="00BC4B6D" w:rsidP="00BC4B6D">
          <w:pPr>
            <w:rPr>
              <w:b/>
              <w:bCs/>
              <w:lang w:val="en-US"/>
            </w:rPr>
          </w:pPr>
          <w:r w:rsidRPr="00071D4E">
            <w:rPr>
              <w:b/>
              <w:bCs/>
              <w:lang w:val="en-US"/>
            </w:rPr>
            <w:fldChar w:fldCharType="end"/>
          </w:r>
        </w:p>
      </w:sdtContent>
    </w:sdt>
    <w:p w:rsidR="00BC4B6D" w:rsidRPr="00071D4E" w:rsidRDefault="00BC4B6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</w:pPr>
    </w:p>
    <w:p w:rsidR="00BC4B6D" w:rsidRPr="00071D4E" w:rsidRDefault="00BC4B6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</w:pPr>
      <w:r w:rsidRPr="00071D4E">
        <w:rPr>
          <w:b/>
          <w:lang w:val="en-US"/>
        </w:rPr>
        <w:br w:type="page"/>
      </w:r>
    </w:p>
    <w:p w:rsidR="004B621E" w:rsidRPr="00071D4E" w:rsidRDefault="00AC69D8" w:rsidP="00BC4B6D">
      <w:pPr>
        <w:pStyle w:val="berschrift1"/>
        <w:rPr>
          <w:lang w:val="en-US"/>
        </w:rPr>
      </w:pPr>
      <w:bookmarkStart w:id="0" w:name="_Toc77882901"/>
      <w:r w:rsidRPr="00071D4E">
        <w:rPr>
          <w:lang w:val="en-US"/>
        </w:rPr>
        <w:lastRenderedPageBreak/>
        <w:t>Direct-</w:t>
      </w:r>
      <w:r w:rsidR="004B621E" w:rsidRPr="00071D4E">
        <w:rPr>
          <w:lang w:val="en-US"/>
        </w:rPr>
        <w:t>Voltage Control</w:t>
      </w:r>
      <w:r w:rsidR="00BC4B6D" w:rsidRPr="00071D4E">
        <w:rPr>
          <w:lang w:val="en-US"/>
        </w:rPr>
        <w:t xml:space="preserve"> (DVC)</w:t>
      </w:r>
      <w:bookmarkEnd w:id="0"/>
    </w:p>
    <w:p w:rsidR="005D0952" w:rsidRPr="00071D4E" w:rsidRDefault="005D0952" w:rsidP="005D0952">
      <w:pPr>
        <w:rPr>
          <w:lang w:val="en-US"/>
        </w:rPr>
      </w:pPr>
    </w:p>
    <w:p w:rsidR="004B621E" w:rsidRPr="00071D4E" w:rsidRDefault="004B621E" w:rsidP="004B621E">
      <w:pPr>
        <w:jc w:val="center"/>
        <w:rPr>
          <w:lang w:val="en-US"/>
        </w:rPr>
      </w:pPr>
      <w:r w:rsidRPr="00071D4E">
        <w:rPr>
          <w:noProof/>
          <w:lang w:val="en-US"/>
        </w:rPr>
        <w:drawing>
          <wp:inline distT="0" distB="0" distL="0" distR="0" wp14:anchorId="2176E3F9" wp14:editId="752082C8">
            <wp:extent cx="2124274" cy="7493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776" cy="7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2F" w:rsidRPr="00071D4E" w:rsidRDefault="001D042F" w:rsidP="004B621E">
      <w:pPr>
        <w:jc w:val="center"/>
        <w:rPr>
          <w:lang w:val="en-US"/>
        </w:rPr>
      </w:pPr>
    </w:p>
    <w:p w:rsidR="004B621E" w:rsidRPr="00071D4E" w:rsidRDefault="00454DD7" w:rsidP="004B621E">
      <w:pPr>
        <w:rPr>
          <w:lang w:val="en-US"/>
        </w:rPr>
      </w:pPr>
      <w:r w:rsidRPr="00071D4E">
        <w:rPr>
          <w:lang w:val="en-US"/>
        </w:rPr>
        <w:t>State equation</w:t>
      </w:r>
    </w:p>
    <w:p w:rsidR="004B621E" w:rsidRPr="00071D4E" w:rsidRDefault="00824CF4" w:rsidP="004B621E">
      <w:pPr>
        <w:jc w:val="center"/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dc,ref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:rsidR="00913118" w:rsidRPr="00071D4E" w:rsidRDefault="00913118" w:rsidP="004B621E">
      <w:pPr>
        <w:jc w:val="center"/>
        <w:rPr>
          <w:rFonts w:ascii="Times New Roman" w:hAnsi="Times New Roman" w:cs="Times New Roman"/>
          <w:lang w:val="en-US"/>
        </w:rPr>
      </w:pPr>
    </w:p>
    <w:p w:rsidR="00454DD7" w:rsidRPr="00071D4E" w:rsidRDefault="00454DD7" w:rsidP="00454DD7">
      <w:pPr>
        <w:rPr>
          <w:rFonts w:cstheme="minorHAnsi"/>
          <w:lang w:val="en-US"/>
        </w:rPr>
      </w:pPr>
      <w:r w:rsidRPr="00071D4E">
        <w:rPr>
          <w:rFonts w:cstheme="minorHAnsi"/>
          <w:lang w:val="en-US"/>
        </w:rPr>
        <w:t>Output equation</w:t>
      </w:r>
    </w:p>
    <w:p w:rsidR="00454DD7" w:rsidRPr="00071D4E" w:rsidRDefault="00824CF4" w:rsidP="00454DD7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p>
          </m:sSub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dc,ref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:rsidR="00593173" w:rsidRPr="00071D4E" w:rsidRDefault="00824CF4" w:rsidP="00454DD7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:rsidR="00913118" w:rsidRPr="00071D4E" w:rsidRDefault="00913118" w:rsidP="00454DD7">
      <w:pPr>
        <w:jc w:val="center"/>
        <w:rPr>
          <w:rFonts w:ascii="Times New Roman" w:hAnsi="Times New Roman" w:cs="Times New Roman"/>
          <w:lang w:val="en-US"/>
        </w:rPr>
      </w:pPr>
    </w:p>
    <w:p w:rsidR="00454DD7" w:rsidRPr="00071D4E" w:rsidRDefault="00454DD7" w:rsidP="00454DD7">
      <w:pPr>
        <w:rPr>
          <w:rFonts w:cstheme="minorHAnsi"/>
          <w:lang w:val="en-US"/>
        </w:rPr>
      </w:pPr>
      <w:r w:rsidRPr="00071D4E">
        <w:rPr>
          <w:rFonts w:cstheme="minorHAnsi"/>
          <w:lang w:val="en-US"/>
        </w:rPr>
        <w:t>Linearization</w:t>
      </w:r>
    </w:p>
    <w:p w:rsidR="001C70E2" w:rsidRPr="00071D4E" w:rsidRDefault="00824CF4" w:rsidP="001C70E2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dc,ref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:rsidR="00F4727A" w:rsidRPr="00071D4E" w:rsidRDefault="00824CF4" w:rsidP="00F4727A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p>
          </m:sSub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dc,ref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:rsidR="00593173" w:rsidRPr="00071D4E" w:rsidRDefault="00824CF4" w:rsidP="00F4727A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D0952" w:rsidRPr="00071D4E" w:rsidRDefault="005D0952" w:rsidP="008F519F">
      <w:pPr>
        <w:rPr>
          <w:rFonts w:ascii="Times New Roman" w:hAnsi="Times New Roman" w:cs="Times New Roman"/>
          <w:b/>
          <w:lang w:val="en-US"/>
        </w:rPr>
      </w:pPr>
    </w:p>
    <w:p w:rsidR="005D0952" w:rsidRPr="00071D4E" w:rsidRDefault="005D0952" w:rsidP="008F519F">
      <w:pPr>
        <w:rPr>
          <w:rFonts w:ascii="Times New Roman" w:hAnsi="Times New Roman" w:cs="Times New Roman"/>
          <w:b/>
          <w:lang w:val="en-US"/>
        </w:rPr>
      </w:pPr>
    </w:p>
    <w:p w:rsidR="005D0952" w:rsidRPr="00071D4E" w:rsidRDefault="005D0952" w:rsidP="008F519F">
      <w:pPr>
        <w:rPr>
          <w:rFonts w:ascii="Times New Roman" w:hAnsi="Times New Roman" w:cs="Times New Roman"/>
          <w:b/>
          <w:lang w:val="en-US"/>
        </w:rPr>
      </w:pPr>
    </w:p>
    <w:p w:rsidR="005D0952" w:rsidRPr="00071D4E" w:rsidRDefault="005D0952">
      <w:pPr>
        <w:rPr>
          <w:rFonts w:ascii="Times New Roman" w:hAnsi="Times New Roman" w:cs="Times New Roman"/>
          <w:b/>
          <w:lang w:val="en-US"/>
        </w:rPr>
      </w:pPr>
      <w:r w:rsidRPr="00071D4E">
        <w:rPr>
          <w:rFonts w:ascii="Times New Roman" w:hAnsi="Times New Roman" w:cs="Times New Roman"/>
          <w:b/>
          <w:lang w:val="en-US"/>
        </w:rPr>
        <w:br w:type="page"/>
      </w:r>
    </w:p>
    <w:p w:rsidR="00BC4B6D" w:rsidRPr="00071D4E" w:rsidRDefault="008F519F" w:rsidP="00BC4B6D">
      <w:pPr>
        <w:pStyle w:val="berschrift2"/>
        <w:rPr>
          <w:lang w:val="en-US"/>
        </w:rPr>
      </w:pPr>
      <w:bookmarkStart w:id="1" w:name="_Toc77882902"/>
      <w:r w:rsidRPr="00071D4E">
        <w:rPr>
          <w:lang w:val="en-US"/>
        </w:rPr>
        <w:lastRenderedPageBreak/>
        <w:t>State-space model</w:t>
      </w:r>
      <w:bookmarkEnd w:id="1"/>
    </w:p>
    <w:p w:rsidR="001C70E2" w:rsidRPr="00071D4E" w:rsidRDefault="00824CF4" w:rsidP="001C70E2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DVC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</m:oMath>
      </m:oMathPara>
    </w:p>
    <w:p w:rsidR="008F519F" w:rsidRPr="00071D4E" w:rsidRDefault="00824CF4" w:rsidP="008F519F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</m:oMath>
      </m:oMathPara>
    </w:p>
    <w:p w:rsidR="00C53732" w:rsidRPr="00071D4E" w:rsidRDefault="00C53732" w:rsidP="008F519F">
      <w:pPr>
        <w:jc w:val="center"/>
        <w:rPr>
          <w:rFonts w:ascii="Times New Roman" w:hAnsi="Times New Roman" w:cs="Times New Roman"/>
          <w:lang w:val="en-US"/>
        </w:rPr>
      </w:pPr>
    </w:p>
    <w:p w:rsidR="001C70E2" w:rsidRPr="00071D4E" w:rsidRDefault="00824CF4" w:rsidP="001C70E2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1C70E2" w:rsidRPr="00071D4E" w:rsidRDefault="001C70E2" w:rsidP="001C70E2">
      <w:pPr>
        <w:rPr>
          <w:rFonts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dc,ref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</m:oMath>
      </m:oMathPara>
    </w:p>
    <w:p w:rsidR="001C70E2" w:rsidRPr="00071D4E" w:rsidRDefault="00824CF4" w:rsidP="001C70E2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C53732" w:rsidRPr="00071D4E" w:rsidRDefault="00C53732" w:rsidP="001C70E2">
      <w:pPr>
        <w:rPr>
          <w:rFonts w:cstheme="minorHAnsi"/>
          <w:lang w:val="en-US"/>
        </w:rPr>
      </w:pPr>
    </w:p>
    <w:p w:rsidR="00C53732" w:rsidRPr="00071D4E" w:rsidRDefault="00824CF4" w:rsidP="001C70E2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:rsidR="00C53732" w:rsidRPr="00071D4E" w:rsidRDefault="00824CF4" w:rsidP="001C70E2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C53732" w:rsidRPr="00071D4E" w:rsidRDefault="00824CF4" w:rsidP="001C70E2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DVC</m:t>
                  </m:r>
                </m:sup>
              </m:sSubSup>
            </m:e>
          </m:d>
        </m:oMath>
      </m:oMathPara>
    </w:p>
    <w:p w:rsidR="00C53732" w:rsidRPr="00071D4E" w:rsidRDefault="00824CF4" w:rsidP="001C70E2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DVC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DVC</m:t>
                        </m:r>
                      </m:sup>
                    </m:sSubSup>
                  </m:e>
                </m:mr>
              </m:m>
            </m:e>
          </m:d>
        </m:oMath>
      </m:oMathPara>
    </w:p>
    <w:p w:rsidR="005D0952" w:rsidRPr="00071D4E" w:rsidRDefault="005D0952" w:rsidP="001C70E2">
      <w:pPr>
        <w:rPr>
          <w:rFonts w:cstheme="minorHAnsi"/>
          <w:szCs w:val="20"/>
          <w:lang w:val="en-US"/>
        </w:rPr>
      </w:pPr>
    </w:p>
    <w:p w:rsidR="00F4727A" w:rsidRPr="00071D4E" w:rsidRDefault="00F4727A" w:rsidP="00454DD7">
      <w:pPr>
        <w:rPr>
          <w:rFonts w:ascii="Times New Roman" w:hAnsi="Times New Roman" w:cs="Times New Roman"/>
          <w:b/>
          <w:lang w:val="en-US"/>
        </w:rPr>
      </w:pPr>
    </w:p>
    <w:p w:rsidR="00AC69D8" w:rsidRPr="00071D4E" w:rsidRDefault="00AC69D8">
      <w:pPr>
        <w:rPr>
          <w:lang w:val="en-US"/>
        </w:rPr>
      </w:pPr>
      <w:r w:rsidRPr="00071D4E">
        <w:rPr>
          <w:lang w:val="en-US"/>
        </w:rPr>
        <w:br w:type="page"/>
      </w:r>
    </w:p>
    <w:p w:rsidR="00AC69D8" w:rsidRPr="00071D4E" w:rsidRDefault="00AC69D8" w:rsidP="00BC4B6D">
      <w:pPr>
        <w:pStyle w:val="berschrift1"/>
        <w:rPr>
          <w:lang w:val="en-US"/>
        </w:rPr>
      </w:pPr>
      <w:bookmarkStart w:id="2" w:name="_Toc77882903"/>
      <w:r w:rsidRPr="00071D4E">
        <w:rPr>
          <w:lang w:val="en-US"/>
        </w:rPr>
        <w:lastRenderedPageBreak/>
        <w:t>Alternating-Current Control</w:t>
      </w:r>
      <w:r w:rsidR="00BC4B6D" w:rsidRPr="00071D4E">
        <w:rPr>
          <w:lang w:val="en-US"/>
        </w:rPr>
        <w:t xml:space="preserve"> (ACC)</w:t>
      </w:r>
      <w:bookmarkEnd w:id="2"/>
    </w:p>
    <w:p w:rsidR="001D042F" w:rsidRPr="00071D4E" w:rsidRDefault="001D042F" w:rsidP="001D042F">
      <w:pPr>
        <w:rPr>
          <w:lang w:val="en-US"/>
        </w:rPr>
      </w:pPr>
    </w:p>
    <w:p w:rsidR="00913118" w:rsidRPr="00071D4E" w:rsidRDefault="00593173" w:rsidP="001D042F">
      <w:pPr>
        <w:jc w:val="center"/>
        <w:rPr>
          <w:lang w:val="en-US"/>
        </w:rPr>
      </w:pPr>
      <w:r w:rsidRPr="00071D4E">
        <w:rPr>
          <w:noProof/>
          <w:lang w:val="en-US"/>
        </w:rPr>
        <w:drawing>
          <wp:inline distT="0" distB="0" distL="0" distR="0" wp14:anchorId="1FBCF169" wp14:editId="641D2F1E">
            <wp:extent cx="2057400" cy="122577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2" cy="12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2F" w:rsidRPr="00071D4E" w:rsidRDefault="001D042F" w:rsidP="001D042F">
      <w:pPr>
        <w:jc w:val="center"/>
        <w:rPr>
          <w:lang w:val="en-US"/>
        </w:rPr>
      </w:pPr>
    </w:p>
    <w:p w:rsidR="00593173" w:rsidRPr="00071D4E" w:rsidRDefault="00593173" w:rsidP="00593173">
      <w:pPr>
        <w:rPr>
          <w:lang w:val="en-US"/>
        </w:rPr>
      </w:pPr>
      <w:r w:rsidRPr="00071D4E">
        <w:rPr>
          <w:lang w:val="en-US"/>
        </w:rPr>
        <w:t>State equation</w:t>
      </w:r>
    </w:p>
    <w:p w:rsidR="00593173" w:rsidRPr="00071D4E" w:rsidRDefault="00824CF4" w:rsidP="00593173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</m:oMath>
      </m:oMathPara>
    </w:p>
    <w:p w:rsidR="00593173" w:rsidRPr="00071D4E" w:rsidRDefault="00824CF4" w:rsidP="00593173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</m:oMath>
      </m:oMathPara>
    </w:p>
    <w:p w:rsidR="001C01B7" w:rsidRPr="00071D4E" w:rsidRDefault="00824CF4" w:rsidP="001C01B7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Cf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</m:oMath>
      </m:oMathPara>
    </w:p>
    <w:p w:rsidR="001C01B7" w:rsidRPr="00071D4E" w:rsidRDefault="00824CF4" w:rsidP="001C01B7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Cf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</m:oMath>
      </m:oMathPara>
    </w:p>
    <w:p w:rsidR="00913118" w:rsidRPr="00071D4E" w:rsidRDefault="00913118" w:rsidP="00593173">
      <w:pPr>
        <w:rPr>
          <w:rFonts w:cstheme="minorHAnsi"/>
          <w:lang w:val="en-US"/>
        </w:rPr>
      </w:pPr>
    </w:p>
    <w:p w:rsidR="00593173" w:rsidRPr="00071D4E" w:rsidRDefault="00593173" w:rsidP="00593173">
      <w:pPr>
        <w:rPr>
          <w:rFonts w:cstheme="minorHAnsi"/>
          <w:lang w:val="en-US"/>
        </w:rPr>
      </w:pPr>
      <w:r w:rsidRPr="00071D4E">
        <w:rPr>
          <w:rFonts w:cstheme="minorHAnsi"/>
          <w:lang w:val="en-US"/>
        </w:rPr>
        <w:t>Output equation</w:t>
      </w:r>
    </w:p>
    <w:p w:rsidR="00D439B5" w:rsidRPr="00071D4E" w:rsidRDefault="00824CF4" w:rsidP="00D439B5">
      <w:pPr>
        <w:jc w:val="center"/>
        <w:rPr>
          <w:rFonts w:ascii="Times New Roman" w:hAnsi="Times New Roman" w:cs="Times New Roman"/>
          <w:sz w:val="10"/>
          <w:szCs w:val="1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</m:e>
          </m:d>
        </m:oMath>
      </m:oMathPara>
    </w:p>
    <w:p w:rsidR="00D439B5" w:rsidRPr="00071D4E" w:rsidRDefault="00824CF4" w:rsidP="00D439B5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</m:e>
          </m:d>
        </m:oMath>
      </m:oMathPara>
    </w:p>
    <w:p w:rsidR="00913118" w:rsidRPr="00071D4E" w:rsidRDefault="00913118" w:rsidP="00C627BE">
      <w:pPr>
        <w:rPr>
          <w:rFonts w:cstheme="minorHAnsi"/>
          <w:lang w:val="en-US"/>
        </w:rPr>
      </w:pPr>
    </w:p>
    <w:p w:rsidR="00C627BE" w:rsidRPr="00071D4E" w:rsidRDefault="00C627BE" w:rsidP="00C627BE">
      <w:pPr>
        <w:rPr>
          <w:rFonts w:cstheme="minorHAnsi"/>
          <w:lang w:val="en-US"/>
        </w:rPr>
      </w:pPr>
      <w:r w:rsidRPr="00071D4E">
        <w:rPr>
          <w:rFonts w:cstheme="minorHAnsi"/>
          <w:lang w:val="en-US"/>
        </w:rPr>
        <w:t>Linearization</w:t>
      </w:r>
    </w:p>
    <w:p w:rsidR="00A341F1" w:rsidRPr="00071D4E" w:rsidRDefault="00824CF4" w:rsidP="00A341F1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∆γ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</m:oMath>
      </m:oMathPara>
    </w:p>
    <w:p w:rsidR="00A341F1" w:rsidRPr="00071D4E" w:rsidRDefault="00824CF4" w:rsidP="00A341F1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∆γ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</m:oMath>
      </m:oMathPara>
    </w:p>
    <w:p w:rsidR="00A341F1" w:rsidRPr="00071D4E" w:rsidRDefault="00824CF4" w:rsidP="00A341F1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d∆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Cf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</m:oMath>
      </m:oMathPara>
    </w:p>
    <w:p w:rsidR="00A341F1" w:rsidRPr="00071D4E" w:rsidRDefault="00824CF4" w:rsidP="00A341F1">
      <w:pPr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∆v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Cf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</m:oMath>
      </m:oMathPara>
    </w:p>
    <w:p w:rsidR="00A341F1" w:rsidRPr="00071D4E" w:rsidRDefault="00824CF4" w:rsidP="00A341F1">
      <w:pPr>
        <w:jc w:val="center"/>
        <w:rPr>
          <w:rFonts w:ascii="Times New Roman" w:hAnsi="Times New Roman" w:cs="Times New Roman"/>
          <w:sz w:val="10"/>
          <w:szCs w:val="1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∆i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∆i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r>
            <w:rPr>
              <w:rFonts w:ascii="Cambria Math" w:hAnsi="Cambria Math"/>
              <w:lang w:val="en-US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∆i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</m:e>
          </m:d>
        </m:oMath>
      </m:oMathPara>
    </w:p>
    <w:p w:rsidR="00A341F1" w:rsidRPr="00071D4E" w:rsidRDefault="00824CF4" w:rsidP="00913118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∆i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∆i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r>
            <w:rPr>
              <w:rFonts w:ascii="Cambria Math" w:hAnsi="Cambria Math"/>
              <w:lang w:val="en-US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∆i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</m:e>
          </m:d>
        </m:oMath>
      </m:oMathPara>
    </w:p>
    <w:p w:rsidR="005D0952" w:rsidRPr="00071D4E" w:rsidRDefault="005D0952">
      <w:pPr>
        <w:rPr>
          <w:rFonts w:ascii="Times New Roman" w:hAnsi="Times New Roman" w:cs="Times New Roman"/>
          <w:b/>
          <w:lang w:val="en-US"/>
        </w:rPr>
      </w:pPr>
    </w:p>
    <w:p w:rsidR="00913118" w:rsidRPr="00071D4E" w:rsidRDefault="00913118">
      <w:pPr>
        <w:rPr>
          <w:rFonts w:ascii="Times New Roman" w:hAnsi="Times New Roman" w:cs="Times New Roman"/>
          <w:b/>
          <w:lang w:val="en-US"/>
        </w:rPr>
      </w:pPr>
      <w:r w:rsidRPr="00071D4E">
        <w:rPr>
          <w:rFonts w:ascii="Times New Roman" w:hAnsi="Times New Roman" w:cs="Times New Roman"/>
          <w:b/>
          <w:lang w:val="en-US"/>
        </w:rPr>
        <w:br w:type="page"/>
      </w:r>
    </w:p>
    <w:p w:rsidR="00A341F1" w:rsidRPr="00071D4E" w:rsidRDefault="00A341F1" w:rsidP="00BC4B6D">
      <w:pPr>
        <w:pStyle w:val="berschrift2"/>
        <w:rPr>
          <w:lang w:val="en-US"/>
        </w:rPr>
      </w:pPr>
      <w:bookmarkStart w:id="3" w:name="_Toc77882904"/>
      <w:r w:rsidRPr="00071D4E">
        <w:rPr>
          <w:lang w:val="en-US"/>
        </w:rPr>
        <w:lastRenderedPageBreak/>
        <w:t>State-space model</w:t>
      </w:r>
      <w:bookmarkEnd w:id="3"/>
    </w:p>
    <w:p w:rsidR="00A341F1" w:rsidRPr="00071D4E" w:rsidRDefault="00824CF4" w:rsidP="00A341F1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</m:oMath>
      </m:oMathPara>
    </w:p>
    <w:p w:rsidR="00A341F1" w:rsidRPr="00071D4E" w:rsidRDefault="00824CF4" w:rsidP="00A341F1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</m:oMath>
      </m:oMathPara>
    </w:p>
    <w:p w:rsidR="00C53732" w:rsidRPr="00071D4E" w:rsidRDefault="00C53732" w:rsidP="00A341F1">
      <w:pPr>
        <w:jc w:val="center"/>
        <w:rPr>
          <w:rFonts w:ascii="Times New Roman" w:hAnsi="Times New Roman" w:cs="Times New Roman"/>
          <w:lang w:val="en-US"/>
        </w:rPr>
      </w:pPr>
    </w:p>
    <w:p w:rsidR="00A341F1" w:rsidRPr="00071D4E" w:rsidRDefault="00824CF4" w:rsidP="00A341F1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∆γ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∆γ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q,c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A341F1" w:rsidRPr="00071D4E" w:rsidRDefault="00A341F1" w:rsidP="00A341F1">
      <w:pPr>
        <w:rPr>
          <w:rFonts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q,c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</m:oMath>
      </m:oMathPara>
    </w:p>
    <w:p w:rsidR="00A341F1" w:rsidRPr="00071D4E" w:rsidRDefault="00824CF4" w:rsidP="00A341F1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C53732" w:rsidRPr="00071D4E" w:rsidRDefault="00C53732" w:rsidP="00A341F1">
      <w:pPr>
        <w:rPr>
          <w:rFonts w:cstheme="minorHAnsi"/>
          <w:lang w:val="en-US"/>
        </w:rPr>
      </w:pPr>
    </w:p>
    <w:p w:rsidR="00C53732" w:rsidRPr="00071D4E" w:rsidRDefault="00824CF4" w:rsidP="00A341F1">
      <w:pPr>
        <w:rPr>
          <w:rFonts w:cstheme="minorHAnsi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ACC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4x4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VFF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VFF</m:t>
                        </m:r>
                      </m:sub>
                    </m:sSub>
                  </m:e>
                </m:mr>
              </m:m>
            </m:e>
          </m:d>
        </m:oMath>
      </m:oMathPara>
    </w:p>
    <w:p w:rsidR="00C627BE" w:rsidRPr="00071D4E" w:rsidRDefault="00824CF4" w:rsidP="00C627BE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ACC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4x8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VFF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VFF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1C01B7" w:rsidRPr="00071D4E" w:rsidRDefault="00824CF4" w:rsidP="00C627B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ACC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2x4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ACC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ACC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C53732" w:rsidRPr="00071D4E" w:rsidRDefault="00824CF4" w:rsidP="00C627B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ACC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2x8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ACC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ACC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AD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ACC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ACC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AD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AD</m:t>
                        </m:r>
                      </m:sub>
                    </m:sSub>
                  </m:e>
                </m:mr>
              </m:m>
            </m:e>
          </m:d>
        </m:oMath>
      </m:oMathPara>
    </w:p>
    <w:p w:rsidR="007B26B2" w:rsidRPr="00071D4E" w:rsidRDefault="007B26B2">
      <w:pPr>
        <w:rPr>
          <w:lang w:val="en-US"/>
        </w:rPr>
      </w:pPr>
      <w:r w:rsidRPr="00071D4E">
        <w:rPr>
          <w:lang w:val="en-US"/>
        </w:rPr>
        <w:br w:type="page"/>
      </w:r>
    </w:p>
    <w:p w:rsidR="007B26B2" w:rsidRDefault="007B26B2" w:rsidP="00BC4B6D">
      <w:pPr>
        <w:pStyle w:val="berschrift1"/>
        <w:rPr>
          <w:lang w:val="en-US"/>
        </w:rPr>
      </w:pPr>
      <w:bookmarkStart w:id="4" w:name="_Toc77882905"/>
      <w:r w:rsidRPr="00071D4E">
        <w:rPr>
          <w:lang w:val="en-US"/>
        </w:rPr>
        <w:lastRenderedPageBreak/>
        <w:t>Modulation Delay</w:t>
      </w:r>
      <w:bookmarkEnd w:id="4"/>
    </w:p>
    <w:p w:rsidR="00FD134D" w:rsidRPr="00FD134D" w:rsidRDefault="00FD134D" w:rsidP="00FD134D">
      <w:pPr>
        <w:rPr>
          <w:lang w:val="en-US"/>
        </w:rPr>
      </w:pPr>
      <w:r>
        <w:rPr>
          <w:lang w:val="en-US"/>
        </w:rPr>
        <w:t>Refer to Padé approximation</w:t>
      </w:r>
    </w:p>
    <w:p w:rsidR="00913118" w:rsidRPr="00071D4E" w:rsidRDefault="00913118" w:rsidP="00913118">
      <w:pPr>
        <w:jc w:val="center"/>
        <w:rPr>
          <w:lang w:val="en-US"/>
        </w:rPr>
      </w:pPr>
      <w:r w:rsidRPr="00071D4E">
        <w:rPr>
          <w:noProof/>
          <w:lang w:val="en-US"/>
        </w:rPr>
        <w:drawing>
          <wp:inline distT="0" distB="0" distL="0" distR="0" wp14:anchorId="1412FE55" wp14:editId="6F787C77">
            <wp:extent cx="1466850" cy="512395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784" cy="52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2F" w:rsidRPr="00071D4E" w:rsidRDefault="001D042F" w:rsidP="001D042F">
      <w:pPr>
        <w:rPr>
          <w:lang w:val="en-US"/>
        </w:rPr>
      </w:pPr>
    </w:p>
    <w:p w:rsidR="00913118" w:rsidRPr="00071D4E" w:rsidRDefault="00913118" w:rsidP="00913118">
      <w:pPr>
        <w:rPr>
          <w:lang w:val="en-US"/>
        </w:rPr>
      </w:pPr>
      <w:r w:rsidRPr="00071D4E">
        <w:rPr>
          <w:lang w:val="en-US"/>
        </w:rPr>
        <w:t>State equation</w:t>
      </w:r>
    </w:p>
    <w:p w:rsidR="00913118" w:rsidRPr="00071D4E" w:rsidRDefault="00824CF4" w:rsidP="00913118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:rsidR="00913118" w:rsidRPr="00071D4E" w:rsidRDefault="00824CF4" w:rsidP="00913118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:rsidR="00F53E2D" w:rsidRPr="00071D4E" w:rsidRDefault="00F53E2D" w:rsidP="00913118">
      <w:pPr>
        <w:pStyle w:val="equation"/>
        <w:jc w:val="center"/>
      </w:pPr>
    </w:p>
    <w:p w:rsidR="00913118" w:rsidRPr="00071D4E" w:rsidRDefault="00913118" w:rsidP="00913118">
      <w:pPr>
        <w:pStyle w:val="equation"/>
        <w:rPr>
          <w:rFonts w:asciiTheme="minorHAnsi" w:hAnsiTheme="minorHAnsi"/>
        </w:rPr>
      </w:pPr>
      <w:r w:rsidRPr="00071D4E">
        <w:rPr>
          <w:rFonts w:asciiTheme="minorHAnsi" w:hAnsiTheme="minorHAnsi"/>
        </w:rPr>
        <w:t>Output equation</w:t>
      </w:r>
    </w:p>
    <w:p w:rsidR="00913118" w:rsidRPr="00071D4E" w:rsidRDefault="00824CF4" w:rsidP="00913118">
      <w:pPr>
        <w:pStyle w:val="equation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:rsidR="00913118" w:rsidRPr="00071D4E" w:rsidRDefault="00824CF4" w:rsidP="00913118">
      <w:pPr>
        <w:pStyle w:val="equation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:rsidR="00F53E2D" w:rsidRPr="00071D4E" w:rsidRDefault="00F53E2D" w:rsidP="00913118">
      <w:pPr>
        <w:pStyle w:val="equation"/>
        <w:jc w:val="center"/>
      </w:pPr>
    </w:p>
    <w:p w:rsidR="00913118" w:rsidRPr="00071D4E" w:rsidRDefault="00913118" w:rsidP="00913118">
      <w:pPr>
        <w:pStyle w:val="equation"/>
        <w:rPr>
          <w:rFonts w:asciiTheme="minorHAnsi" w:hAnsiTheme="minorHAnsi"/>
        </w:rPr>
      </w:pPr>
      <w:r w:rsidRPr="00071D4E">
        <w:rPr>
          <w:rFonts w:asciiTheme="minorHAnsi" w:hAnsiTheme="minorHAnsi"/>
        </w:rPr>
        <w:t>Linearization</w:t>
      </w:r>
    </w:p>
    <w:p w:rsidR="00913118" w:rsidRPr="00071D4E" w:rsidRDefault="00824CF4" w:rsidP="00913118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:rsidR="00913118" w:rsidRPr="00071D4E" w:rsidRDefault="00824CF4" w:rsidP="00913118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:rsidR="00913118" w:rsidRPr="00071D4E" w:rsidRDefault="00F53E2D" w:rsidP="00913118">
      <w:pPr>
        <w:pStyle w:val="equation"/>
        <w:jc w:val="center"/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:rsidR="00913118" w:rsidRPr="00071D4E" w:rsidRDefault="00F53E2D" w:rsidP="00913118">
      <w:pPr>
        <w:pStyle w:val="equation"/>
        <w:jc w:val="center"/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:rsidR="00913118" w:rsidRPr="00071D4E" w:rsidRDefault="00913118" w:rsidP="00913118">
      <w:pPr>
        <w:pStyle w:val="equation"/>
        <w:jc w:val="center"/>
      </w:pPr>
    </w:p>
    <w:p w:rsidR="00913118" w:rsidRPr="00071D4E" w:rsidRDefault="00913118" w:rsidP="00913118">
      <w:pPr>
        <w:pStyle w:val="equation"/>
        <w:rPr>
          <w:rFonts w:asciiTheme="minorHAnsi" w:hAnsiTheme="minorHAnsi"/>
        </w:rPr>
      </w:pPr>
    </w:p>
    <w:p w:rsidR="00F53E2D" w:rsidRPr="00071D4E" w:rsidRDefault="00F53E2D">
      <w:pPr>
        <w:rPr>
          <w:lang w:val="en-US"/>
        </w:rPr>
      </w:pPr>
      <w:r w:rsidRPr="00071D4E">
        <w:rPr>
          <w:lang w:val="en-US"/>
        </w:rPr>
        <w:br w:type="page"/>
      </w:r>
    </w:p>
    <w:p w:rsidR="00BC4B6D" w:rsidRPr="00071D4E" w:rsidRDefault="00F53E2D" w:rsidP="00BC4B6D">
      <w:pPr>
        <w:pStyle w:val="berschrift2"/>
        <w:rPr>
          <w:lang w:val="en-US"/>
        </w:rPr>
      </w:pPr>
      <w:bookmarkStart w:id="5" w:name="_Toc77882906"/>
      <w:r w:rsidRPr="00071D4E">
        <w:rPr>
          <w:lang w:val="en-US"/>
        </w:rPr>
        <w:lastRenderedPageBreak/>
        <w:t>State-space model</w:t>
      </w:r>
      <w:bookmarkEnd w:id="5"/>
    </w:p>
    <w:p w:rsidR="00F53E2D" w:rsidRPr="00071D4E" w:rsidRDefault="00824CF4" w:rsidP="00F53E2D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</m:oMath>
      </m:oMathPara>
    </w:p>
    <w:p w:rsidR="00F53E2D" w:rsidRPr="00071D4E" w:rsidRDefault="00824CF4" w:rsidP="00F53E2D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</m:oMath>
      </m:oMathPara>
    </w:p>
    <w:p w:rsidR="00F53E2D" w:rsidRPr="00071D4E" w:rsidRDefault="00F53E2D" w:rsidP="00F53E2D">
      <w:pPr>
        <w:jc w:val="center"/>
        <w:rPr>
          <w:rFonts w:ascii="Times New Roman" w:hAnsi="Times New Roman" w:cs="Times New Roman"/>
          <w:lang w:val="en-US"/>
        </w:rPr>
      </w:pPr>
    </w:p>
    <w:p w:rsidR="00F53E2D" w:rsidRPr="00071D4E" w:rsidRDefault="00824CF4" w:rsidP="00F53E2D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del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del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F53E2D" w:rsidRPr="00071D4E" w:rsidRDefault="00F53E2D" w:rsidP="00F53E2D">
      <w:pPr>
        <w:rPr>
          <w:rFonts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</m:oMath>
      </m:oMathPara>
    </w:p>
    <w:p w:rsidR="00F53E2D" w:rsidRPr="00071D4E" w:rsidRDefault="00824CF4" w:rsidP="00F53E2D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d,c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q,c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1D042F" w:rsidRPr="00071D4E" w:rsidRDefault="001D042F" w:rsidP="00F53E2D">
      <w:pPr>
        <w:rPr>
          <w:rFonts w:cstheme="minorHAnsi"/>
          <w:lang w:val="en-US"/>
        </w:rPr>
      </w:pPr>
    </w:p>
    <w:p w:rsidR="001D042F" w:rsidRPr="00071D4E" w:rsidRDefault="00824CF4" w:rsidP="00F53E2D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:rsidR="001D042F" w:rsidRPr="00071D4E" w:rsidRDefault="00824CF4" w:rsidP="001D042F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:rsidR="001D042F" w:rsidRPr="00071D4E" w:rsidRDefault="00824CF4" w:rsidP="00F53E2D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:rsidR="001D042F" w:rsidRPr="00071D4E" w:rsidRDefault="00824CF4" w:rsidP="001D042F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:rsidR="001D042F" w:rsidRPr="00071D4E" w:rsidRDefault="001D042F" w:rsidP="001D042F">
      <w:pPr>
        <w:rPr>
          <w:rFonts w:cstheme="minorHAnsi"/>
          <w:lang w:val="en-US"/>
        </w:rPr>
      </w:pPr>
    </w:p>
    <w:p w:rsidR="001D042F" w:rsidRPr="00071D4E" w:rsidRDefault="001D042F">
      <w:pPr>
        <w:rPr>
          <w:rFonts w:cstheme="minorHAnsi"/>
          <w:lang w:val="en-US"/>
        </w:rPr>
      </w:pPr>
      <w:r w:rsidRPr="00071D4E">
        <w:rPr>
          <w:rFonts w:cstheme="minorHAnsi"/>
          <w:lang w:val="en-US"/>
        </w:rPr>
        <w:br w:type="page"/>
      </w:r>
    </w:p>
    <w:p w:rsidR="001D042F" w:rsidRPr="00071D4E" w:rsidRDefault="001D042F" w:rsidP="00BC4B6D">
      <w:pPr>
        <w:pStyle w:val="berschrift1"/>
        <w:rPr>
          <w:lang w:val="en-US"/>
        </w:rPr>
      </w:pPr>
      <w:bookmarkStart w:id="6" w:name="_Toc77882907"/>
      <w:r w:rsidRPr="00071D4E">
        <w:rPr>
          <w:lang w:val="en-US"/>
        </w:rPr>
        <w:lastRenderedPageBreak/>
        <w:t>LCL Filter</w:t>
      </w:r>
      <w:bookmarkEnd w:id="6"/>
    </w:p>
    <w:p w:rsidR="001D042F" w:rsidRPr="00071D4E" w:rsidRDefault="001D042F" w:rsidP="001D042F">
      <w:pPr>
        <w:rPr>
          <w:lang w:val="en-US"/>
        </w:rPr>
      </w:pPr>
    </w:p>
    <w:p w:rsidR="001D042F" w:rsidRPr="00071D4E" w:rsidRDefault="001D042F" w:rsidP="001D042F">
      <w:pPr>
        <w:jc w:val="center"/>
        <w:rPr>
          <w:rFonts w:cstheme="minorHAnsi"/>
          <w:lang w:val="en-US"/>
        </w:rPr>
      </w:pPr>
      <w:r w:rsidRPr="00071D4E">
        <w:rPr>
          <w:noProof/>
          <w:lang w:val="en-US"/>
        </w:rPr>
        <w:drawing>
          <wp:inline distT="0" distB="0" distL="0" distR="0" wp14:anchorId="49F3D169" wp14:editId="0BD093A5">
            <wp:extent cx="3124200" cy="983889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254" cy="9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2F" w:rsidRPr="00071D4E" w:rsidRDefault="001D042F" w:rsidP="001D042F">
      <w:pPr>
        <w:rPr>
          <w:rFonts w:cstheme="minorHAnsi"/>
          <w:lang w:val="en-US"/>
        </w:rPr>
      </w:pPr>
    </w:p>
    <w:p w:rsidR="001D042F" w:rsidRPr="00071D4E" w:rsidRDefault="001D042F" w:rsidP="001D042F">
      <w:pPr>
        <w:rPr>
          <w:rFonts w:cstheme="minorHAnsi"/>
          <w:lang w:val="en-US"/>
        </w:rPr>
      </w:pPr>
      <w:r w:rsidRPr="00071D4E">
        <w:rPr>
          <w:rFonts w:cstheme="minorHAnsi"/>
          <w:lang w:val="en-US"/>
        </w:rPr>
        <w:t>State equation</w:t>
      </w:r>
    </w:p>
    <w:p w:rsidR="001D042F" w:rsidRPr="00071D4E" w:rsidRDefault="00824CF4" w:rsidP="001D042F">
      <w:pPr>
        <w:pStyle w:val="equation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</m:oMath>
      </m:oMathPara>
    </w:p>
    <w:p w:rsidR="001D042F" w:rsidRPr="00071D4E" w:rsidRDefault="00824CF4" w:rsidP="001D042F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</m:oMath>
      </m:oMathPara>
    </w:p>
    <w:p w:rsidR="001D042F" w:rsidRPr="00071D4E" w:rsidRDefault="00824CF4" w:rsidP="001D042F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</m:oMath>
      </m:oMathPara>
    </w:p>
    <w:p w:rsidR="001D042F" w:rsidRPr="00071D4E" w:rsidRDefault="00824CF4" w:rsidP="001D042F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</m:oMath>
      </m:oMathPara>
    </w:p>
    <w:p w:rsidR="001D042F" w:rsidRPr="00071D4E" w:rsidRDefault="00824CF4" w:rsidP="001D042F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</m:oMath>
      </m:oMathPara>
    </w:p>
    <w:p w:rsidR="001D042F" w:rsidRPr="00071D4E" w:rsidRDefault="00824CF4" w:rsidP="001D042F">
      <w:pPr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q,s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q,s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q,s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q,s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d,s</m:t>
              </m:r>
            </m:sup>
          </m:sSubSup>
        </m:oMath>
      </m:oMathPara>
    </w:p>
    <w:p w:rsidR="001D042F" w:rsidRPr="00071D4E" w:rsidRDefault="001D042F" w:rsidP="001D042F">
      <w:pPr>
        <w:rPr>
          <w:rFonts w:cstheme="minorHAnsi"/>
          <w:lang w:val="en-US"/>
        </w:rPr>
      </w:pPr>
    </w:p>
    <w:p w:rsidR="001D042F" w:rsidRPr="00071D4E" w:rsidRDefault="001D042F" w:rsidP="001D042F">
      <w:pPr>
        <w:rPr>
          <w:rFonts w:cstheme="minorHAnsi"/>
          <w:lang w:val="en-US"/>
        </w:rPr>
      </w:pPr>
      <w:r w:rsidRPr="00071D4E">
        <w:rPr>
          <w:rFonts w:cstheme="minorHAnsi"/>
          <w:lang w:val="en-US"/>
        </w:rPr>
        <w:t>Linearization</w:t>
      </w:r>
    </w:p>
    <w:p w:rsidR="001D042F" w:rsidRPr="00071D4E" w:rsidRDefault="00824CF4" w:rsidP="001D042F">
      <w:pPr>
        <w:pStyle w:val="equation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∆i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</m:oMath>
      </m:oMathPara>
    </w:p>
    <w:p w:rsidR="001D042F" w:rsidRPr="00071D4E" w:rsidRDefault="00824CF4" w:rsidP="001D042F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</m:oMath>
      </m:oMathPara>
    </w:p>
    <w:p w:rsidR="001D042F" w:rsidRPr="00071D4E" w:rsidRDefault="00824CF4" w:rsidP="001D042F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</m:oMath>
      </m:oMathPara>
    </w:p>
    <w:p w:rsidR="001D042F" w:rsidRPr="00071D4E" w:rsidRDefault="00824CF4" w:rsidP="001D042F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</m:oMath>
      </m:oMathPara>
    </w:p>
    <w:p w:rsidR="001D042F" w:rsidRPr="00071D4E" w:rsidRDefault="00824CF4" w:rsidP="001D042F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</m:oMath>
      </m:oMathPara>
    </w:p>
    <w:p w:rsidR="001D042F" w:rsidRPr="00071D4E" w:rsidRDefault="00824CF4" w:rsidP="001D042F">
      <w:pPr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d∆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q,s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q,s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q,s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q,s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d,s</m:t>
              </m:r>
            </m:sup>
          </m:sSubSup>
        </m:oMath>
      </m:oMathPara>
    </w:p>
    <w:p w:rsidR="001D042F" w:rsidRPr="00071D4E" w:rsidRDefault="001D042F" w:rsidP="001D042F">
      <w:pPr>
        <w:rPr>
          <w:rFonts w:cstheme="minorHAnsi"/>
          <w:lang w:val="en-US"/>
        </w:rPr>
      </w:pPr>
    </w:p>
    <w:p w:rsidR="001D042F" w:rsidRPr="00071D4E" w:rsidRDefault="001D042F" w:rsidP="00BC4B6D">
      <w:pPr>
        <w:pStyle w:val="berschrift2"/>
        <w:rPr>
          <w:lang w:val="en-US"/>
        </w:rPr>
      </w:pPr>
      <w:bookmarkStart w:id="7" w:name="_Toc77882908"/>
      <w:r w:rsidRPr="00071D4E">
        <w:rPr>
          <w:lang w:val="en-US"/>
        </w:rPr>
        <w:lastRenderedPageBreak/>
        <w:t>State-space model</w:t>
      </w:r>
      <w:bookmarkEnd w:id="7"/>
    </w:p>
    <w:p w:rsidR="001D042F" w:rsidRPr="00071D4E" w:rsidRDefault="00824CF4" w:rsidP="001D042F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</m:sub>
          </m:sSub>
        </m:oMath>
      </m:oMathPara>
    </w:p>
    <w:p w:rsidR="001D042F" w:rsidRPr="00071D4E" w:rsidRDefault="00824CF4" w:rsidP="001D042F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</m:sub>
          </m:sSub>
        </m:oMath>
      </m:oMathPara>
    </w:p>
    <w:p w:rsidR="002949B0" w:rsidRPr="00071D4E" w:rsidRDefault="002949B0" w:rsidP="002949B0">
      <w:pPr>
        <w:rPr>
          <w:rFonts w:ascii="Times New Roman" w:hAnsi="Times New Roman" w:cs="Times New Roman"/>
          <w:lang w:val="en-US"/>
        </w:rPr>
      </w:pPr>
    </w:p>
    <w:p w:rsidR="002949B0" w:rsidRPr="00071D4E" w:rsidRDefault="00824CF4" w:rsidP="002949B0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2949B0" w:rsidRPr="00071D4E" w:rsidRDefault="002949B0" w:rsidP="002949B0">
      <w:pPr>
        <w:rPr>
          <w:rFonts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inv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inv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</m:oMath>
      </m:oMathPara>
    </w:p>
    <w:p w:rsidR="002949B0" w:rsidRPr="00071D4E" w:rsidRDefault="00824CF4" w:rsidP="002949B0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2949B0" w:rsidRPr="00071D4E" w:rsidRDefault="002949B0" w:rsidP="002949B0">
      <w:pPr>
        <w:rPr>
          <w:rFonts w:cstheme="minorHAnsi"/>
          <w:lang w:val="en-US"/>
        </w:rPr>
      </w:pPr>
    </w:p>
    <w:p w:rsidR="002949B0" w:rsidRPr="00071D4E" w:rsidRDefault="00824CF4" w:rsidP="002949B0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6x6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0342EC" w:rsidRPr="00071D4E" w:rsidRDefault="00824CF4" w:rsidP="002949B0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6x4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0342EC" w:rsidRPr="00071D4E" w:rsidRDefault="00824CF4" w:rsidP="002949B0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6x6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6x6</m:t>
              </m:r>
            </m:sup>
          </m:sSup>
        </m:oMath>
      </m:oMathPara>
    </w:p>
    <w:p w:rsidR="002949B0" w:rsidRPr="00071D4E" w:rsidRDefault="00824CF4" w:rsidP="002949B0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LCL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6x4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6x4</m:t>
              </m:r>
            </m:sup>
          </m:sSup>
        </m:oMath>
      </m:oMathPara>
    </w:p>
    <w:p w:rsidR="001D042F" w:rsidRPr="00071D4E" w:rsidRDefault="001D042F" w:rsidP="00913118">
      <w:pPr>
        <w:rPr>
          <w:rFonts w:cstheme="minorHAnsi"/>
          <w:lang w:val="en-US"/>
        </w:rPr>
      </w:pPr>
    </w:p>
    <w:p w:rsidR="007B26B2" w:rsidRPr="00071D4E" w:rsidRDefault="007B26B2" w:rsidP="00C627BE">
      <w:pPr>
        <w:rPr>
          <w:lang w:val="en-US"/>
        </w:rPr>
      </w:pPr>
    </w:p>
    <w:p w:rsidR="001C01B7" w:rsidRPr="00071D4E" w:rsidRDefault="001C01B7" w:rsidP="00D439B5">
      <w:pPr>
        <w:jc w:val="center"/>
        <w:rPr>
          <w:lang w:val="en-US"/>
        </w:rPr>
      </w:pPr>
    </w:p>
    <w:p w:rsidR="00593173" w:rsidRPr="00071D4E" w:rsidRDefault="00593173" w:rsidP="00593173">
      <w:pPr>
        <w:rPr>
          <w:lang w:val="en-US"/>
        </w:rPr>
      </w:pPr>
    </w:p>
    <w:p w:rsidR="00BC4B6D" w:rsidRPr="00071D4E" w:rsidRDefault="00BC4B6D" w:rsidP="00593173">
      <w:pPr>
        <w:rPr>
          <w:lang w:val="en-US"/>
        </w:rPr>
      </w:pPr>
    </w:p>
    <w:p w:rsidR="00BC4B6D" w:rsidRPr="00071D4E" w:rsidRDefault="00BC4B6D">
      <w:pPr>
        <w:rPr>
          <w:lang w:val="en-US"/>
        </w:rPr>
      </w:pPr>
      <w:r w:rsidRPr="00071D4E">
        <w:rPr>
          <w:lang w:val="en-US"/>
        </w:rPr>
        <w:br w:type="page"/>
      </w:r>
    </w:p>
    <w:p w:rsidR="00BC4B6D" w:rsidRDefault="00BC4B6D" w:rsidP="00071D4E">
      <w:pPr>
        <w:pStyle w:val="berschrift1"/>
        <w:rPr>
          <w:lang w:val="en-US"/>
        </w:rPr>
      </w:pPr>
      <w:bookmarkStart w:id="8" w:name="_Toc77882909"/>
      <w:r w:rsidRPr="00071D4E">
        <w:rPr>
          <w:lang w:val="en-US"/>
        </w:rPr>
        <w:lastRenderedPageBreak/>
        <w:t>Phase-Locked Loop (PLL)</w:t>
      </w:r>
      <w:bookmarkEnd w:id="8"/>
    </w:p>
    <w:p w:rsidR="00071D4E" w:rsidRPr="00071D4E" w:rsidRDefault="00071D4E" w:rsidP="00071D4E">
      <w:pPr>
        <w:rPr>
          <w:lang w:val="en-US"/>
        </w:rPr>
      </w:pPr>
    </w:p>
    <w:p w:rsidR="00BC4B6D" w:rsidRPr="00071D4E" w:rsidRDefault="00BC4B6D" w:rsidP="00BC4B6D">
      <w:pPr>
        <w:jc w:val="center"/>
        <w:rPr>
          <w:lang w:val="en-US"/>
        </w:rPr>
      </w:pPr>
      <w:r w:rsidRPr="00071D4E">
        <w:rPr>
          <w:noProof/>
          <w:lang w:val="en-US"/>
        </w:rPr>
        <w:drawing>
          <wp:inline distT="0" distB="0" distL="0" distR="0" wp14:anchorId="4BA3E139" wp14:editId="0DCD3E82">
            <wp:extent cx="2424245" cy="8572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040" cy="8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6D" w:rsidRPr="00071D4E" w:rsidRDefault="00BC4B6D" w:rsidP="00BC4B6D">
      <w:pPr>
        <w:rPr>
          <w:lang w:val="en-US"/>
        </w:rPr>
      </w:pPr>
    </w:p>
    <w:p w:rsidR="00BC4B6D" w:rsidRPr="00071D4E" w:rsidRDefault="00BC4B6D" w:rsidP="00BC4B6D">
      <w:pPr>
        <w:rPr>
          <w:lang w:val="en-US"/>
        </w:rPr>
      </w:pPr>
      <w:r w:rsidRPr="00071D4E">
        <w:rPr>
          <w:lang w:val="en-US"/>
        </w:rPr>
        <w:t>State equation</w:t>
      </w:r>
    </w:p>
    <w:p w:rsidR="00BC4B6D" w:rsidRPr="00071D4E" w:rsidRDefault="00824CF4" w:rsidP="00BC4B6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dε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</m:oMath>
      </m:oMathPara>
    </w:p>
    <w:p w:rsidR="00BC4B6D" w:rsidRPr="00071D4E" w:rsidRDefault="00824CF4" w:rsidP="00BC4B6D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dθ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r>
            <w:rPr>
              <w:rFonts w:ascii="Cambria Math" w:hAnsi="Cambria Math"/>
              <w:lang w:val="en-US"/>
            </w:rPr>
            <m:t>ε+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</m:oMath>
      </m:oMathPara>
    </w:p>
    <w:p w:rsidR="00BC4B6D" w:rsidRPr="00071D4E" w:rsidRDefault="00BC4B6D" w:rsidP="00BC4B6D">
      <w:pPr>
        <w:rPr>
          <w:lang w:val="en-US"/>
        </w:rPr>
      </w:pPr>
    </w:p>
    <w:p w:rsidR="00D5543D" w:rsidRPr="00071D4E" w:rsidRDefault="00D5543D" w:rsidP="00BC4B6D">
      <w:pPr>
        <w:rPr>
          <w:lang w:val="en-US"/>
        </w:rPr>
      </w:pPr>
      <w:r w:rsidRPr="00071D4E">
        <w:rPr>
          <w:lang w:val="en-US"/>
        </w:rPr>
        <w:t>Linearization</w:t>
      </w:r>
    </w:p>
    <w:p w:rsidR="00D5543D" w:rsidRPr="00071D4E" w:rsidRDefault="00824CF4" w:rsidP="00D5543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d∆ε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</m:oMath>
      </m:oMathPara>
    </w:p>
    <w:p w:rsidR="00D5543D" w:rsidRPr="00071D4E" w:rsidRDefault="00824CF4" w:rsidP="00D5543D">
      <w:pPr>
        <w:jc w:val="center"/>
        <w:rPr>
          <w:strike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d∆θ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r>
            <w:rPr>
              <w:rFonts w:ascii="Cambria Math" w:hAnsi="Cambria Math"/>
              <w:lang w:val="en-US"/>
            </w:rPr>
            <m:t>∆ε+</m:t>
          </m:r>
          <m:r>
            <w:rPr>
              <w:rFonts w:ascii="Cambria Math" w:hAnsi="Cambria Math"/>
              <w:strike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trike/>
                  <w:lang w:val="en-US"/>
                </w:rPr>
                <m:t>g</m:t>
              </m:r>
            </m:sub>
          </m:sSub>
        </m:oMath>
      </m:oMathPara>
    </w:p>
    <w:p w:rsidR="0067243C" w:rsidRPr="00071D4E" w:rsidRDefault="0067243C" w:rsidP="00D5543D">
      <w:pPr>
        <w:jc w:val="center"/>
        <w:rPr>
          <w:strike/>
          <w:lang w:val="en-US"/>
        </w:rPr>
      </w:pPr>
    </w:p>
    <w:p w:rsidR="00CF636A" w:rsidRPr="00071D4E" w:rsidRDefault="00CF636A" w:rsidP="00CF636A">
      <w:pPr>
        <w:jc w:val="center"/>
        <w:rPr>
          <w:color w:val="808080" w:themeColor="background1" w:themeShade="80"/>
          <w:lang w:val="en-US"/>
        </w:rPr>
      </w:pPr>
      <m:oMath>
        <m:r>
          <w:rPr>
            <w:rFonts w:ascii="Cambria Math" w:hAnsi="Cambria Math"/>
            <w:color w:val="808080" w:themeColor="background1" w:themeShade="80"/>
            <w:lang w:val="en-US"/>
          </w:rPr>
          <m:t>⇓</m:t>
        </m:r>
      </m:oMath>
      <w:r w:rsidRPr="00071D4E">
        <w:rPr>
          <w:color w:val="808080" w:themeColor="background1" w:themeShade="80"/>
          <w:lang w:val="en-US"/>
        </w:rPr>
        <w:t xml:space="preserve"> </w:t>
      </w:r>
      <w:r w:rsidR="00180964" w:rsidRPr="00071D4E">
        <w:rPr>
          <w:color w:val="808080" w:themeColor="background1" w:themeShade="80"/>
          <w:lang w:val="en-US"/>
        </w:rPr>
        <w:t>If directly c</w:t>
      </w:r>
      <w:r w:rsidRPr="00071D4E">
        <w:rPr>
          <w:color w:val="808080" w:themeColor="background1" w:themeShade="80"/>
          <w:lang w:val="en-US"/>
        </w:rPr>
        <w:t xml:space="preserve">onvert </w:t>
      </w:r>
      <m:oMath>
        <m:sSubSup>
          <m:sSubSup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bSup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∆v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q,c</m:t>
            </m:r>
          </m:sup>
        </m:sSubSup>
      </m:oMath>
      <w:r w:rsidRPr="00071D4E">
        <w:rPr>
          <w:color w:val="808080" w:themeColor="background1" w:themeShade="80"/>
          <w:lang w:val="en-US"/>
        </w:rPr>
        <w:t xml:space="preserve"> from the control to system frame </w:t>
      </w:r>
    </w:p>
    <w:p w:rsidR="00033459" w:rsidRPr="00071D4E" w:rsidRDefault="00033459" w:rsidP="00CF636A">
      <w:pPr>
        <w:jc w:val="center"/>
        <w:rPr>
          <w:color w:val="808080" w:themeColor="background1" w:themeShade="80"/>
          <w:lang w:val="en-US"/>
        </w:rPr>
      </w:pPr>
      <w:r w:rsidRPr="00071D4E">
        <w:rPr>
          <w:color w:val="808080" w:themeColor="background1" w:themeShade="80"/>
          <w:lang w:val="en-US"/>
        </w:rPr>
        <w:t>Refer to power angle relationship</w:t>
      </w:r>
    </w:p>
    <w:p w:rsidR="0067243C" w:rsidRPr="00071D4E" w:rsidRDefault="0067243C" w:rsidP="00CF636A">
      <w:pPr>
        <w:jc w:val="center"/>
        <w:rPr>
          <w:color w:val="808080" w:themeColor="background1" w:themeShade="80"/>
          <w:lang w:val="en-US"/>
        </w:rPr>
      </w:pPr>
    </w:p>
    <w:p w:rsidR="00CF636A" w:rsidRPr="00071D4E" w:rsidRDefault="00824CF4" w:rsidP="00CF636A">
      <w:pPr>
        <w:rPr>
          <w:color w:val="808080" w:themeColor="background1" w:themeShade="8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d∆ε</m:t>
              </m:r>
            </m:num>
            <m:den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color w:val="808080" w:themeColor="background1" w:themeShade="80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∆v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q,c</m:t>
                  </m:r>
                </m:sup>
              </m:sSubSup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=∆v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q,s</m:t>
              </m:r>
            </m:sup>
          </m:sSubSup>
          <m:r>
            <w:rPr>
              <w:rFonts w:ascii="Cambria Math" w:hAnsi="Cambria Math"/>
              <w:color w:val="808080" w:themeColor="background1" w:themeShade="80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d</m:t>
              </m:r>
            </m:sup>
          </m:sSubSup>
          <m:r>
            <w:rPr>
              <w:rFonts w:ascii="Cambria Math" w:hAnsi="Cambria Math"/>
              <w:color w:val="808080" w:themeColor="background1" w:themeShade="80"/>
              <w:lang w:val="en-US"/>
            </w:rPr>
            <m:t>∆θ</m:t>
          </m:r>
        </m:oMath>
      </m:oMathPara>
    </w:p>
    <w:p w:rsidR="003167C7" w:rsidRPr="00071D4E" w:rsidRDefault="00824CF4" w:rsidP="003167C7">
      <w:pPr>
        <w:jc w:val="center"/>
        <w:rPr>
          <w:color w:val="808080" w:themeColor="background1" w:themeShade="8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d∆θ</m:t>
              </m:r>
            </m:num>
            <m:den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color w:val="808080" w:themeColor="background1" w:themeShade="8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808080" w:themeColor="background1" w:themeShade="80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808080" w:themeColor="background1" w:themeShade="80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808080" w:themeColor="background1" w:themeShade="80"/>
                  <w:lang w:val="en-US"/>
                </w:rPr>
                <m:t>PLL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∆v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q,s</m:t>
                  </m:r>
                </m:sup>
              </m:sSubSup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∆θ</m:t>
              </m:r>
            </m:e>
          </m:d>
          <m:r>
            <w:rPr>
              <w:rFonts w:ascii="Cambria Math" w:hAnsi="Cambria Math"/>
              <w:color w:val="808080" w:themeColor="background1" w:themeShade="80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808080" w:themeColor="background1" w:themeShade="80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808080" w:themeColor="background1" w:themeShade="80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808080" w:themeColor="background1" w:themeShade="80"/>
                  <w:lang w:val="en-US"/>
                </w:rPr>
                <m:t>PLL</m:t>
              </m:r>
            </m:sup>
          </m:sSubSup>
          <m:r>
            <w:rPr>
              <w:rFonts w:ascii="Cambria Math" w:hAnsi="Cambria Math"/>
              <w:color w:val="808080" w:themeColor="background1" w:themeShade="80"/>
              <w:lang w:val="en-US"/>
            </w:rPr>
            <m:t>∆ε</m:t>
          </m:r>
        </m:oMath>
      </m:oMathPara>
    </w:p>
    <w:p w:rsidR="003167C7" w:rsidRPr="00071D4E" w:rsidRDefault="003167C7" w:rsidP="00D5543D">
      <w:pPr>
        <w:jc w:val="center"/>
        <w:rPr>
          <w:lang w:val="en-US"/>
        </w:rPr>
      </w:pPr>
    </w:p>
    <w:p w:rsidR="00D5543D" w:rsidRPr="00071D4E" w:rsidRDefault="00D5543D">
      <w:pPr>
        <w:rPr>
          <w:lang w:val="en-US"/>
        </w:rPr>
      </w:pPr>
      <w:r w:rsidRPr="00071D4E">
        <w:rPr>
          <w:lang w:val="en-US"/>
        </w:rPr>
        <w:br w:type="page"/>
      </w:r>
    </w:p>
    <w:p w:rsidR="00D5543D" w:rsidRPr="00071D4E" w:rsidRDefault="00D5543D" w:rsidP="00D5543D">
      <w:pPr>
        <w:pStyle w:val="berschrift2"/>
        <w:rPr>
          <w:lang w:val="en-US"/>
        </w:rPr>
      </w:pPr>
      <w:bookmarkStart w:id="9" w:name="_Toc77882910"/>
      <w:r w:rsidRPr="00071D4E">
        <w:rPr>
          <w:lang w:val="en-US"/>
        </w:rPr>
        <w:lastRenderedPageBreak/>
        <w:t>State-space model</w:t>
      </w:r>
      <w:bookmarkEnd w:id="9"/>
    </w:p>
    <w:p w:rsidR="00D5543D" w:rsidRPr="00071D4E" w:rsidRDefault="00824CF4" w:rsidP="00D5543D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PLL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</m:oMath>
      </m:oMathPara>
    </w:p>
    <w:p w:rsidR="00D5543D" w:rsidRPr="00071D4E" w:rsidRDefault="00824CF4" w:rsidP="00D5543D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</m:oMath>
      </m:oMathPara>
    </w:p>
    <w:p w:rsidR="00D5543D" w:rsidRPr="00071D4E" w:rsidRDefault="00D5543D" w:rsidP="00D5543D">
      <w:pPr>
        <w:rPr>
          <w:rFonts w:ascii="Times New Roman" w:hAnsi="Times New Roman" w:cs="Times New Roman"/>
          <w:lang w:val="en-US"/>
        </w:rPr>
      </w:pPr>
    </w:p>
    <w:p w:rsidR="00D5543D" w:rsidRPr="00071D4E" w:rsidRDefault="00824CF4" w:rsidP="00D5543D">
      <w:pPr>
        <w:rPr>
          <w:rFonts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∆ε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∆θ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D5543D" w:rsidRPr="00071D4E" w:rsidRDefault="00D5543D" w:rsidP="00D5543D">
      <w:pPr>
        <w:rPr>
          <w:rFonts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</m:oMath>
      </m:oMathPara>
    </w:p>
    <w:p w:rsidR="00D5543D" w:rsidRPr="00071D4E" w:rsidRDefault="00824CF4" w:rsidP="00D5543D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B57750" w:rsidRPr="00071D4E" w:rsidRDefault="00B57750" w:rsidP="00D5543D">
      <w:pPr>
        <w:rPr>
          <w:rFonts w:ascii="Times New Roman" w:hAnsi="Times New Roman" w:cs="Times New Roman"/>
          <w:lang w:val="en-US"/>
        </w:rPr>
      </w:pPr>
    </w:p>
    <w:p w:rsidR="00B57750" w:rsidRPr="00071D4E" w:rsidRDefault="00824CF4" w:rsidP="00B57750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PLL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B57750" w:rsidRPr="00071D4E" w:rsidRDefault="00824CF4" w:rsidP="00B57750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PLL</m:t>
                        </m:r>
                      </m:sup>
                    </m:sSubSup>
                  </m:e>
                </m:mr>
              </m:m>
            </m:e>
          </m:d>
        </m:oMath>
      </m:oMathPara>
    </w:p>
    <w:p w:rsidR="00B57750" w:rsidRPr="00071D4E" w:rsidRDefault="00824CF4" w:rsidP="00B57750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57750" w:rsidRPr="00071D4E" w:rsidRDefault="00824CF4" w:rsidP="00B57750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3167C7" w:rsidRPr="00071D4E" w:rsidRDefault="003167C7" w:rsidP="00D5543D">
      <w:pPr>
        <w:rPr>
          <w:rFonts w:ascii="Times New Roman" w:hAnsi="Times New Roman" w:cs="Times New Roman"/>
          <w:lang w:val="en-US"/>
        </w:rPr>
      </w:pPr>
    </w:p>
    <w:p w:rsidR="00B57750" w:rsidRDefault="00B57750" w:rsidP="00D5543D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071D4E">
        <w:rPr>
          <w:rFonts w:ascii="Times New Roman" w:hAnsi="Times New Roman" w:cs="Times New Roman"/>
          <w:color w:val="808080" w:themeColor="background1" w:themeShade="80"/>
          <w:lang w:val="en-US"/>
        </w:rPr>
        <w:t>If consider direct conversion</w:t>
      </w:r>
      <w:r w:rsidR="00180964" w:rsidRPr="00071D4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from the control to system frame</w:t>
      </w:r>
      <w:r w:rsidRPr="00071D4E">
        <w:rPr>
          <w:rFonts w:ascii="Times New Roman" w:hAnsi="Times New Roman" w:cs="Times New Roman"/>
          <w:color w:val="808080" w:themeColor="background1" w:themeShade="80"/>
          <w:lang w:val="en-US"/>
        </w:rPr>
        <w:t>:</w:t>
      </w:r>
    </w:p>
    <w:p w:rsidR="0079192C" w:rsidRPr="0079192C" w:rsidRDefault="0079192C" w:rsidP="0079192C">
      <w:pPr>
        <w:rPr>
          <w:rFonts w:cstheme="minorHAnsi"/>
          <w:color w:val="808080" w:themeColor="background1" w:themeShade="8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8080" w:themeColor="background1" w:themeShade="80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PLL</m:t>
              </m:r>
              <m:ctrlPr>
                <w:rPr>
                  <w:rFonts w:ascii="Cambria Math" w:hAnsi="Cambria Math"/>
                  <w:color w:val="808080" w:themeColor="background1" w:themeShade="80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color w:val="808080" w:themeColor="background1" w:themeShade="80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808080" w:themeColor="background1" w:themeShade="8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∆v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q,s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inorHAnsi"/>
                  <w:color w:val="808080" w:themeColor="background1" w:themeShade="80"/>
                  <w:lang w:val="en-US"/>
                </w:rPr>
                <m:t>T</m:t>
              </m:r>
            </m:sup>
          </m:sSup>
        </m:oMath>
      </m:oMathPara>
    </w:p>
    <w:p w:rsidR="0079192C" w:rsidRPr="00071D4E" w:rsidRDefault="0079192C" w:rsidP="00D5543D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</w:p>
    <w:p w:rsidR="003167C7" w:rsidRPr="00071D4E" w:rsidRDefault="00824CF4" w:rsidP="00D5543D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PLL</m:t>
              </m:r>
              <m:ctrlPr>
                <w:rPr>
                  <w:rFonts w:ascii="Cambria Math" w:hAnsi="Cambria Math"/>
                  <w:color w:val="808080" w:themeColor="background1" w:themeShade="80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2x2</m:t>
              </m:r>
            </m:sup>
          </m:sSubSup>
          <m:r>
            <w:rPr>
              <w:rFonts w:ascii="Cambria Math" w:hAnsi="Cambria Math"/>
              <w:color w:val="808080" w:themeColor="background1" w:themeShade="8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PLL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d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PLL</m:t>
                        </m:r>
                      </m:sup>
                    </m:sSubSup>
                  </m:e>
                </m:mr>
              </m:m>
            </m:e>
          </m:d>
        </m:oMath>
      </m:oMathPara>
    </w:p>
    <w:p w:rsidR="003167C7" w:rsidRPr="00071D4E" w:rsidRDefault="00824CF4" w:rsidP="00D5543D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PLL</m:t>
              </m:r>
              <m:ctrlPr>
                <w:rPr>
                  <w:rFonts w:ascii="Cambria Math" w:hAnsi="Cambria Math"/>
                  <w:color w:val="808080" w:themeColor="background1" w:themeShade="80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2x2</m:t>
              </m:r>
            </m:sup>
          </m:sSubSup>
          <m:r>
            <w:rPr>
              <w:rFonts w:ascii="Cambria Math" w:hAnsi="Cambria Math"/>
              <w:color w:val="808080" w:themeColor="background1" w:themeShade="8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lang w:val="en-US"/>
                          </w:rPr>
                          <m:t>PLL</m:t>
                        </m:r>
                      </m:sup>
                    </m:sSubSup>
                  </m:e>
                </m:mr>
              </m:m>
            </m:e>
          </m:d>
        </m:oMath>
      </m:oMathPara>
    </w:p>
    <w:p w:rsidR="003167C7" w:rsidRPr="00071D4E" w:rsidRDefault="00824CF4" w:rsidP="00D5543D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PLL</m:t>
              </m:r>
              <m:ctrlPr>
                <w:rPr>
                  <w:rFonts w:ascii="Cambria Math" w:hAnsi="Cambria Math"/>
                  <w:color w:val="808080" w:themeColor="background1" w:themeShade="80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1x2</m:t>
              </m:r>
            </m:sup>
          </m:sSubSup>
          <m:r>
            <w:rPr>
              <w:rFonts w:ascii="Cambria Math" w:hAnsi="Cambria Math"/>
              <w:color w:val="808080" w:themeColor="background1" w:themeShade="8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167C7" w:rsidRPr="00071D4E" w:rsidRDefault="00824CF4" w:rsidP="00D5543D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PLL</m:t>
              </m:r>
              <m:ctrlPr>
                <w:rPr>
                  <w:rFonts w:ascii="Cambria Math" w:hAnsi="Cambria Math"/>
                  <w:color w:val="808080" w:themeColor="background1" w:themeShade="80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1x2</m:t>
              </m:r>
            </m:sup>
          </m:sSubSup>
          <m:r>
            <w:rPr>
              <w:rFonts w:ascii="Cambria Math" w:hAnsi="Cambria Math"/>
              <w:color w:val="808080" w:themeColor="background1" w:themeShade="8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7243C" w:rsidRPr="00071D4E" w:rsidRDefault="0067243C" w:rsidP="00D5543D">
      <w:pPr>
        <w:rPr>
          <w:rFonts w:ascii="Times New Roman" w:hAnsi="Times New Roman" w:cs="Times New Roman"/>
          <w:lang w:val="en-US"/>
        </w:rPr>
      </w:pPr>
    </w:p>
    <w:p w:rsidR="0067243C" w:rsidRPr="00071D4E" w:rsidRDefault="0067243C">
      <w:pPr>
        <w:rPr>
          <w:rFonts w:ascii="Times New Roman" w:hAnsi="Times New Roman" w:cs="Times New Roman"/>
          <w:lang w:val="en-US"/>
        </w:rPr>
      </w:pPr>
      <w:r w:rsidRPr="00071D4E">
        <w:rPr>
          <w:rFonts w:ascii="Times New Roman" w:hAnsi="Times New Roman" w:cs="Times New Roman"/>
          <w:lang w:val="en-US"/>
        </w:rPr>
        <w:br w:type="page"/>
      </w:r>
    </w:p>
    <w:p w:rsidR="0067243C" w:rsidRPr="00071D4E" w:rsidRDefault="0067243C" w:rsidP="0067243C">
      <w:pPr>
        <w:pStyle w:val="berschrift1"/>
        <w:rPr>
          <w:lang w:val="en-US"/>
        </w:rPr>
      </w:pPr>
      <w:bookmarkStart w:id="10" w:name="_Toc77882911"/>
      <w:r w:rsidRPr="00071D4E">
        <w:rPr>
          <w:lang w:val="en-US"/>
        </w:rPr>
        <w:lastRenderedPageBreak/>
        <w:t>DC-Link Capacitor</w:t>
      </w:r>
      <w:bookmarkEnd w:id="10"/>
    </w:p>
    <w:p w:rsidR="0067243C" w:rsidRPr="00071D4E" w:rsidRDefault="0067243C" w:rsidP="0067243C">
      <w:pPr>
        <w:rPr>
          <w:lang w:val="en-US"/>
        </w:rPr>
      </w:pPr>
    </w:p>
    <w:p w:rsidR="0067243C" w:rsidRPr="00071D4E" w:rsidRDefault="0067243C" w:rsidP="0067243C">
      <w:pPr>
        <w:jc w:val="center"/>
        <w:rPr>
          <w:lang w:val="en-US"/>
        </w:rPr>
      </w:pPr>
      <w:r w:rsidRPr="00071D4E">
        <w:rPr>
          <w:noProof/>
          <w:lang w:val="en-US"/>
        </w:rPr>
        <w:drawing>
          <wp:inline distT="0" distB="0" distL="0" distR="0" wp14:anchorId="76BC5255" wp14:editId="7D63C0DA">
            <wp:extent cx="2113808" cy="648449"/>
            <wp:effectExtent l="0" t="0" r="127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766" cy="6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3C" w:rsidRPr="00071D4E" w:rsidRDefault="0067243C" w:rsidP="0067243C">
      <w:pPr>
        <w:rPr>
          <w:lang w:val="en-US"/>
        </w:rPr>
      </w:pPr>
    </w:p>
    <w:p w:rsidR="0067243C" w:rsidRPr="00071D4E" w:rsidRDefault="0067243C" w:rsidP="0067243C">
      <w:pPr>
        <w:rPr>
          <w:lang w:val="en-US"/>
        </w:rPr>
      </w:pPr>
      <w:r w:rsidRPr="00071D4E">
        <w:rPr>
          <w:lang w:val="en-US"/>
        </w:rPr>
        <w:t>State equation</w:t>
      </w:r>
    </w:p>
    <w:p w:rsidR="0067243C" w:rsidRPr="00071D4E" w:rsidRDefault="00824CF4" w:rsidP="0067243C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den>
          </m:f>
        </m:oMath>
      </m:oMathPara>
    </w:p>
    <w:p w:rsidR="0067243C" w:rsidRPr="00071D4E" w:rsidRDefault="0067243C" w:rsidP="0067243C">
      <w:pPr>
        <w:rPr>
          <w:lang w:val="en-US"/>
        </w:rPr>
      </w:pPr>
    </w:p>
    <w:p w:rsidR="0067243C" w:rsidRPr="00071D4E" w:rsidRDefault="0067243C" w:rsidP="0067243C">
      <w:pPr>
        <w:rPr>
          <w:lang w:val="en-US"/>
        </w:rPr>
      </w:pPr>
      <w:r w:rsidRPr="00071D4E">
        <w:rPr>
          <w:lang w:val="en-US"/>
        </w:rPr>
        <w:t>Linearization</w:t>
      </w:r>
    </w:p>
    <w:p w:rsidR="0067243C" w:rsidRPr="00071D4E" w:rsidRDefault="00824CF4" w:rsidP="0067243C">
      <w:pPr>
        <w:jc w:val="center"/>
        <w:rPr>
          <w:sz w:val="20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∆v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pv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dc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sz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inv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d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d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inv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q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q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dc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dc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d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dc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d,s</m:t>
              </m:r>
            </m:sup>
          </m:sSubSup>
          <m:r>
            <w:rPr>
              <w:rFonts w:ascii="Cambria Math" w:hAnsi="Cambria Math"/>
              <w:sz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q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dc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q,s</m:t>
              </m:r>
            </m:sup>
          </m:sSubSup>
          <m:r>
            <w:rPr>
              <w:rFonts w:ascii="Cambria Math" w:hAnsi="Cambria Math"/>
              <w:sz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d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dc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d,s</m:t>
              </m:r>
            </m:sup>
          </m:sSubSup>
          <m:r>
            <w:rPr>
              <w:rFonts w:ascii="Cambria Math" w:hAnsi="Cambria Math"/>
              <w:sz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q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dc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q,s</m:t>
              </m:r>
            </m:sup>
          </m:sSubSup>
        </m:oMath>
      </m:oMathPara>
    </w:p>
    <w:p w:rsidR="0078187C" w:rsidRPr="00071D4E" w:rsidRDefault="0078187C">
      <w:pPr>
        <w:rPr>
          <w:sz w:val="20"/>
          <w:lang w:val="en-US"/>
        </w:rPr>
      </w:pPr>
      <w:r w:rsidRPr="00071D4E">
        <w:rPr>
          <w:sz w:val="20"/>
          <w:lang w:val="en-US"/>
        </w:rPr>
        <w:br w:type="page"/>
      </w:r>
    </w:p>
    <w:p w:rsidR="0078187C" w:rsidRPr="00071D4E" w:rsidRDefault="0078187C" w:rsidP="0078187C">
      <w:pPr>
        <w:pStyle w:val="berschrift2"/>
        <w:rPr>
          <w:lang w:val="en-US"/>
        </w:rPr>
      </w:pPr>
      <w:bookmarkStart w:id="11" w:name="_Toc77882912"/>
      <w:r w:rsidRPr="00071D4E">
        <w:rPr>
          <w:lang w:val="en-US"/>
        </w:rPr>
        <w:lastRenderedPageBreak/>
        <w:t>State-space model</w:t>
      </w:r>
      <w:bookmarkEnd w:id="11"/>
    </w:p>
    <w:p w:rsidR="0078187C" w:rsidRPr="00071D4E" w:rsidRDefault="00824CF4" w:rsidP="0078187C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:rsidR="0078187C" w:rsidRPr="00071D4E" w:rsidRDefault="00824CF4" w:rsidP="0078187C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:rsidR="0078187C" w:rsidRPr="00071D4E" w:rsidRDefault="0078187C" w:rsidP="0078187C">
      <w:pPr>
        <w:rPr>
          <w:rFonts w:ascii="Times New Roman" w:hAnsi="Times New Roman" w:cs="Times New Roman"/>
          <w:lang w:val="en-US"/>
        </w:rPr>
      </w:pPr>
    </w:p>
    <w:p w:rsidR="0078187C" w:rsidRPr="00071D4E" w:rsidRDefault="00824CF4" w:rsidP="0078187C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8187C" w:rsidRPr="00071D4E" w:rsidRDefault="00742BDC" w:rsidP="0078187C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d,s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pv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8187C" w:rsidRPr="00071D4E" w:rsidRDefault="00824CF4" w:rsidP="0078187C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8187C" w:rsidRPr="00071D4E" w:rsidRDefault="0078187C" w:rsidP="0078187C">
      <w:pPr>
        <w:rPr>
          <w:rFonts w:ascii="Times New Roman" w:hAnsi="Times New Roman" w:cs="Times New Roman"/>
          <w:lang w:val="en-US"/>
        </w:rPr>
      </w:pPr>
    </w:p>
    <w:p w:rsidR="0078187C" w:rsidRPr="00071D4E" w:rsidRDefault="00824CF4" w:rsidP="0078187C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inv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inv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78187C" w:rsidRPr="00071D4E" w:rsidRDefault="00824CF4" w:rsidP="0078187C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1x5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78187C" w:rsidRPr="00071D4E" w:rsidRDefault="00824CF4" w:rsidP="0078187C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1x1</m:t>
              </m:r>
            </m:sup>
          </m:sSup>
        </m:oMath>
      </m:oMathPara>
    </w:p>
    <w:p w:rsidR="0031427C" w:rsidRPr="00071D4E" w:rsidRDefault="00824CF4" w:rsidP="0078187C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1x5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1x5</m:t>
              </m:r>
            </m:sup>
          </m:sSup>
        </m:oMath>
      </m:oMathPara>
    </w:p>
    <w:p w:rsidR="0031427C" w:rsidRPr="00071D4E" w:rsidRDefault="0031427C" w:rsidP="0031427C">
      <w:pPr>
        <w:rPr>
          <w:lang w:val="en-US"/>
        </w:rPr>
      </w:pPr>
      <w:r w:rsidRPr="00071D4E">
        <w:rPr>
          <w:lang w:val="en-US"/>
        </w:rPr>
        <w:br w:type="page"/>
      </w:r>
    </w:p>
    <w:p w:rsidR="00421922" w:rsidRDefault="00EB0FD4" w:rsidP="00421922">
      <w:pPr>
        <w:pStyle w:val="berschrift1"/>
        <w:rPr>
          <w:lang w:val="en-US"/>
        </w:rPr>
      </w:pPr>
      <w:bookmarkStart w:id="12" w:name="_Toc77882913"/>
      <w:r>
        <w:rPr>
          <w:lang w:val="en-US"/>
        </w:rPr>
        <w:lastRenderedPageBreak/>
        <w:t>Grid</w:t>
      </w:r>
      <w:bookmarkEnd w:id="12"/>
    </w:p>
    <w:p w:rsidR="00421922" w:rsidRPr="00421922" w:rsidRDefault="00421922" w:rsidP="00421922">
      <w:pPr>
        <w:rPr>
          <w:lang w:val="en-US"/>
        </w:rPr>
      </w:pPr>
    </w:p>
    <w:p w:rsidR="00421922" w:rsidRDefault="00421922" w:rsidP="004219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A46714" wp14:editId="511345D4">
            <wp:extent cx="2015380" cy="1027270"/>
            <wp:effectExtent l="0" t="0" r="4445" b="190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633" cy="1030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922" w:rsidRDefault="00421922" w:rsidP="00421922">
      <w:pPr>
        <w:rPr>
          <w:lang w:val="en-US"/>
        </w:rPr>
      </w:pPr>
    </w:p>
    <w:p w:rsidR="00421922" w:rsidRDefault="00421922" w:rsidP="00421922">
      <w:pPr>
        <w:rPr>
          <w:lang w:val="en-US"/>
        </w:rPr>
      </w:pPr>
      <w:r>
        <w:rPr>
          <w:lang w:val="en-US"/>
        </w:rPr>
        <w:t>State equation</w:t>
      </w:r>
    </w:p>
    <w:p w:rsidR="00421922" w:rsidRDefault="00824CF4" w:rsidP="00421922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:rsidR="00421922" w:rsidRPr="00421922" w:rsidRDefault="00824CF4" w:rsidP="00421922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:rsidR="00421922" w:rsidRPr="00421922" w:rsidRDefault="00421922" w:rsidP="00421922">
      <w:pPr>
        <w:pStyle w:val="equation"/>
        <w:jc w:val="center"/>
      </w:pPr>
    </w:p>
    <w:p w:rsidR="00421922" w:rsidRDefault="00421922" w:rsidP="00421922">
      <w:pPr>
        <w:pStyle w:val="equation"/>
        <w:rPr>
          <w:rFonts w:asciiTheme="minorHAnsi" w:hAnsiTheme="minorHAnsi" w:cstheme="minorHAnsi"/>
        </w:rPr>
      </w:pPr>
      <w:r w:rsidRPr="00421922">
        <w:rPr>
          <w:rFonts w:asciiTheme="minorHAnsi" w:hAnsiTheme="minorHAnsi" w:cstheme="minorHAnsi"/>
        </w:rPr>
        <w:t>Output equation</w:t>
      </w:r>
      <w:r>
        <w:rPr>
          <w:rFonts w:asciiTheme="minorHAnsi" w:hAnsiTheme="minorHAnsi" w:cstheme="minorHAnsi"/>
        </w:rPr>
        <w:t xml:space="preserve"> </w:t>
      </w:r>
    </w:p>
    <w:p w:rsidR="00421922" w:rsidRPr="00421922" w:rsidRDefault="00421922" w:rsidP="00421922">
      <w:pPr>
        <w:pStyle w:val="equa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virtual</w:t>
      </w:r>
      <w:proofErr w:type="gramEnd"/>
      <w:r>
        <w:rPr>
          <w:rFonts w:asciiTheme="minorHAnsi" w:hAnsiTheme="minorHAnsi" w:cstheme="minorHAnsi"/>
        </w:rPr>
        <w:t xml:space="preserve"> resistor to estimate the voltage at the PCC)</w:t>
      </w:r>
    </w:p>
    <w:p w:rsidR="00421922" w:rsidRPr="00A5705F" w:rsidRDefault="00824CF4" w:rsidP="00421922">
      <w:pPr>
        <w:jc w:val="center"/>
        <w:rPr>
          <w:rFonts w:ascii="Times New Roman" w:hAnsi="Times New Roman" w:cs="Times New Roman"/>
          <w:b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:rsidR="00421922" w:rsidRDefault="00824CF4" w:rsidP="00421922">
      <w:pPr>
        <w:pStyle w:val="equation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</m:e>
          </m:d>
        </m:oMath>
      </m:oMathPara>
    </w:p>
    <w:p w:rsidR="00421922" w:rsidRDefault="00421922" w:rsidP="00421922">
      <w:pPr>
        <w:pStyle w:val="equation"/>
      </w:pPr>
    </w:p>
    <w:p w:rsidR="00421922" w:rsidRDefault="00421922" w:rsidP="00421922">
      <w:pPr>
        <w:rPr>
          <w:lang w:val="en-US"/>
        </w:rPr>
      </w:pPr>
      <w:r>
        <w:rPr>
          <w:lang w:val="en-US"/>
        </w:rPr>
        <w:t>Linearization</w:t>
      </w:r>
    </w:p>
    <w:p w:rsidR="00421922" w:rsidRDefault="00824CF4" w:rsidP="00421922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:rsidR="00421922" w:rsidRPr="007C3998" w:rsidRDefault="00824CF4" w:rsidP="00421922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∆i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:rsidR="007C3998" w:rsidRPr="00A5705F" w:rsidRDefault="007C3998" w:rsidP="007C3998">
      <w:pPr>
        <w:jc w:val="center"/>
        <w:rPr>
          <w:rFonts w:ascii="Times New Roman" w:hAnsi="Times New Roman" w:cs="Times New Roman"/>
          <w:b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:rsidR="007C3998" w:rsidRDefault="00824CF4" w:rsidP="007C3998">
      <w:pPr>
        <w:pStyle w:val="equation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∆i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∆i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</m:e>
          </m:d>
        </m:oMath>
      </m:oMathPara>
    </w:p>
    <w:p w:rsidR="007C3998" w:rsidRPr="00421922" w:rsidRDefault="007C3998" w:rsidP="00421922">
      <w:pPr>
        <w:pStyle w:val="equation"/>
        <w:jc w:val="center"/>
      </w:pPr>
    </w:p>
    <w:p w:rsidR="00421922" w:rsidRDefault="00421922">
      <w:pPr>
        <w:rPr>
          <w:lang w:val="en-US"/>
        </w:rPr>
      </w:pPr>
      <w:r>
        <w:rPr>
          <w:lang w:val="en-US"/>
        </w:rPr>
        <w:br w:type="page"/>
      </w:r>
    </w:p>
    <w:p w:rsidR="00421922" w:rsidRPr="00071D4E" w:rsidRDefault="00421922" w:rsidP="00421922">
      <w:pPr>
        <w:pStyle w:val="berschrift2"/>
        <w:rPr>
          <w:lang w:val="en-US"/>
        </w:rPr>
      </w:pPr>
      <w:bookmarkStart w:id="13" w:name="_Toc77882914"/>
      <w:r w:rsidRPr="00071D4E">
        <w:rPr>
          <w:lang w:val="en-US"/>
        </w:rPr>
        <w:lastRenderedPageBreak/>
        <w:t>State-space model</w:t>
      </w:r>
      <w:bookmarkEnd w:id="13"/>
    </w:p>
    <w:p w:rsidR="00421922" w:rsidRPr="00071D4E" w:rsidRDefault="00824CF4" w:rsidP="00421922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</m:oMath>
      </m:oMathPara>
    </w:p>
    <w:p w:rsidR="00421922" w:rsidRPr="00071D4E" w:rsidRDefault="00824CF4" w:rsidP="00421922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</m:oMath>
      </m:oMathPara>
    </w:p>
    <w:p w:rsidR="00421922" w:rsidRDefault="00421922" w:rsidP="00421922">
      <w:pPr>
        <w:rPr>
          <w:lang w:val="en-US"/>
        </w:rPr>
      </w:pPr>
    </w:p>
    <w:p w:rsidR="007C3998" w:rsidRPr="00071D4E" w:rsidRDefault="00824CF4" w:rsidP="007C3998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C3998" w:rsidRPr="00071D4E" w:rsidRDefault="00824CF4" w:rsidP="007C3998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C3998" w:rsidRPr="007C3998" w:rsidRDefault="00824CF4" w:rsidP="007C3998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∆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C3998" w:rsidRDefault="007C3998" w:rsidP="007C3998">
      <w:pPr>
        <w:rPr>
          <w:rFonts w:ascii="Times New Roman" w:hAnsi="Times New Roman" w:cs="Times New Roman"/>
          <w:lang w:val="en-US"/>
        </w:rPr>
      </w:pPr>
    </w:p>
    <w:p w:rsidR="007C3998" w:rsidRPr="007C3998" w:rsidRDefault="00824CF4" w:rsidP="007C399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2x2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7C3998" w:rsidRPr="007C3998" w:rsidRDefault="00824CF4" w:rsidP="007C3998">
      <w:pPr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2x4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g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g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7C3998" w:rsidRPr="007C3998" w:rsidRDefault="00824CF4" w:rsidP="007C399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4x2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C3998" w:rsidRPr="007C3998" w:rsidRDefault="00824CF4" w:rsidP="007C3998">
      <w:pPr>
        <w:rPr>
          <w:rFonts w:ascii="Times New Roman" w:hAnsi="Times New Roman" w:cs="Times New Roman"/>
          <w:sz w:val="1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4x4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v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EB0FD4" w:rsidRDefault="00EB0FD4" w:rsidP="00421922">
      <w:pPr>
        <w:rPr>
          <w:b/>
          <w:lang w:val="en-US"/>
        </w:rPr>
      </w:pPr>
    </w:p>
    <w:p w:rsidR="007C3998" w:rsidRDefault="007C3998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8187C" w:rsidRDefault="006D234B" w:rsidP="0031427C">
      <w:pPr>
        <w:pStyle w:val="berschrift1"/>
        <w:rPr>
          <w:lang w:val="en-US"/>
        </w:rPr>
      </w:pPr>
      <w:bookmarkStart w:id="14" w:name="_Toc77882915"/>
      <w:r>
        <w:rPr>
          <w:lang w:val="en-US"/>
        </w:rPr>
        <w:lastRenderedPageBreak/>
        <w:t>Reference Frame</w:t>
      </w:r>
      <w:bookmarkEnd w:id="14"/>
    </w:p>
    <w:p w:rsidR="00AA6725" w:rsidRPr="00AA6725" w:rsidRDefault="00AA6725" w:rsidP="00AA6725">
      <w:pPr>
        <w:rPr>
          <w:lang w:val="en-US"/>
        </w:rPr>
      </w:pPr>
    </w:p>
    <w:p w:rsidR="00071D4E" w:rsidRDefault="00071D4E" w:rsidP="00AA672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73AFA0" wp14:editId="3B4CFC4F">
            <wp:extent cx="2048256" cy="142917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982" cy="14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25" w:rsidRPr="00071D4E" w:rsidRDefault="00AA6725" w:rsidP="00AA6725">
      <w:pPr>
        <w:jc w:val="center"/>
        <w:rPr>
          <w:lang w:val="en-US"/>
        </w:rPr>
      </w:pPr>
    </w:p>
    <w:p w:rsidR="00E04BBC" w:rsidRDefault="00E04BBC" w:rsidP="00E04BBC">
      <w:pPr>
        <w:pStyle w:val="berschrift2"/>
        <w:rPr>
          <w:lang w:val="en-US"/>
        </w:rPr>
      </w:pPr>
      <w:bookmarkStart w:id="15" w:name="_Toc77882916"/>
      <w:r w:rsidRPr="00071D4E">
        <w:rPr>
          <w:lang w:val="en-US"/>
        </w:rPr>
        <w:t xml:space="preserve">Global frame </w:t>
      </w:r>
      <w:r w:rsidRPr="00071D4E">
        <w:rPr>
          <w:lang w:val="en-US"/>
        </w:rPr>
        <w:sym w:font="Wingdings" w:char="F0E0"/>
      </w:r>
      <w:r w:rsidRPr="00071D4E">
        <w:rPr>
          <w:lang w:val="en-US"/>
        </w:rPr>
        <w:t xml:space="preserve"> system frame</w:t>
      </w:r>
      <w:bookmarkEnd w:id="15"/>
    </w:p>
    <w:p w:rsidR="00E04BBC" w:rsidRDefault="00E04BBC" w:rsidP="00E04BBC">
      <w:pPr>
        <w:rPr>
          <w:lang w:val="en-US"/>
        </w:rPr>
      </w:pPr>
      <w:r>
        <w:rPr>
          <w:lang w:val="en-US"/>
        </w:rPr>
        <w:t xml:space="preserve">To facilitate the integration of multi-inverter system, a common global frame </w:t>
      </w:r>
      <m:oMath>
        <m:r>
          <w:rPr>
            <w:rFonts w:ascii="Cambria Math" w:hAnsi="Cambria Math"/>
            <w:lang w:val="en-US"/>
          </w:rPr>
          <m:t>DQ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is defined</w:t>
      </w:r>
      <w:proofErr w:type="gramEnd"/>
      <w:r>
        <w:rPr>
          <w:lang w:val="en-US"/>
        </w:rPr>
        <w:t>.</w:t>
      </w:r>
    </w:p>
    <w:p w:rsidR="00E04BBC" w:rsidRDefault="00E04BBC" w:rsidP="00E04BBC">
      <w:pPr>
        <w:rPr>
          <w:lang w:val="en-US"/>
        </w:rPr>
      </w:pPr>
    </w:p>
    <w:p w:rsidR="00E04BBC" w:rsidRDefault="00E04BBC" w:rsidP="00E04BBC">
      <w:pPr>
        <w:rPr>
          <w:lang w:val="en-US"/>
        </w:rPr>
      </w:pPr>
      <w:r>
        <w:rPr>
          <w:lang w:val="en-US"/>
        </w:rPr>
        <w:t>Clockwise rotation</w:t>
      </w:r>
    </w:p>
    <w:p w:rsidR="00E04BBC" w:rsidRDefault="00824CF4" w:rsidP="00E04BB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E04BBC" w:rsidRDefault="00E04BBC" w:rsidP="00E04BBC">
      <w:pPr>
        <w:tabs>
          <w:tab w:val="right" w:pos="9072"/>
        </w:tabs>
        <w:rPr>
          <w:lang w:val="en-US"/>
        </w:rPr>
      </w:pPr>
      <w:r>
        <w:rPr>
          <w:lang w:val="en-US"/>
        </w:rPr>
        <w:t>Anti-clockwise rotation</w:t>
      </w:r>
      <w:r>
        <w:rPr>
          <w:lang w:val="en-US"/>
        </w:rPr>
        <w:tab/>
      </w:r>
    </w:p>
    <w:p w:rsidR="00E04BBC" w:rsidRPr="00AA6725" w:rsidRDefault="00824CF4" w:rsidP="00E04BB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E04BBC" w:rsidRPr="00EE093A" w:rsidRDefault="00E04BBC" w:rsidP="00E04BBC">
      <w:pPr>
        <w:rPr>
          <w:rFonts w:ascii="Times New Roman" w:hAnsi="Times New Roman" w:cs="Times New Roman"/>
        </w:rPr>
      </w:pPr>
    </w:p>
    <w:p w:rsidR="00E04BBC" w:rsidRPr="005557E3" w:rsidRDefault="00E04BBC" w:rsidP="00E04BBC">
      <w:pPr>
        <w:rPr>
          <w:lang w:val="en-US"/>
        </w:rPr>
      </w:pPr>
      <w:r w:rsidRPr="005557E3">
        <w:rPr>
          <w:lang w:val="en-US"/>
        </w:rPr>
        <w:t xml:space="preserve">Grid-side inductor current of inverter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</m:t>
            </m:r>
          </m:sup>
        </m:sSubSup>
      </m:oMath>
    </w:p>
    <w:p w:rsidR="00E04BBC" w:rsidRPr="005557E3" w:rsidRDefault="00824CF4" w:rsidP="00E04BBC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:rsidR="00E04BBC" w:rsidRPr="00FC0083" w:rsidRDefault="00E04BBC" w:rsidP="00E04BBC">
      <w:pPr>
        <w:rPr>
          <w:lang w:val="en-US"/>
        </w:rPr>
      </w:pPr>
      <w:r w:rsidRPr="005557E3">
        <w:rPr>
          <w:lang w:val="en-US"/>
        </w:rPr>
        <w:t xml:space="preserve">PCC voltage of the grid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</m:oMath>
    </w:p>
    <w:p w:rsidR="00E04BBC" w:rsidRPr="00E04BBC" w:rsidRDefault="00824CF4" w:rsidP="00E04BBC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</m:oMath>
      </m:oMathPara>
    </w:p>
    <w:p w:rsidR="00E04BBC" w:rsidRPr="005557E3" w:rsidRDefault="00E04BBC" w:rsidP="00E04BBC">
      <w:pPr>
        <w:rPr>
          <w:lang w:val="en-US"/>
        </w:rPr>
      </w:pPr>
    </w:p>
    <w:p w:rsidR="007658D7" w:rsidRDefault="007658D7" w:rsidP="007658D7">
      <w:pPr>
        <w:pStyle w:val="berschrift2"/>
        <w:rPr>
          <w:lang w:val="en-US"/>
        </w:rPr>
      </w:pPr>
      <w:bookmarkStart w:id="16" w:name="_Toc77882917"/>
      <w:r w:rsidRPr="00071D4E">
        <w:rPr>
          <w:lang w:val="en-US"/>
        </w:rPr>
        <w:t xml:space="preserve">System frame </w:t>
      </w:r>
      <w:r w:rsidRPr="00071D4E">
        <w:rPr>
          <w:lang w:val="en-US"/>
        </w:rPr>
        <w:sym w:font="Wingdings" w:char="F0E0"/>
      </w:r>
      <w:r w:rsidRPr="00071D4E">
        <w:rPr>
          <w:lang w:val="en-US"/>
        </w:rPr>
        <w:t xml:space="preserve"> control frame</w:t>
      </w:r>
      <w:bookmarkEnd w:id="16"/>
    </w:p>
    <w:p w:rsidR="007658D7" w:rsidRDefault="00EB0FD4" w:rsidP="007658D7">
      <w:pPr>
        <w:rPr>
          <w:lang w:val="en-US"/>
        </w:rPr>
      </w:pPr>
      <w:r>
        <w:rPr>
          <w:lang w:val="en-US"/>
        </w:rPr>
        <w:t>Due to the PLL dynamics, v</w:t>
      </w:r>
      <w:r w:rsidR="007658D7">
        <w:rPr>
          <w:lang w:val="en-US"/>
        </w:rPr>
        <w:t xml:space="preserve">ariables with Park transformation </w:t>
      </w:r>
      <w:proofErr w:type="gramStart"/>
      <w:r w:rsidR="007658D7">
        <w:rPr>
          <w:lang w:val="en-US"/>
        </w:rPr>
        <w:t>are converted</w:t>
      </w:r>
      <w:proofErr w:type="gramEnd"/>
      <w:r w:rsidR="007658D7">
        <w:rPr>
          <w:lang w:val="en-US"/>
        </w:rPr>
        <w:t xml:space="preserve"> from the system to control frame.</w:t>
      </w:r>
    </w:p>
    <w:p w:rsidR="007658D7" w:rsidRPr="00AA6725" w:rsidRDefault="00824CF4" w:rsidP="007658D7">
      <w:pPr>
        <w:jc w:val="center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∆θ</m:t>
              </m:r>
            </m:e>
          </m:d>
        </m:oMath>
      </m:oMathPara>
    </w:p>
    <w:p w:rsidR="00AA6725" w:rsidRPr="00AA6725" w:rsidRDefault="00824CF4" w:rsidP="00AA6725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s2c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</m:e>
                </m:mr>
              </m:m>
            </m:e>
          </m:d>
        </m:oMath>
      </m:oMathPara>
    </w:p>
    <w:p w:rsidR="007658D7" w:rsidRPr="007658D7" w:rsidRDefault="007658D7" w:rsidP="007658D7">
      <w:pPr>
        <w:rPr>
          <w:lang w:val="en-US"/>
        </w:rPr>
      </w:pPr>
      <w:r>
        <w:rPr>
          <w:lang w:val="en-US"/>
        </w:rPr>
        <w:t xml:space="preserve">Inverter-side inductor current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bSup>
      </m:oMath>
    </w:p>
    <w:p w:rsidR="007658D7" w:rsidRPr="007658D7" w:rsidRDefault="00824CF4" w:rsidP="007658D7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∆θ</m:t>
              </m:r>
            </m:e>
          </m:d>
        </m:oMath>
      </m:oMathPara>
    </w:p>
    <w:p w:rsidR="007658D7" w:rsidRPr="007658D7" w:rsidRDefault="007658D7" w:rsidP="007658D7">
      <w:pPr>
        <w:rPr>
          <w:lang w:val="en-US"/>
        </w:rPr>
      </w:pPr>
      <w:r>
        <w:rPr>
          <w:lang w:val="en-US"/>
        </w:rPr>
        <w:t xml:space="preserve">Grid-side capacitor current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bSup>
      </m:oMath>
    </w:p>
    <w:p w:rsidR="007658D7" w:rsidRDefault="00824CF4" w:rsidP="007658D7">
      <w:pPr>
        <w:jc w:val="center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∆θ</m:t>
              </m:r>
            </m:e>
          </m:d>
        </m:oMath>
      </m:oMathPara>
    </w:p>
    <w:p w:rsidR="007658D7" w:rsidRPr="007658D7" w:rsidRDefault="007658D7" w:rsidP="007658D7">
      <w:pPr>
        <w:rPr>
          <w:lang w:val="en-US"/>
        </w:rPr>
      </w:pPr>
      <w:r>
        <w:rPr>
          <w:lang w:val="en-US"/>
        </w:rPr>
        <w:t xml:space="preserve">Grid-side inductor current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bSup>
      </m:oMath>
    </w:p>
    <w:p w:rsidR="007658D7" w:rsidRPr="00AA6725" w:rsidRDefault="00824CF4" w:rsidP="00AA6725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∆θ</m:t>
              </m:r>
            </m:e>
          </m:d>
        </m:oMath>
      </m:oMathPara>
    </w:p>
    <w:p w:rsidR="00AA6725" w:rsidRDefault="00AA6725" w:rsidP="00AA6725">
      <w:pPr>
        <w:rPr>
          <w:lang w:val="en-US"/>
        </w:rPr>
      </w:pPr>
    </w:p>
    <w:p w:rsidR="00033459" w:rsidRPr="00071D4E" w:rsidRDefault="0031427C" w:rsidP="00033459">
      <w:pPr>
        <w:pStyle w:val="berschrift2"/>
        <w:rPr>
          <w:lang w:val="en-US"/>
        </w:rPr>
      </w:pPr>
      <w:bookmarkStart w:id="17" w:name="_Toc77882918"/>
      <w:r w:rsidRPr="00071D4E">
        <w:rPr>
          <w:lang w:val="en-US"/>
        </w:rPr>
        <w:t xml:space="preserve">Control frame </w:t>
      </w:r>
      <w:r w:rsidRPr="00071D4E">
        <w:rPr>
          <w:lang w:val="en-US"/>
        </w:rPr>
        <w:sym w:font="Wingdings" w:char="F0E0"/>
      </w:r>
      <w:r w:rsidRPr="00071D4E">
        <w:rPr>
          <w:lang w:val="en-US"/>
        </w:rPr>
        <w:t xml:space="preserve"> system frame</w:t>
      </w:r>
      <w:bookmarkEnd w:id="17"/>
    </w:p>
    <w:p w:rsidR="00071D4E" w:rsidRDefault="00EB0FD4" w:rsidP="00033459">
      <w:pPr>
        <w:rPr>
          <w:lang w:val="en-US"/>
        </w:rPr>
      </w:pPr>
      <w:r>
        <w:rPr>
          <w:lang w:val="en-US"/>
        </w:rPr>
        <w:t>Due to the PLL dynamics, v</w:t>
      </w:r>
      <w:r w:rsidR="00071D4E">
        <w:rPr>
          <w:lang w:val="en-US"/>
        </w:rPr>
        <w:t>ariables with inverse Park transformation are converted from the control to system frame.</w:t>
      </w:r>
    </w:p>
    <w:p w:rsidR="00EB0FD4" w:rsidRPr="00AA6725" w:rsidRDefault="00824CF4" w:rsidP="00EB0FD4">
      <w:pPr>
        <w:jc w:val="center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∆θ</m:t>
              </m:r>
            </m:e>
          </m:d>
        </m:oMath>
      </m:oMathPara>
    </w:p>
    <w:p w:rsidR="00AA6725" w:rsidRPr="00AA6725" w:rsidRDefault="00824CF4" w:rsidP="00AA6725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c2s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</m:e>
                </m:mr>
              </m:m>
            </m:e>
          </m:d>
        </m:oMath>
      </m:oMathPara>
    </w:p>
    <w:p w:rsidR="00071D4E" w:rsidRDefault="00071D4E" w:rsidP="00033459">
      <w:pPr>
        <w:rPr>
          <w:lang w:val="en-US"/>
        </w:rPr>
      </w:pPr>
      <w:r>
        <w:rPr>
          <w:lang w:val="en-US"/>
        </w:rPr>
        <w:t>Modulation effect</w:t>
      </w:r>
      <w:r w:rsidR="007658D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inv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inv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</m:oMath>
    </w:p>
    <w:p w:rsidR="00071D4E" w:rsidRDefault="00824CF4" w:rsidP="00071D4E">
      <w:pPr>
        <w:jc w:val="center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∆θ</m:t>
              </m:r>
            </m:e>
          </m:d>
        </m:oMath>
      </m:oMathPara>
    </w:p>
    <w:p w:rsidR="00033459" w:rsidRPr="00071D4E" w:rsidRDefault="00033459" w:rsidP="00033459">
      <w:pPr>
        <w:rPr>
          <w:lang w:val="en-US"/>
        </w:rPr>
      </w:pPr>
    </w:p>
    <w:p w:rsidR="00F0486B" w:rsidRDefault="00177037" w:rsidP="00F0486B">
      <w:pPr>
        <w:pStyle w:val="berschrift2"/>
        <w:rPr>
          <w:lang w:val="en-US"/>
        </w:rPr>
      </w:pPr>
      <w:bookmarkStart w:id="18" w:name="_Toc77882919"/>
      <w:r>
        <w:rPr>
          <w:lang w:val="en-US"/>
        </w:rPr>
        <w:t>Derivation of small-signal relationship</w:t>
      </w:r>
      <w:bookmarkEnd w:id="18"/>
    </w:p>
    <w:p w:rsidR="00177037" w:rsidRDefault="00F0486B" w:rsidP="00F0486B">
      <w:pPr>
        <w:rPr>
          <w:lang w:val="en-US"/>
        </w:rPr>
      </w:pPr>
      <w:r>
        <w:rPr>
          <w:lang w:val="en-US"/>
        </w:rPr>
        <w:t>This pa</w:t>
      </w:r>
      <w:r w:rsidR="00177037">
        <w:rPr>
          <w:lang w:val="en-US"/>
        </w:rPr>
        <w:t xml:space="preserve">rt provides the derivation of the small-signal relationship between the control and system frame. First consider a variable </w:t>
      </w:r>
      <m:oMath>
        <m:r>
          <w:rPr>
            <w:rFonts w:ascii="Cambria Math" w:hAnsi="Cambria Math"/>
            <w:lang w:val="en-US"/>
          </w:rPr>
          <m:t>x</m:t>
        </m:r>
      </m:oMath>
      <w:r w:rsidR="00177037">
        <w:rPr>
          <w:lang w:val="en-US"/>
        </w:rPr>
        <w:t xml:space="preserve"> that converts from the control to the global frame:</w:t>
      </w:r>
    </w:p>
    <w:p w:rsidR="00177037" w:rsidRPr="000F2DE7" w:rsidRDefault="00824CF4" w:rsidP="00177037">
      <w:pPr>
        <w:rPr>
          <w:iCs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dq,c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Θ+∆</m:t>
              </m:r>
              <m: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dq,c</m:t>
              </m:r>
            </m:sup>
          </m:sSup>
        </m:oMath>
      </m:oMathPara>
    </w:p>
    <w:p w:rsidR="000F2DE7" w:rsidRPr="00177037" w:rsidRDefault="000F2DE7" w:rsidP="00177037">
      <w:pPr>
        <w:rPr>
          <w:iCs/>
        </w:rPr>
      </w:pPr>
    </w:p>
    <w:p w:rsidR="00177037" w:rsidRDefault="00177037" w:rsidP="00177037">
      <w:pPr>
        <w:rPr>
          <w:iCs/>
          <w:lang w:val="en-US"/>
        </w:rPr>
      </w:pPr>
      <w:r w:rsidRPr="00177037">
        <w:rPr>
          <w:iCs/>
          <w:lang w:val="en-US"/>
        </w:rPr>
        <w:t>The small-signal relationship</w:t>
      </w:r>
      <w:r>
        <w:rPr>
          <w:iCs/>
          <w:lang w:val="en-US"/>
        </w:rPr>
        <w:t xml:space="preserve"> is derived as:</w:t>
      </w:r>
    </w:p>
    <w:p w:rsidR="000F2DE7" w:rsidRPr="000F2DE7" w:rsidRDefault="00824CF4" w:rsidP="00177037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d,c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d,c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q,c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q,c</m:t>
              </m:r>
            </m:sup>
          </m:sSup>
        </m:oMath>
      </m:oMathPara>
    </w:p>
    <w:p w:rsidR="00177037" w:rsidRPr="000F2DE7" w:rsidRDefault="000F2DE7" w:rsidP="00177037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∂θ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Δθ</m:t>
          </m:r>
        </m:oMath>
      </m:oMathPara>
    </w:p>
    <w:p w:rsidR="000F2DE7" w:rsidRDefault="000F2DE7" w:rsidP="00177037">
      <w:pPr>
        <w:rPr>
          <w:iCs/>
        </w:rPr>
      </w:pPr>
    </w:p>
    <w:p w:rsidR="000F2DE7" w:rsidRPr="000F2DE7" w:rsidRDefault="00824CF4" w:rsidP="000F2DE7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d,c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d,c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q,c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q,c</m:t>
              </m:r>
            </m:sup>
          </m:sSup>
        </m:oMath>
      </m:oMathPara>
    </w:p>
    <w:p w:rsidR="000F2DE7" w:rsidRPr="000F2DE7" w:rsidRDefault="000F2DE7" w:rsidP="000F2DE7">
      <w:pPr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q,c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∂θ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Δθ</m:t>
          </m:r>
        </m:oMath>
      </m:oMathPara>
    </w:p>
    <w:p w:rsidR="000F2DE7" w:rsidRDefault="000F2DE7" w:rsidP="00177037">
      <w:pPr>
        <w:rPr>
          <w:iCs/>
          <w:lang w:val="en-US"/>
        </w:rPr>
      </w:pPr>
      <w:r>
        <w:rPr>
          <w:iCs/>
          <w:lang w:val="en-US"/>
        </w:rPr>
        <w:lastRenderedPageBreak/>
        <w:t>Which leads to,</w:t>
      </w:r>
    </w:p>
    <w:p w:rsidR="000F2DE7" w:rsidRPr="000F2DE7" w:rsidRDefault="00824CF4" w:rsidP="00177037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=Δ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d,c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-Δ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q,c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Δθ</m:t>
          </m:r>
        </m:oMath>
      </m:oMathPara>
    </w:p>
    <w:p w:rsidR="000F2DE7" w:rsidRPr="000F2DE7" w:rsidRDefault="00824CF4" w:rsidP="000F2DE7">
      <w:pPr>
        <w:rPr>
          <w:iCs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=Δ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d,c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+Δ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q,c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Δθ</m:t>
          </m:r>
        </m:oMath>
      </m:oMathPara>
    </w:p>
    <w:p w:rsidR="000F2DE7" w:rsidRPr="000F2DE7" w:rsidRDefault="00824CF4" w:rsidP="000F2DE7">
      <w:pPr>
        <w:rPr>
          <w:iCs/>
          <w:lang w:val="en-US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dq,c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Δθ</m:t>
          </m:r>
        </m:oMath>
      </m:oMathPara>
    </w:p>
    <w:p w:rsidR="00E46E03" w:rsidRDefault="00E46E03" w:rsidP="00177037">
      <w:pPr>
        <w:rPr>
          <w:iCs/>
          <w:lang w:val="en-US"/>
        </w:rPr>
      </w:pPr>
    </w:p>
    <w:p w:rsidR="000F2DE7" w:rsidRDefault="002435B1" w:rsidP="00177037">
      <w:pPr>
        <w:rPr>
          <w:iCs/>
          <w:lang w:val="en-US"/>
        </w:rPr>
      </w:pPr>
      <w:r>
        <w:rPr>
          <w:iCs/>
          <w:lang w:val="en-US"/>
        </w:rPr>
        <w:t xml:space="preserve">The relationship between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Δx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p>
      </m:oMath>
      <w:r w:rsidRPr="002435B1">
        <w:rPr>
          <w:iCs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Δx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p>
      </m:oMath>
    </w:p>
    <w:p w:rsidR="002435B1" w:rsidRPr="00603298" w:rsidRDefault="00824CF4" w:rsidP="002435B1">
      <w:pPr>
        <w:rPr>
          <w:iCs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dq,s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 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 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dq,c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 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Δθ</m:t>
          </m:r>
        </m:oMath>
      </m:oMathPara>
    </w:p>
    <w:p w:rsidR="00603298" w:rsidRPr="00603298" w:rsidRDefault="00824CF4" w:rsidP="002435B1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 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603298" w:rsidRPr="00603298" w:rsidRDefault="00603298" w:rsidP="002435B1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</m:m>
            </m:e>
          </m:d>
        </m:oMath>
      </m:oMathPara>
    </w:p>
    <w:p w:rsidR="00603298" w:rsidRDefault="00603298" w:rsidP="002435B1">
      <w:pPr>
        <w:rPr>
          <w:iCs/>
          <w:sz w:val="20"/>
        </w:rPr>
      </w:pPr>
    </w:p>
    <w:p w:rsidR="00603298" w:rsidRDefault="00603298" w:rsidP="002435B1">
      <w:pPr>
        <w:rPr>
          <w:iCs/>
          <w:sz w:val="20"/>
        </w:rPr>
      </w:pPr>
      <w:r>
        <w:rPr>
          <w:iCs/>
          <w:sz w:val="20"/>
        </w:rPr>
        <w:t>Thus,</w:t>
      </w:r>
    </w:p>
    <w:p w:rsidR="00603298" w:rsidRPr="00603298" w:rsidRDefault="00824CF4" w:rsidP="002435B1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dq,s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dq,c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Δθ</m:t>
          </m:r>
        </m:oMath>
      </m:oMathPara>
    </w:p>
    <w:p w:rsidR="00603298" w:rsidRPr="00603298" w:rsidRDefault="00824CF4" w:rsidP="00603298">
      <w:pPr>
        <w:rPr>
          <w:iCs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dq,c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Δθ</m:t>
          </m:r>
        </m:oMath>
      </m:oMathPara>
    </w:p>
    <w:p w:rsidR="00603298" w:rsidRPr="00603298" w:rsidRDefault="00603298" w:rsidP="002435B1">
      <w:pPr>
        <w:rPr>
          <w:iCs/>
        </w:rPr>
      </w:pPr>
    </w:p>
    <w:p w:rsidR="00603298" w:rsidRPr="000F2DE7" w:rsidRDefault="00603298" w:rsidP="002435B1">
      <w:pPr>
        <w:rPr>
          <w:iCs/>
          <w:lang w:val="en-US"/>
        </w:rPr>
      </w:pPr>
    </w:p>
    <w:p w:rsidR="000F2DE7" w:rsidRPr="000F2DE7" w:rsidRDefault="000F2DE7" w:rsidP="00177037">
      <w:pPr>
        <w:rPr>
          <w:iCs/>
          <w:lang w:val="en-US"/>
        </w:rPr>
      </w:pPr>
    </w:p>
    <w:p w:rsidR="00177037" w:rsidRPr="00177037" w:rsidRDefault="00177037" w:rsidP="00177037">
      <w:pPr>
        <w:rPr>
          <w:lang w:val="en-US"/>
        </w:rPr>
      </w:pPr>
    </w:p>
    <w:p w:rsidR="00177037" w:rsidRDefault="00177037" w:rsidP="00F0486B">
      <w:pPr>
        <w:rPr>
          <w:lang w:val="en-US"/>
        </w:rPr>
      </w:pPr>
    </w:p>
    <w:p w:rsidR="0046080B" w:rsidRDefault="0046080B" w:rsidP="00F0486B">
      <w:pPr>
        <w:rPr>
          <w:lang w:val="en-US"/>
        </w:rPr>
      </w:pPr>
    </w:p>
    <w:p w:rsidR="0021000F" w:rsidRDefault="0021000F">
      <w:pPr>
        <w:rPr>
          <w:lang w:val="en-US"/>
        </w:rPr>
      </w:pPr>
      <w:r>
        <w:rPr>
          <w:lang w:val="en-US"/>
        </w:rPr>
        <w:br w:type="page"/>
      </w:r>
    </w:p>
    <w:p w:rsidR="005557E3" w:rsidRDefault="0021000F" w:rsidP="0021000F">
      <w:pPr>
        <w:pStyle w:val="berschrift1"/>
        <w:rPr>
          <w:lang w:val="en-US"/>
        </w:rPr>
      </w:pPr>
      <w:bookmarkStart w:id="19" w:name="_Toc77882920"/>
      <w:r>
        <w:rPr>
          <w:lang w:val="en-US"/>
        </w:rPr>
        <w:lastRenderedPageBreak/>
        <w:t>Component Connection Method</w:t>
      </w:r>
      <w:r w:rsidR="00BC37F4">
        <w:rPr>
          <w:lang w:val="en-US"/>
        </w:rPr>
        <w:t xml:space="preserve"> (CCM)</w:t>
      </w:r>
      <w:bookmarkEnd w:id="19"/>
    </w:p>
    <w:p w:rsidR="00BC37F4" w:rsidRDefault="009E0361" w:rsidP="00BC37F4">
      <w:pPr>
        <w:pStyle w:val="berschrift2"/>
        <w:rPr>
          <w:lang w:val="en-US"/>
        </w:rPr>
      </w:pPr>
      <w:bookmarkStart w:id="20" w:name="_Toc77882921"/>
      <w:r>
        <w:rPr>
          <w:lang w:val="en-US"/>
        </w:rPr>
        <w:t>S</w:t>
      </w:r>
      <w:r w:rsidR="00BC37F4">
        <w:rPr>
          <w:lang w:val="en-US"/>
        </w:rPr>
        <w:t>tate-space model</w:t>
      </w:r>
      <w:r>
        <w:rPr>
          <w:lang w:val="en-US"/>
        </w:rPr>
        <w:t>: inverter</w:t>
      </w:r>
      <w:bookmarkEnd w:id="20"/>
    </w:p>
    <w:p w:rsidR="004D268B" w:rsidRPr="004D268B" w:rsidRDefault="004D268B" w:rsidP="004D268B">
      <w:pPr>
        <w:rPr>
          <w:lang w:val="en-US"/>
        </w:rPr>
      </w:pPr>
      <w:r>
        <w:rPr>
          <w:lang w:val="en-US"/>
        </w:rPr>
        <w:t>State equation</w:t>
      </w:r>
    </w:p>
    <w:p w:rsidR="00BC37F4" w:rsidRPr="00071D4E" w:rsidRDefault="00824CF4" w:rsidP="00BC37F4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</m:oMath>
      </m:oMathPara>
    </w:p>
    <w:p w:rsidR="00BC37F4" w:rsidRPr="001A5A34" w:rsidRDefault="00824CF4" w:rsidP="00BC37F4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</m:oMath>
      </m:oMathPara>
    </w:p>
    <w:p w:rsidR="00FB4DC2" w:rsidRDefault="00FB4DC2" w:rsidP="004D268B">
      <w:pPr>
        <w:rPr>
          <w:rFonts w:cstheme="minorHAnsi"/>
          <w:lang w:val="en-US"/>
        </w:rPr>
      </w:pPr>
    </w:p>
    <w:p w:rsidR="00E233A7" w:rsidRDefault="00E233A7" w:rsidP="004D268B">
      <w:pPr>
        <w:rPr>
          <w:rFonts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x</m:t>
        </m:r>
      </m:oMath>
      <w:r>
        <w:rPr>
          <w:rFonts w:cstheme="minorHAnsi"/>
          <w:lang w:val="en-US"/>
        </w:rPr>
        <w:t>: State variable of all subsystems / the entire system</w:t>
      </w:r>
    </w:p>
    <w:p w:rsidR="00E233A7" w:rsidRPr="005A561B" w:rsidRDefault="00824CF4" w:rsidP="00E233A7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DVC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del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LCL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PLL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5A561B" w:rsidRPr="003C211C" w:rsidRDefault="00824CF4" w:rsidP="005A561B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1x4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1x2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1x6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1x2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1A5A34" w:rsidRDefault="00086767" w:rsidP="001A5A34">
      <w:pPr>
        <w:rPr>
          <w:rFonts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u</m:t>
        </m:r>
      </m:oMath>
      <w:r w:rsidR="001A5A34">
        <w:rPr>
          <w:rFonts w:cstheme="minorHAnsi"/>
          <w:lang w:val="en-US"/>
        </w:rPr>
        <w:t>: Input vector of all subsystems</w:t>
      </w:r>
    </w:p>
    <w:p w:rsidR="00E233A7" w:rsidRPr="003C211C" w:rsidRDefault="00E233A7" w:rsidP="00E233A7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DVC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del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LCL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PLL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3C211C" w:rsidRPr="003C211C" w:rsidRDefault="00824CF4" w:rsidP="003C211C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22x1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1x8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1x2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1x4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1A5A34" w:rsidRDefault="00086767" w:rsidP="001A5A34">
      <w:pPr>
        <w:rPr>
          <w:rFonts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y</m:t>
        </m:r>
      </m:oMath>
      <w:r w:rsidR="001A5A34">
        <w:rPr>
          <w:rFonts w:cstheme="minorHAnsi"/>
          <w:lang w:val="en-US"/>
        </w:rPr>
        <w:t>: Output vector of all subsystems</w:t>
      </w:r>
    </w:p>
    <w:p w:rsidR="00E233A7" w:rsidRPr="003C211C" w:rsidRDefault="00824CF4" w:rsidP="00E233A7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DVC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del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LCL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PLL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3C211C" w:rsidRPr="003C211C" w:rsidRDefault="00824CF4" w:rsidP="003C211C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1x2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1x2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1x6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9D73EB" w:rsidRDefault="00086767" w:rsidP="004D268B">
      <w:pPr>
        <w:rPr>
          <w:rFonts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a</m:t>
        </m:r>
      </m:oMath>
      <w:r w:rsidR="009D73EB">
        <w:rPr>
          <w:rFonts w:cstheme="minorHAnsi"/>
          <w:lang w:val="en-US"/>
        </w:rPr>
        <w:t xml:space="preserve">: </w:t>
      </w:r>
      <w:r w:rsidR="001A5A34">
        <w:rPr>
          <w:rFonts w:cstheme="minorHAnsi"/>
          <w:lang w:val="en-US"/>
        </w:rPr>
        <w:t>I</w:t>
      </w:r>
      <w:r w:rsidR="009D73EB">
        <w:rPr>
          <w:rFonts w:cstheme="minorHAnsi"/>
          <w:lang w:val="en-US"/>
        </w:rPr>
        <w:t>nput vector</w:t>
      </w:r>
      <w:r w:rsidR="001A5A34">
        <w:rPr>
          <w:rFonts w:cstheme="minorHAnsi"/>
          <w:lang w:val="en-US"/>
        </w:rPr>
        <w:t xml:space="preserve"> of the entire system</w:t>
      </w:r>
    </w:p>
    <w:p w:rsidR="00E233A7" w:rsidRPr="00E233A7" w:rsidRDefault="00824CF4" w:rsidP="00E233A7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dc,ref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pv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9D73EB" w:rsidRDefault="00086767" w:rsidP="009D73EB">
      <w:pPr>
        <w:rPr>
          <w:rFonts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b</m:t>
        </m:r>
      </m:oMath>
      <w:r w:rsidR="009D73EB">
        <w:rPr>
          <w:rFonts w:cstheme="minorHAnsi"/>
          <w:lang w:val="en-US"/>
        </w:rPr>
        <w:t xml:space="preserve">: </w:t>
      </w:r>
      <w:r w:rsidR="001A5A34">
        <w:rPr>
          <w:rFonts w:cstheme="minorHAnsi"/>
          <w:lang w:val="en-US"/>
        </w:rPr>
        <w:t>O</w:t>
      </w:r>
      <w:r w:rsidR="009D73EB">
        <w:rPr>
          <w:rFonts w:cstheme="minorHAnsi"/>
          <w:lang w:val="en-US"/>
        </w:rPr>
        <w:t>utput vector</w:t>
      </w:r>
      <w:r w:rsidR="00E233A7">
        <w:rPr>
          <w:rFonts w:cstheme="minorHAnsi"/>
          <w:lang w:val="en-US"/>
        </w:rPr>
        <w:t xml:space="preserve"> of the entire system</w:t>
      </w:r>
    </w:p>
    <w:p w:rsidR="00E233A7" w:rsidRPr="00E233A7" w:rsidRDefault="00824CF4" w:rsidP="00E233A7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E233A7" w:rsidRDefault="00E233A7" w:rsidP="009D73EB">
      <w:pPr>
        <w:rPr>
          <w:rFonts w:cstheme="minorHAnsi"/>
          <w:lang w:val="en-US"/>
        </w:rPr>
      </w:pPr>
    </w:p>
    <w:p w:rsidR="00CD6CF9" w:rsidRDefault="00CD6CF9" w:rsidP="00BC37F4">
      <w:pPr>
        <w:rPr>
          <w:rFonts w:cstheme="minorHAnsi"/>
          <w:lang w:val="en-US"/>
        </w:rPr>
      </w:pPr>
    </w:p>
    <w:p w:rsidR="00CD6CF9" w:rsidRDefault="00CD6CF9" w:rsidP="00BC37F4">
      <w:pPr>
        <w:rPr>
          <w:rFonts w:cstheme="minorHAnsi"/>
          <w:lang w:val="en-US"/>
        </w:rPr>
      </w:pPr>
    </w:p>
    <w:p w:rsidR="00CD6CF9" w:rsidRDefault="00CD6CF9" w:rsidP="00BC37F4">
      <w:pPr>
        <w:rPr>
          <w:rFonts w:cstheme="minorHAnsi"/>
          <w:lang w:val="en-US"/>
        </w:rPr>
      </w:pPr>
    </w:p>
    <w:p w:rsidR="00CD6CF9" w:rsidRDefault="00CD6CF9" w:rsidP="00BC37F4">
      <w:pPr>
        <w:rPr>
          <w:rFonts w:cstheme="minorHAnsi"/>
          <w:lang w:val="en-US"/>
        </w:rPr>
      </w:pPr>
    </w:p>
    <w:p w:rsidR="005B6930" w:rsidRDefault="005B6930" w:rsidP="00BC37F4">
      <w:pPr>
        <w:rPr>
          <w:lang w:val="en-US"/>
        </w:rPr>
      </w:pPr>
    </w:p>
    <w:p w:rsidR="005B6930" w:rsidRDefault="005B6930" w:rsidP="00BC37F4">
      <w:pPr>
        <w:rPr>
          <w:lang w:val="en-US"/>
        </w:rPr>
      </w:pPr>
    </w:p>
    <w:p w:rsidR="005B6930" w:rsidRDefault="005B6930" w:rsidP="00BC37F4">
      <w:pPr>
        <w:rPr>
          <w:lang w:val="en-US"/>
        </w:rPr>
      </w:pPr>
    </w:p>
    <w:p w:rsidR="00301FC8" w:rsidRDefault="00301F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5B6930" w:rsidRDefault="005B6930" w:rsidP="005B6930">
      <w:pPr>
        <w:rPr>
          <w:rFonts w:cstheme="minorHAnsi"/>
          <w:lang w:val="en-US"/>
        </w:rPr>
      </w:pPr>
      <w:r w:rsidRPr="004D268B">
        <w:rPr>
          <w:rFonts w:cstheme="minorHAnsi"/>
          <w:lang w:val="en-US"/>
        </w:rPr>
        <w:lastRenderedPageBreak/>
        <w:t>Interconnection equation</w:t>
      </w:r>
    </w:p>
    <w:p w:rsidR="005B6930" w:rsidRPr="000C365C" w:rsidRDefault="00824CF4" w:rsidP="005B6930">
      <w:pPr>
        <w:rPr>
          <w:rFonts w:ascii="Times New Roman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22x1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22x13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13x1</m:t>
              </m:r>
            </m:sup>
          </m:sSubSup>
          <m:r>
            <w:rPr>
              <w:rFonts w:ascii="Cambria Math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INV,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22x5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5x1</m:t>
              </m:r>
            </m:sup>
          </m:sSubSup>
        </m:oMath>
      </m:oMathPara>
    </w:p>
    <w:p w:rsidR="005B6930" w:rsidRPr="004D268B" w:rsidRDefault="00824CF4" w:rsidP="005B6930">
      <w:pPr>
        <w:rPr>
          <w:rFonts w:ascii="Times New Roman" w:hAnsi="Times New Roman" w:cs="Times New Roman"/>
          <w:b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INV,</m:t>
              </m:r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2x13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13x1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INV,</m:t>
              </m:r>
              <m:r>
                <w:rPr>
                  <w:rFonts w:ascii="Cambria Math" w:hAnsi="Cambria Math" w:cs="Times New Roman"/>
                  <w:lang w:val="en-US"/>
                </w:rPr>
                <m:t>4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2x5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5x1</m:t>
              </m:r>
            </m:sup>
          </m:sSubSup>
        </m:oMath>
      </m:oMathPara>
    </w:p>
    <w:p w:rsidR="00034152" w:rsidRDefault="00034152" w:rsidP="00BC37F4">
      <w:pPr>
        <w:rPr>
          <w:lang w:val="en-US"/>
        </w:rPr>
      </w:pPr>
    </w:p>
    <w:p w:rsidR="0083732C" w:rsidRPr="00F95173" w:rsidRDefault="00824CF4" w:rsidP="00A52D48">
      <w:pPr>
        <w:jc w:val="center"/>
        <w:rPr>
          <w:sz w:val="18"/>
          <w:szCs w:val="1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dc,ref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dc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pv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Rule m:val="1"/>
                  <m:cSp m:val="120"/>
                  <m:mcs>
                    <m:mc>
                      <m:mcPr>
                        <m:count m:val="1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r>
                      <w:rPr>
                        <w:rFonts w:ascii="Cambria Math" w:hAnsi="Cambria Math"/>
                        <w:color w:val="0D0D0D" w:themeColor="text1" w:themeTint="F2"/>
                        <w:sz w:val="18"/>
                        <w:szCs w:val="18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Rule m:val="1"/>
                  <m:cSp m:val="120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1,1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1,2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2,1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2,2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D0D0D" w:themeColor="text1" w:themeTint="F2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D0D0D" w:themeColor="text1" w:themeTint="F2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dc,ref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</m:oMath>
      </m:oMathPara>
    </w:p>
    <w:p w:rsidR="0083732C" w:rsidRDefault="0083732C" w:rsidP="00A52D48">
      <w:pPr>
        <w:jc w:val="center"/>
        <w:rPr>
          <w:lang w:val="en-US"/>
        </w:rPr>
      </w:pPr>
    </w:p>
    <w:p w:rsidR="00B511E7" w:rsidRPr="00F95173" w:rsidRDefault="00824CF4" w:rsidP="00A52D48">
      <w:pPr>
        <w:jc w:val="center"/>
        <w:rPr>
          <w:sz w:val="18"/>
          <w:szCs w:val="1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Rule m:val="1"/>
                  <m:cSp m:val="120"/>
                  <m:mcs>
                    <m:mc>
                      <m:mcPr>
                        <m:count m:val="1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1,1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1,2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2,1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2,2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q,s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r>
                      <w:rPr>
                        <w:rFonts w:ascii="Cambria Math" w:hAnsi="Cambria Math"/>
                        <w:color w:val="0D0D0D" w:themeColor="text1" w:themeTint="F2"/>
                        <w:sz w:val="18"/>
                        <w:szCs w:val="18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18"/>
                            <w:szCs w:val="18"/>
                            <w:lang w:val="en-US"/>
                          </w:rPr>
                          <m:t>dc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Rule m:val="1"/>
                  <m:cSp m:val="120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dc,ref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</m:oMath>
      </m:oMathPara>
    </w:p>
    <w:p w:rsidR="0083732C" w:rsidRDefault="0083732C" w:rsidP="00BC37F4">
      <w:pPr>
        <w:rPr>
          <w:lang w:val="en-US"/>
        </w:rPr>
      </w:pPr>
    </w:p>
    <w:p w:rsidR="00301FC8" w:rsidRDefault="00301FC8">
      <w:pPr>
        <w:rPr>
          <w:lang w:val="en-US"/>
        </w:rPr>
      </w:pPr>
      <w:r>
        <w:rPr>
          <w:lang w:val="en-US"/>
        </w:rPr>
        <w:br w:type="page"/>
      </w:r>
    </w:p>
    <w:p w:rsidR="005B6930" w:rsidRDefault="00FE1ECB" w:rsidP="00BC37F4">
      <w:pPr>
        <w:rPr>
          <w:lang w:val="en-US"/>
        </w:rPr>
      </w:pPr>
      <w:r>
        <w:rPr>
          <w:lang w:val="en-US"/>
        </w:rPr>
        <w:lastRenderedPageBreak/>
        <w:t>State-space equation</w:t>
      </w:r>
    </w:p>
    <w:p w:rsidR="007B0274" w:rsidRPr="00071D4E" w:rsidRDefault="00824CF4" w:rsidP="007B0274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16x16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16x5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5x1</m:t>
              </m:r>
            </m:sup>
          </m:sSubSup>
        </m:oMath>
      </m:oMathPara>
    </w:p>
    <w:p w:rsidR="007B0274" w:rsidRPr="001A5A34" w:rsidRDefault="00824CF4" w:rsidP="007B0274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2x16</m:t>
              </m:r>
            </m:sup>
          </m:sSubSup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2x5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5x1</m:t>
              </m:r>
            </m:sup>
          </m:sSubSup>
        </m:oMath>
      </m:oMathPara>
    </w:p>
    <w:p w:rsidR="00411723" w:rsidRDefault="00411723" w:rsidP="00BC37F4">
      <w:pPr>
        <w:rPr>
          <w:lang w:val="en-US"/>
        </w:rPr>
      </w:pPr>
    </w:p>
    <w:p w:rsidR="007B0274" w:rsidRDefault="007B0274" w:rsidP="00BC37F4">
      <w:pPr>
        <w:rPr>
          <w:lang w:val="en-US"/>
        </w:rPr>
      </w:pPr>
      <w:r>
        <w:rPr>
          <w:lang w:val="en-US"/>
        </w:rPr>
        <w:t>Where,</w:t>
      </w:r>
    </w:p>
    <w:p w:rsidR="007B0274" w:rsidRDefault="007B0274" w:rsidP="00BC37F4">
      <w:pPr>
        <w:rPr>
          <w:lang w:val="en-US"/>
        </w:rPr>
      </w:pPr>
    </w:p>
    <w:p w:rsidR="00411723" w:rsidRPr="00684438" w:rsidRDefault="00824CF4" w:rsidP="00411723">
      <w:pPr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16x16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DVC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ACC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4x4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2x2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LCL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6x6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PLL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2x2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11723" w:rsidRPr="00684438" w:rsidRDefault="00824CF4" w:rsidP="00411723">
      <w:pPr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16x22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DVC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ACC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4x8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2x2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LCL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6x4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PLL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2x1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1x5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11723" w:rsidRPr="00684438" w:rsidRDefault="00824CF4" w:rsidP="00411723">
      <w:pPr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13x16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DVC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ACC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2x4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2x2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LCL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6x6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PLL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11723" w:rsidRPr="00684438" w:rsidRDefault="00824CF4" w:rsidP="00411723">
      <w:pPr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13x22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DVC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ACC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2x8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2x2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LCL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6x4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PLL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1x5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11723" w:rsidRDefault="00411723" w:rsidP="00BC37F4">
      <w:pPr>
        <w:rPr>
          <w:lang w:val="en-US"/>
        </w:rPr>
      </w:pPr>
    </w:p>
    <w:p w:rsidR="00FE1ECB" w:rsidRPr="00411723" w:rsidRDefault="00824CF4" w:rsidP="00FE1ECB">
      <w:pPr>
        <w:rPr>
          <w:b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16x16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16x16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16x22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22x13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13x13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INV,diag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13x22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INV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22x13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13x16</m:t>
              </m:r>
            </m:sup>
          </m:sSubSup>
        </m:oMath>
      </m:oMathPara>
    </w:p>
    <w:p w:rsidR="00411723" w:rsidRPr="00411723" w:rsidRDefault="00824CF4" w:rsidP="00FE1ECB">
      <w:pPr>
        <w:rPr>
          <w:b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16x5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16x22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22x13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13x13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INV,diag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13x22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INV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22x13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13x22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,2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22x5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16x22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,2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22x5</m:t>
              </m:r>
            </m:sup>
          </m:sSubSup>
        </m:oMath>
      </m:oMathPara>
    </w:p>
    <w:p w:rsidR="007B0274" w:rsidRPr="007B0274" w:rsidRDefault="00824CF4" w:rsidP="007B0274">
      <w:pPr>
        <w:rPr>
          <w:b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2x16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2x13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13x13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INV,diag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13x22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INV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22x13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13x16</m:t>
              </m:r>
            </m:sup>
          </m:sSubSup>
        </m:oMath>
      </m:oMathPara>
    </w:p>
    <w:p w:rsidR="007B0274" w:rsidRPr="009E0361" w:rsidRDefault="00824CF4" w:rsidP="007B0274">
      <w:pPr>
        <w:rPr>
          <w:b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2x5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2x13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13x13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INV,diag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13x22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INV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22x13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INV,diag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13x22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,2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22x5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,4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2x5</m:t>
              </m:r>
            </m:sup>
          </m:sSubSup>
        </m:oMath>
      </m:oMathPara>
    </w:p>
    <w:p w:rsidR="009E0361" w:rsidRDefault="009E036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E0361" w:rsidRDefault="009E0361" w:rsidP="009E0361">
      <w:pPr>
        <w:pStyle w:val="berschrift2"/>
        <w:rPr>
          <w:lang w:val="en-US"/>
        </w:rPr>
      </w:pPr>
      <w:bookmarkStart w:id="21" w:name="_Toc77882922"/>
      <w:r>
        <w:rPr>
          <w:lang w:val="en-US"/>
        </w:rPr>
        <w:lastRenderedPageBreak/>
        <w:t>State-space model: inverter + grid</w:t>
      </w:r>
      <w:bookmarkEnd w:id="21"/>
    </w:p>
    <w:p w:rsidR="009E0361" w:rsidRPr="004D268B" w:rsidRDefault="009E0361" w:rsidP="009E0361">
      <w:pPr>
        <w:rPr>
          <w:lang w:val="en-US"/>
        </w:rPr>
      </w:pPr>
      <w:r>
        <w:rPr>
          <w:lang w:val="en-US"/>
        </w:rPr>
        <w:t>State equation</w:t>
      </w:r>
    </w:p>
    <w:p w:rsidR="009E0361" w:rsidRPr="00071D4E" w:rsidRDefault="00824CF4" w:rsidP="009E0361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SYS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</m:oMath>
      </m:oMathPara>
    </w:p>
    <w:p w:rsidR="009E0361" w:rsidRPr="009E0361" w:rsidRDefault="00824CF4" w:rsidP="009E0361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</m:oMath>
      </m:oMathPara>
      <w:bookmarkStart w:id="22" w:name="_GoBack"/>
      <w:bookmarkEnd w:id="22"/>
    </w:p>
    <w:p w:rsidR="009E0361" w:rsidRPr="001A5A34" w:rsidRDefault="009E0361" w:rsidP="009E0361">
      <w:pPr>
        <w:jc w:val="center"/>
        <w:rPr>
          <w:rFonts w:ascii="Times New Roman" w:hAnsi="Times New Roman" w:cs="Times New Roman"/>
          <w:lang w:val="en-US"/>
        </w:rPr>
      </w:pPr>
    </w:p>
    <w:p w:rsidR="009E0361" w:rsidRDefault="009E0361" w:rsidP="009E0361">
      <w:pPr>
        <w:rPr>
          <w:rFonts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x</m:t>
        </m:r>
      </m:oMath>
      <w:r>
        <w:rPr>
          <w:rFonts w:cstheme="minorHAnsi"/>
          <w:lang w:val="en-US"/>
        </w:rPr>
        <w:t>: State variable of all subsystems / the entire system</w:t>
      </w:r>
    </w:p>
    <w:p w:rsidR="009E0361" w:rsidRPr="005A561B" w:rsidRDefault="00824CF4" w:rsidP="009E0361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9E0361" w:rsidRPr="009E75AE" w:rsidRDefault="00824CF4" w:rsidP="009E0361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1x16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9E75AE" w:rsidRPr="009E75AE" w:rsidRDefault="009E75AE" w:rsidP="009E75AE">
      <w:pPr>
        <w:rPr>
          <w:rFonts w:ascii="Times New Roman" w:hAnsi="Times New Roman" w:cs="Times New Roman"/>
          <w:sz w:val="1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lang w:val="en-US"/>
                </w:rPr>
                <m:t>SYS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∆ψ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dc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∆γ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d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∆γ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q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Cf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Cf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del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del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ε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dc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8"/>
                </w:rPr>
                <m:t>T</m:t>
              </m:r>
            </m:sup>
          </m:sSup>
        </m:oMath>
      </m:oMathPara>
    </w:p>
    <w:p w:rsidR="009E75AE" w:rsidRPr="003C211C" w:rsidRDefault="009E75AE" w:rsidP="009E0361">
      <w:pPr>
        <w:rPr>
          <w:rFonts w:ascii="Times New Roman" w:hAnsi="Times New Roman" w:cs="Times New Roman"/>
          <w:lang w:val="en-US"/>
        </w:rPr>
      </w:pPr>
    </w:p>
    <w:p w:rsidR="009E0361" w:rsidRDefault="009E0361" w:rsidP="009E0361">
      <w:pPr>
        <w:rPr>
          <w:rFonts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u</m:t>
        </m:r>
      </m:oMath>
      <w:r>
        <w:rPr>
          <w:rFonts w:cstheme="minorHAnsi"/>
          <w:lang w:val="en-US"/>
        </w:rPr>
        <w:t>: Input vector of all subsystems</w:t>
      </w:r>
    </w:p>
    <w:p w:rsidR="001276D5" w:rsidRPr="005A561B" w:rsidRDefault="009E0361" w:rsidP="001276D5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9E0361" w:rsidRPr="003C211C" w:rsidRDefault="00824CF4" w:rsidP="001276D5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9E0361" w:rsidRDefault="009E0361" w:rsidP="009E0361">
      <w:pPr>
        <w:rPr>
          <w:rFonts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y</m:t>
        </m:r>
      </m:oMath>
      <w:r>
        <w:rPr>
          <w:rFonts w:cstheme="minorHAnsi"/>
          <w:lang w:val="en-US"/>
        </w:rPr>
        <w:t>: Output vector of all subsystems</w:t>
      </w:r>
    </w:p>
    <w:p w:rsidR="009E0361" w:rsidRPr="003C211C" w:rsidRDefault="00824CF4" w:rsidP="009E0361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9E0361" w:rsidRPr="003C211C" w:rsidRDefault="00824CF4" w:rsidP="009E0361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1x4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9E0361" w:rsidRDefault="009E0361" w:rsidP="009E0361">
      <w:pPr>
        <w:rPr>
          <w:rFonts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a</m:t>
        </m:r>
      </m:oMath>
      <w:r>
        <w:rPr>
          <w:rFonts w:cstheme="minorHAnsi"/>
          <w:lang w:val="en-US"/>
        </w:rPr>
        <w:t>: Input vector of the entire system</w:t>
      </w:r>
    </w:p>
    <w:p w:rsidR="009E0361" w:rsidRPr="00E233A7" w:rsidRDefault="00824CF4" w:rsidP="009E0361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dc,ref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pv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9E0361" w:rsidRDefault="009E0361" w:rsidP="009E0361">
      <w:pPr>
        <w:rPr>
          <w:rFonts w:cstheme="minorHAnsi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b</m:t>
        </m:r>
      </m:oMath>
      <w:r>
        <w:rPr>
          <w:rFonts w:cstheme="minorHAnsi"/>
          <w:lang w:val="en-US"/>
        </w:rPr>
        <w:t>: Output vector of the entire system</w:t>
      </w:r>
    </w:p>
    <w:p w:rsidR="009E0361" w:rsidRPr="00301FC8" w:rsidRDefault="00824CF4" w:rsidP="009E0361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18x1</m:t>
              </m:r>
            </m:sup>
          </m:sSubSup>
        </m:oMath>
      </m:oMathPara>
    </w:p>
    <w:p w:rsidR="00301FC8" w:rsidRDefault="00301F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01FC8" w:rsidRDefault="00301FC8" w:rsidP="00301FC8">
      <w:pPr>
        <w:rPr>
          <w:rFonts w:cstheme="minorHAnsi"/>
          <w:lang w:val="en-US"/>
        </w:rPr>
      </w:pPr>
      <w:r w:rsidRPr="004D268B">
        <w:rPr>
          <w:rFonts w:cstheme="minorHAnsi"/>
          <w:lang w:val="en-US"/>
        </w:rPr>
        <w:lastRenderedPageBreak/>
        <w:t>Interconnection equation</w:t>
      </w:r>
    </w:p>
    <w:p w:rsidR="00301FC8" w:rsidRPr="000C365C" w:rsidRDefault="00824CF4" w:rsidP="00301FC8">
      <w:pPr>
        <w:rPr>
          <w:rFonts w:ascii="Times New Roman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9x1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9x6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6x1</m:t>
              </m:r>
            </m:sup>
          </m:sSubSup>
          <m:r>
            <w:rPr>
              <w:rFonts w:ascii="Cambria Math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9x5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5x1</m:t>
              </m:r>
            </m:sup>
          </m:sSubSup>
        </m:oMath>
      </m:oMathPara>
    </w:p>
    <w:p w:rsidR="007B0274" w:rsidRDefault="007B0274" w:rsidP="007B0274">
      <w:pPr>
        <w:rPr>
          <w:b/>
          <w:lang w:val="en-US"/>
        </w:rPr>
      </w:pPr>
    </w:p>
    <w:p w:rsidR="007B0274" w:rsidRPr="00A52D48" w:rsidRDefault="00824CF4" w:rsidP="007B0274">
      <w:pPr>
        <w:rPr>
          <w:b/>
          <w:sz w:val="20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dc,ref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∆i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pv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dPr>
            <m:e>
              <m:m>
                <m:mPr>
                  <m:rSpRule m:val="1"/>
                  <m:cSp m:val="120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0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dPr>
            <m:e>
              <m:m>
                <m:mPr>
                  <m:rSpRule m:val="1"/>
                  <m:cSp m:val="120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dc,ref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52D48" w:rsidRDefault="00A52D48" w:rsidP="007B0274">
      <w:pPr>
        <w:rPr>
          <w:b/>
          <w:sz w:val="20"/>
          <w:lang w:val="en-US"/>
        </w:rPr>
      </w:pPr>
    </w:p>
    <w:p w:rsidR="007B0274" w:rsidRPr="00411723" w:rsidRDefault="007B0274" w:rsidP="007B0274">
      <w:pPr>
        <w:rPr>
          <w:b/>
          <w:lang w:val="en-US"/>
        </w:rPr>
      </w:pPr>
    </w:p>
    <w:p w:rsidR="00441368" w:rsidRDefault="0044136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41368" w:rsidRDefault="00441368" w:rsidP="00441368">
      <w:pPr>
        <w:rPr>
          <w:lang w:val="en-US"/>
        </w:rPr>
      </w:pPr>
      <w:r>
        <w:rPr>
          <w:lang w:val="en-US"/>
        </w:rPr>
        <w:lastRenderedPageBreak/>
        <w:t>State-space equation</w:t>
      </w:r>
    </w:p>
    <w:p w:rsidR="00441368" w:rsidRPr="00071D4E" w:rsidRDefault="00824CF4" w:rsidP="00441368">
      <w:pPr>
        <w:jc w:val="center"/>
        <w:rPr>
          <w:rFonts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16x16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16x5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5x1</m:t>
              </m:r>
            </m:sup>
          </m:sSubSup>
        </m:oMath>
      </m:oMathPara>
    </w:p>
    <w:p w:rsidR="00441368" w:rsidRPr="001A5A34" w:rsidRDefault="00824CF4" w:rsidP="00441368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18x1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18x18</m:t>
              </m:r>
            </m:sup>
          </m:sSubSup>
          <m:r>
            <w:rPr>
              <w:rFonts w:ascii="Cambria Math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18x1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18x5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5x1</m:t>
              </m:r>
            </m:sup>
          </m:sSubSup>
        </m:oMath>
      </m:oMathPara>
    </w:p>
    <w:p w:rsidR="00441368" w:rsidRDefault="00441368" w:rsidP="00441368">
      <w:pPr>
        <w:rPr>
          <w:lang w:val="en-US"/>
        </w:rPr>
      </w:pPr>
    </w:p>
    <w:p w:rsidR="00441368" w:rsidRDefault="00441368" w:rsidP="00441368">
      <w:pPr>
        <w:rPr>
          <w:lang w:val="en-US"/>
        </w:rPr>
      </w:pPr>
      <w:r>
        <w:rPr>
          <w:lang w:val="en-US"/>
        </w:rPr>
        <w:t>Where,</w:t>
      </w:r>
    </w:p>
    <w:p w:rsidR="00441368" w:rsidRDefault="00441368" w:rsidP="00441368">
      <w:pPr>
        <w:rPr>
          <w:lang w:val="en-US"/>
        </w:rPr>
      </w:pPr>
    </w:p>
    <w:p w:rsidR="00441368" w:rsidRPr="00684438" w:rsidRDefault="00824CF4" w:rsidP="00441368">
      <w:pPr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SYS,diag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18x18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16x16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2x2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41368" w:rsidRPr="00684438" w:rsidRDefault="00824CF4" w:rsidP="00441368">
      <w:pPr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SYS,diag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18x9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INV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16x5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2x4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41368" w:rsidRPr="00684438" w:rsidRDefault="00824CF4" w:rsidP="00441368">
      <w:pPr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SYS,diag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6x18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INV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2x16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4x2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41368" w:rsidRPr="00684438" w:rsidRDefault="00824CF4" w:rsidP="00441368">
      <w:pPr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SYS,diag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6x9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INV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2x5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4x4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41368" w:rsidRDefault="00441368" w:rsidP="00441368">
      <w:pPr>
        <w:rPr>
          <w:lang w:val="en-US"/>
        </w:rPr>
      </w:pPr>
    </w:p>
    <w:p w:rsidR="00441368" w:rsidRPr="00411723" w:rsidRDefault="00824CF4" w:rsidP="00441368">
      <w:pPr>
        <w:rPr>
          <w:b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16x16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SYS,diag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18x18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SYS,diag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18x9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9x6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13x13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SYS,diag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6x9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INV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9x6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SYS,diag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6x18</m:t>
              </m:r>
            </m:sup>
          </m:sSubSup>
        </m:oMath>
      </m:oMathPara>
    </w:p>
    <w:p w:rsidR="00441368" w:rsidRPr="00411723" w:rsidRDefault="00824CF4" w:rsidP="00441368">
      <w:pPr>
        <w:rPr>
          <w:b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16x5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SYS,diag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18x9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INV</m:t>
              </m:r>
              <m:r>
                <w:rPr>
                  <w:rFonts w:ascii="Cambria Math" w:hAnsi="Cambria Math" w:cs="Times New Roman"/>
                  <w:lang w:val="en-US"/>
                </w:rPr>
                <m:t>,1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9x6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13x13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SYS,diag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6x9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INV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9x6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SYS,diag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6x9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9x5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SYS,diag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18x9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SYS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9x5</m:t>
              </m:r>
            </m:sup>
          </m:sSubSup>
        </m:oMath>
      </m:oMathPara>
    </w:p>
    <w:p w:rsidR="00441368" w:rsidRPr="007B0274" w:rsidRDefault="00824CF4" w:rsidP="00441368">
      <w:pPr>
        <w:rPr>
          <w:b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2x16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18x18</m:t>
              </m:r>
            </m:sup>
          </m:sSup>
        </m:oMath>
      </m:oMathPara>
    </w:p>
    <w:p w:rsidR="00441368" w:rsidRPr="009E0361" w:rsidRDefault="00824CF4" w:rsidP="00441368">
      <w:pPr>
        <w:rPr>
          <w:b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2x5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18x5</m:t>
              </m:r>
            </m:sup>
          </m:sSup>
        </m:oMath>
      </m:oMathPara>
    </w:p>
    <w:p w:rsidR="007B0274" w:rsidRPr="00411723" w:rsidRDefault="007B0274" w:rsidP="007B0274">
      <w:pPr>
        <w:rPr>
          <w:b/>
          <w:lang w:val="en-US"/>
        </w:rPr>
      </w:pPr>
    </w:p>
    <w:p w:rsidR="00411723" w:rsidRPr="00411723" w:rsidRDefault="00411723" w:rsidP="00FE1ECB">
      <w:pPr>
        <w:rPr>
          <w:b/>
          <w:lang w:val="en-US"/>
        </w:rPr>
      </w:pPr>
    </w:p>
    <w:p w:rsidR="00411723" w:rsidRPr="00411723" w:rsidRDefault="00411723" w:rsidP="00FE1ECB">
      <w:pPr>
        <w:rPr>
          <w:b/>
          <w:szCs w:val="28"/>
        </w:rPr>
      </w:pPr>
    </w:p>
    <w:p w:rsidR="00411723" w:rsidRPr="00FE1ECB" w:rsidRDefault="00411723" w:rsidP="00FE1ECB">
      <w:pPr>
        <w:rPr>
          <w:lang w:val="en-US"/>
        </w:rPr>
      </w:pPr>
    </w:p>
    <w:p w:rsidR="00FE1ECB" w:rsidRDefault="00FE1ECB" w:rsidP="00BC37F4">
      <w:pPr>
        <w:rPr>
          <w:lang w:val="en-US"/>
        </w:rPr>
      </w:pPr>
    </w:p>
    <w:p w:rsidR="00FE1ECB" w:rsidRDefault="00FE1ECB" w:rsidP="00BC37F4">
      <w:pPr>
        <w:rPr>
          <w:lang w:val="en-US"/>
        </w:rPr>
      </w:pPr>
    </w:p>
    <w:p w:rsidR="00684438" w:rsidRPr="00BC37F4" w:rsidRDefault="00684438" w:rsidP="00BC37F4">
      <w:pPr>
        <w:rPr>
          <w:sz w:val="18"/>
          <w:lang w:val="en-US"/>
        </w:rPr>
      </w:pPr>
    </w:p>
    <w:p w:rsidR="0021000F" w:rsidRDefault="0021000F">
      <w:pPr>
        <w:rPr>
          <w:lang w:val="en-US"/>
        </w:rPr>
      </w:pPr>
      <w:r>
        <w:rPr>
          <w:lang w:val="en-US"/>
        </w:rPr>
        <w:br w:type="page"/>
      </w:r>
    </w:p>
    <w:p w:rsidR="003E5E6E" w:rsidRDefault="003E5E6E" w:rsidP="003E5E6E">
      <w:pPr>
        <w:pStyle w:val="berschrift1"/>
        <w:rPr>
          <w:lang w:val="en-US"/>
        </w:rPr>
      </w:pPr>
      <w:bookmarkStart w:id="23" w:name="_Toc77882923"/>
      <w:r>
        <w:rPr>
          <w:lang w:val="en-US"/>
        </w:rPr>
        <w:lastRenderedPageBreak/>
        <w:t>Padé Approximation</w:t>
      </w:r>
      <w:bookmarkEnd w:id="23"/>
    </w:p>
    <w:p w:rsidR="003E5E6E" w:rsidRPr="009114C3" w:rsidRDefault="003E5E6E" w:rsidP="003E5E6E">
      <w:pPr>
        <w:rPr>
          <w:lang w:val="en-US"/>
        </w:rPr>
      </w:pPr>
      <w:r w:rsidRPr="009114C3">
        <w:rPr>
          <w:lang w:val="en-US"/>
        </w:rPr>
        <w:t xml:space="preserve">The time delay of the digital control system </w:t>
      </w:r>
      <w:proofErr w:type="gramStart"/>
      <w:r w:rsidRPr="009114C3">
        <w:rPr>
          <w:lang w:val="en-US"/>
        </w:rPr>
        <w:t>can be modeled</w:t>
      </w:r>
      <w:proofErr w:type="gramEnd"/>
      <w:r w:rsidRPr="009114C3">
        <w:rPr>
          <w:lang w:val="en-US"/>
        </w:rPr>
        <w:t xml:space="preserve"> as:</w:t>
      </w:r>
    </w:p>
    <w:p w:rsidR="003E5E6E" w:rsidRPr="003E5E6E" w:rsidRDefault="00824CF4" w:rsidP="003E5E6E">
      <w:pPr>
        <w:rPr>
          <w:rFonts w:cstheme="minorHAnsi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inv</m:t>
              </m:r>
              <m:ctrlPr>
                <w:rPr>
                  <w:rFonts w:ascii="Cambria Math" w:hAnsi="Cambria Math" w:cstheme="minorHAnsi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dq</m:t>
              </m:r>
            </m:sup>
          </m:sSubSup>
          <m:r>
            <w:rPr>
              <w:rFonts w:ascii="Cambria Math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-s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sup>
          </m:sSup>
          <m:r>
            <w:rPr>
              <w:rFonts w:ascii="Cambria Math" w:hAnsi="Cambria Math" w:cstheme="minorHAnsi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ref</m:t>
              </m:r>
              <m:ctrlPr>
                <w:rPr>
                  <w:rFonts w:ascii="Cambria Math" w:hAnsi="Cambria Math" w:cstheme="minorHAnsi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dq</m:t>
              </m:r>
            </m:sup>
          </m:sSubSup>
        </m:oMath>
      </m:oMathPara>
    </w:p>
    <w:p w:rsidR="003E5E6E" w:rsidRPr="003E5E6E" w:rsidRDefault="003E5E6E" w:rsidP="003E5E6E">
      <w:pPr>
        <w:rPr>
          <w:rFonts w:cstheme="minorHAnsi"/>
          <w:lang w:val="en-US"/>
        </w:rPr>
      </w:pPr>
    </w:p>
    <w:p w:rsidR="003E5E6E" w:rsidRPr="009114C3" w:rsidRDefault="003E5E6E" w:rsidP="009114C3">
      <w:pPr>
        <w:rPr>
          <w:lang w:val="en-US"/>
        </w:rPr>
      </w:pPr>
      <w:r w:rsidRPr="009114C3">
        <w:rPr>
          <w:lang w:val="en-US"/>
        </w:rPr>
        <w:t>Padé approximation is a mathematical tool for analyzing nonlinear plant by using the Taylor series:</w:t>
      </w:r>
    </w:p>
    <w:p w:rsidR="003E5E6E" w:rsidRPr="003E5E6E" w:rsidRDefault="00824CF4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-s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sup>
          </m:sSup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del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del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l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del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j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del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:rsidR="003E5E6E" w:rsidRPr="003E5E6E" w:rsidRDefault="003E5E6E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9114C3" w:rsidRPr="009114C3" w:rsidRDefault="003E5E6E" w:rsidP="009114C3">
      <w:pPr>
        <w:rPr>
          <w:lang w:val="en-US"/>
        </w:rPr>
      </w:pPr>
      <w:r w:rsidRPr="009114C3">
        <w:rPr>
          <w:lang w:val="en-US"/>
        </w:rPr>
        <w:t>Where</w:t>
      </w:r>
      <w:r w:rsidR="009114C3" w:rsidRPr="009114C3">
        <w:rPr>
          <w:lang w:val="en-US"/>
        </w:rPr>
        <w:t>,</w:t>
      </w:r>
    </w:p>
    <w:p w:rsidR="009114C3" w:rsidRPr="00110BDF" w:rsidRDefault="00824CF4" w:rsidP="009114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B122B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l+k-j</m:t>
                  </m:r>
                </m:e>
              </m:d>
              <m:r>
                <w:rPr>
                  <w:rFonts w:ascii="Cambria Math" w:hAnsi="Cambria Math" w:cstheme="minorHAnsi"/>
                  <w:color w:val="2B122B"/>
                  <w:lang w:val="en-US"/>
                </w:rPr>
                <m:t>!k!</m:t>
              </m:r>
            </m:num>
            <m:den>
              <m:r>
                <w:rPr>
                  <w:rFonts w:ascii="Cambria Math" w:hAnsi="Cambria Math" w:cstheme="minorHAnsi"/>
                  <w:color w:val="2B122B"/>
                  <w:lang w:val="en-US"/>
                </w:rPr>
                <m:t>j!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k-j</m:t>
                  </m:r>
                </m:e>
              </m:d>
              <m:r>
                <w:rPr>
                  <w:rFonts w:ascii="Cambria Math" w:hAnsi="Cambria Math" w:cstheme="minorHAnsi"/>
                  <w:color w:val="2B122B"/>
                  <w:lang w:val="en-US"/>
                </w:rPr>
                <m:t>!</m:t>
              </m:r>
            </m:den>
          </m:f>
          <m:r>
            <w:rPr>
              <w:rFonts w:ascii="Cambria Math" w:hAnsi="Cambria Math" w:cstheme="minorHAnsi"/>
              <w:color w:val="2B122B"/>
              <w:lang w:val="en-US"/>
            </w:rPr>
            <m:t>,j=0,⋯,k</m:t>
          </m:r>
        </m:oMath>
      </m:oMathPara>
    </w:p>
    <w:p w:rsidR="00110BDF" w:rsidRDefault="00110BDF" w:rsidP="009114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B122B"/>
          <w:lang w:val="en-US"/>
        </w:rPr>
      </w:pPr>
    </w:p>
    <w:p w:rsidR="003E5E6E" w:rsidRPr="003E5E6E" w:rsidRDefault="00824CF4" w:rsidP="009114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B122B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l+k-i</m:t>
                  </m:r>
                </m:e>
              </m:d>
              <m:r>
                <w:rPr>
                  <w:rFonts w:ascii="Cambria Math" w:hAnsi="Cambria Math" w:cstheme="minorHAnsi"/>
                  <w:color w:val="2B122B"/>
                  <w:lang w:val="en-US"/>
                </w:rPr>
                <m:t>!l!</m:t>
              </m:r>
            </m:num>
            <m:den>
              <m:r>
                <w:rPr>
                  <w:rFonts w:ascii="Cambria Math" w:hAnsi="Cambria Math" w:cstheme="minorHAnsi"/>
                  <w:color w:val="2B122B"/>
                  <w:lang w:val="en-US"/>
                </w:rPr>
                <m:t>i!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l-i</m:t>
                  </m:r>
                </m:e>
              </m:d>
              <m:r>
                <w:rPr>
                  <w:rFonts w:ascii="Cambria Math" w:hAnsi="Cambria Math" w:cstheme="minorHAnsi"/>
                  <w:color w:val="2B122B"/>
                  <w:lang w:val="en-US"/>
                </w:rPr>
                <m:t>!</m:t>
              </m:r>
            </m:den>
          </m:f>
          <m:r>
            <w:rPr>
              <w:rFonts w:ascii="Cambria Math" w:hAnsi="Cambria Math" w:cstheme="minorHAnsi"/>
              <w:color w:val="2B122B"/>
              <w:lang w:val="en-US"/>
            </w:rPr>
            <m:t xml:space="preserve">,i=0,⋯,l </m:t>
          </m:r>
          <m:r>
            <m:rPr>
              <m:sty m:val="p"/>
            </m:rPr>
            <w:rPr>
              <w:rFonts w:ascii="Cambria Math" w:hAnsi="Cambria Math" w:cstheme="minorHAnsi"/>
              <w:color w:val="2B122B"/>
              <w:lang w:val="en-US"/>
            </w:rPr>
            <m:t>(</m:t>
          </m:r>
          <m:r>
            <w:rPr>
              <w:rFonts w:ascii="Cambria Math" w:hAnsi="Cambria Math" w:cstheme="minorHAnsi"/>
              <w:color w:val="2B122B"/>
              <w:lang w:val="en-US"/>
            </w:rPr>
            <m:t>l=k</m:t>
          </m:r>
          <m:r>
            <m:rPr>
              <m:sty m:val="p"/>
            </m:rPr>
            <w:rPr>
              <w:rFonts w:ascii="Cambria Math" w:hAnsi="Cambria Math" w:cstheme="minorHAnsi"/>
              <w:color w:val="2B122B"/>
              <w:lang w:val="en-US"/>
            </w:rPr>
            <m:t>)</m:t>
          </m:r>
        </m:oMath>
      </m:oMathPara>
    </w:p>
    <w:p w:rsidR="009114C3" w:rsidRDefault="009114C3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025A57" w:rsidRDefault="00025A57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9114C3" w:rsidRPr="009114C3" w:rsidRDefault="003E5E6E" w:rsidP="009114C3">
      <w:pPr>
        <w:rPr>
          <w:rFonts w:cstheme="minorHAnsi"/>
          <w:color w:val="2B122B"/>
          <w:lang w:val="en-US"/>
        </w:rPr>
      </w:pPr>
      <w:r w:rsidRPr="009114C3">
        <w:rPr>
          <w:lang w:val="en-US"/>
        </w:rPr>
        <w:t>Transfer function for time-delay:</w:t>
      </w:r>
    </w:p>
    <w:p w:rsidR="003E5E6E" w:rsidRPr="003E5E6E" w:rsidRDefault="003E5E6E" w:rsidP="009114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B122B"/>
          <w:lang w:val="en-US"/>
        </w:rPr>
      </w:pPr>
      <m:oMathPara>
        <m:oMath>
          <m:r>
            <w:rPr>
              <w:rFonts w:ascii="Cambria Math" w:hAnsi="Cambria Math" w:cstheme="minorHAnsi"/>
              <w:color w:val="2B122B"/>
              <w:lang w:val="en-US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B122B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theme="minorHAnsi"/>
                  <w:color w:val="2B122B"/>
                  <w:lang w:val="en-US"/>
                </w:rPr>
                <m:t>U</m:t>
              </m:r>
            </m:den>
          </m:f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sup>
          </m:sSup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del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del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l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del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j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del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:rsidR="009114C3" w:rsidRDefault="009114C3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9114C3" w:rsidRDefault="003E5E6E" w:rsidP="009114C3">
      <w:pPr>
        <w:rPr>
          <w:rFonts w:cstheme="minorHAnsi"/>
          <w:color w:val="2B122B"/>
          <w:lang w:val="en-US"/>
        </w:rPr>
      </w:pPr>
      <w:r w:rsidRPr="009114C3">
        <w:rPr>
          <w:lang w:val="en-US"/>
        </w:rPr>
        <w:t xml:space="preserve">Create an intermediate </w:t>
      </w:r>
      <w:proofErr w:type="gramStart"/>
      <w:r w:rsidRPr="009114C3">
        <w:rPr>
          <w:lang w:val="en-US"/>
        </w:rPr>
        <w:t xml:space="preserve">variable </w:t>
      </w:r>
      <w:proofErr w:type="gramEnd"/>
      <m:oMath>
        <m:r>
          <w:rPr>
            <w:rFonts w:ascii="Cambria Math" w:hAnsi="Cambria Math"/>
            <w:lang w:val="en-US"/>
          </w:rPr>
          <m:t>X</m:t>
        </m:r>
      </m:oMath>
      <w:r w:rsidR="009114C3" w:rsidRPr="009114C3">
        <w:rPr>
          <w:lang w:val="en-US"/>
        </w:rPr>
        <w:t>:</w:t>
      </w:r>
    </w:p>
    <w:p w:rsidR="003E5E6E" w:rsidRPr="009114C3" w:rsidRDefault="003E5E6E" w:rsidP="003E5E6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B122B"/>
          <w:sz w:val="1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2B122B"/>
              <w:lang w:val="en-US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B122B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den>
          </m:f>
          <m:r>
            <w:rPr>
              <w:rFonts w:ascii="Cambria Math" w:hAnsi="Cambria Math" w:cstheme="minorHAnsi"/>
              <w:color w:val="2B122B"/>
              <w:lang w:val="en-US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color w:val="2B122B"/>
                  <w:lang w:val="en-US"/>
                </w:rPr>
                <m:t>U</m:t>
              </m:r>
            </m:den>
          </m:f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del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-k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del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-k+i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del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-k+l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l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del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-k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del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-k+j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j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+⋯+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del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:rsidR="009114C3" w:rsidRPr="009114C3" w:rsidRDefault="009114C3" w:rsidP="009114C3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3E5E6E" w:rsidRPr="009114C3" w:rsidRDefault="00824CF4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color w:val="2B122B"/>
                  <w:lang w:val="en-US"/>
                </w:rPr>
                <m:t>U</m:t>
              </m:r>
            </m:den>
          </m:f>
          <m:r>
            <w:rPr>
              <w:rFonts w:ascii="Cambria Math" w:hAnsi="Cambria Math" w:cstheme="minorHAnsi"/>
              <w:color w:val="2B122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B122B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del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color w:val="2B122B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</w:rPr>
                <m:t>+⋯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del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color w:val="2B122B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  <m:r>
                    <w:rPr>
                      <w:rFonts w:ascii="Cambria Math" w:hAnsi="Cambria Math" w:cstheme="minorHAnsi"/>
                      <w:color w:val="2B122B"/>
                    </w:rPr>
                    <m:t>+</m:t>
                  </m:r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j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</w:rPr>
                <m:t>+⋯+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theme="minorHAnsi"/>
                          <w:color w:val="2B122B"/>
                        </w:rPr>
                        <m:t>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del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color w:val="2B122B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  <m:r>
                    <w:rPr>
                      <w:rFonts w:ascii="Cambria Math" w:hAnsi="Cambria Math" w:cstheme="minorHAnsi"/>
                      <w:color w:val="2B122B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color w:val="2B122B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:rsidR="009114C3" w:rsidRPr="009114C3" w:rsidRDefault="009114C3" w:rsidP="009114C3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</w:rPr>
      </w:pPr>
    </w:p>
    <w:p w:rsidR="003E5E6E" w:rsidRPr="009114C3" w:rsidRDefault="00824CF4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B122B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den>
          </m:f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</m:t>
              </m:r>
            </m:sup>
          </m:sSup>
          <m:r>
            <w:rPr>
              <w:rFonts w:ascii="Cambria Math" w:hAnsi="Cambria Math" w:cstheme="minorHAnsi"/>
              <w:color w:val="2B122B"/>
              <w:lang w:val="en-US"/>
            </w:rPr>
            <m:t>+⋯+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-k+i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i</m:t>
              </m:r>
            </m:sup>
          </m:sSup>
          <m:r>
            <w:rPr>
              <w:rFonts w:ascii="Cambria Math" w:hAnsi="Cambria Math" w:cstheme="minorHAnsi"/>
              <w:color w:val="2B122B"/>
              <w:lang w:val="en-US"/>
            </w:rPr>
            <m:t>+⋯+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-k+l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l</m:t>
              </m:r>
            </m:sup>
          </m:sSup>
        </m:oMath>
      </m:oMathPara>
    </w:p>
    <w:p w:rsidR="009114C3" w:rsidRPr="009114C3" w:rsidRDefault="009114C3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3E5E6E" w:rsidRPr="009114C3" w:rsidRDefault="003E5E6E" w:rsidP="009114C3">
      <w:pPr>
        <w:rPr>
          <w:lang w:val="en-US"/>
        </w:rPr>
      </w:pPr>
      <w:r w:rsidRPr="009114C3">
        <w:rPr>
          <w:lang w:val="en-US"/>
        </w:rPr>
        <w:t>In time domain,</w:t>
      </w:r>
    </w:p>
    <w:p w:rsidR="003E5E6E" w:rsidRPr="00110BDF" w:rsidRDefault="00824CF4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u=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2B122B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k-1</m:t>
              </m:r>
            </m:sup>
          </m:sSup>
          <m:r>
            <w:rPr>
              <w:rFonts w:ascii="Cambria Math" w:hAnsi="Cambria Math" w:cstheme="minorHAnsi"/>
              <w:color w:val="2B122B"/>
              <w:lang w:val="en-US"/>
            </w:rPr>
            <m:t>+⋯+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-k+j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j</m:t>
              </m:r>
            </m:sup>
          </m:sSup>
          <m:r>
            <w:rPr>
              <w:rFonts w:ascii="Cambria Math" w:hAnsi="Cambria Math" w:cstheme="minorHAnsi"/>
              <w:color w:val="2B122B"/>
              <w:lang w:val="en-US"/>
            </w:rPr>
            <m:t>+⋯+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-k+1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theme="minorHAnsi"/>
              <w:color w:val="2B122B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e>
          </m:d>
        </m:oMath>
      </m:oMathPara>
    </w:p>
    <w:p w:rsidR="00110BDF" w:rsidRPr="00110BDF" w:rsidRDefault="00110BDF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3E5E6E" w:rsidRPr="00110BDF" w:rsidRDefault="003E5E6E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>
          <m:r>
            <w:rPr>
              <w:rFonts w:ascii="Cambria Math" w:hAnsi="Cambria Math" w:cstheme="minorHAnsi"/>
              <w:color w:val="2B122B"/>
              <w:lang w:val="en-US"/>
            </w:rPr>
            <m:t>y=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-k+l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l</m:t>
              </m:r>
            </m:sup>
          </m:sSup>
          <m:r>
            <w:rPr>
              <w:rFonts w:ascii="Cambria Math" w:hAnsi="Cambria Math" w:cstheme="minorHAnsi"/>
              <w:color w:val="2B122B"/>
              <w:lang w:val="en-US"/>
            </w:rPr>
            <m:t>+⋯+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-k+i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i</m:t>
              </m:r>
            </m:sup>
          </m:sSup>
          <m:r>
            <w:rPr>
              <w:rFonts w:ascii="Cambria Math" w:hAnsi="Cambria Math" w:cstheme="minorHAnsi"/>
              <w:color w:val="2B122B"/>
              <w:lang w:val="en-US"/>
            </w:rPr>
            <m:t>+⋯+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-k+1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theme="minorHAnsi"/>
              <w:color w:val="2B122B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e>
          </m:d>
        </m:oMath>
      </m:oMathPara>
    </w:p>
    <w:p w:rsidR="00110BDF" w:rsidRDefault="00110BDF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110BDF" w:rsidRPr="00110BDF" w:rsidRDefault="003E5E6E" w:rsidP="00110BDF">
      <w:pPr>
        <w:rPr>
          <w:lang w:val="en-US"/>
        </w:rPr>
      </w:pPr>
      <w:r w:rsidRPr="00110BDF">
        <w:rPr>
          <w:lang w:val="en-US"/>
        </w:rPr>
        <w:t>Assume state variables</w:t>
      </w:r>
      <w:r w:rsidR="00110BDF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,⋯,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</m:oMath>
      </m:oMathPara>
    </w:p>
    <w:p w:rsidR="00110BDF" w:rsidRDefault="00110BDF" w:rsidP="00110BDF">
      <w:pPr>
        <w:rPr>
          <w:lang w:val="en-US"/>
        </w:rPr>
      </w:pPr>
    </w:p>
    <w:p w:rsidR="00110BDF" w:rsidRDefault="00110BDF" w:rsidP="00110BDF">
      <w:pPr>
        <w:rPr>
          <w:lang w:val="en-US"/>
        </w:rPr>
      </w:pPr>
    </w:p>
    <w:p w:rsidR="00110BDF" w:rsidRPr="00110BDF" w:rsidRDefault="00110BDF" w:rsidP="00110BDF">
      <w:pPr>
        <w:rPr>
          <w:lang w:val="en-US"/>
        </w:rPr>
      </w:pPr>
    </w:p>
    <w:p w:rsidR="003E5E6E" w:rsidRPr="00110BDF" w:rsidRDefault="003E5E6E" w:rsidP="00110BDF">
      <w:pPr>
        <w:rPr>
          <w:lang w:val="en-US"/>
        </w:rPr>
      </w:pPr>
      <w:r w:rsidRPr="00110BDF">
        <w:rPr>
          <w:lang w:val="en-US"/>
        </w:rPr>
        <w:t>Then,</w:t>
      </w:r>
    </w:p>
    <w:p w:rsidR="003E5E6E" w:rsidRPr="00110BDF" w:rsidRDefault="00824CF4" w:rsidP="00110BD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3E5E6E" w:rsidRPr="003E5E6E" w:rsidRDefault="003E5E6E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>
          <m:r>
            <w:rPr>
              <w:rFonts w:ascii="Cambria Math" w:hAnsi="Cambria Math" w:cstheme="minorHAnsi"/>
              <w:color w:val="2B122B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,</m:t>
          </m:r>
        </m:oMath>
      </m:oMathPara>
    </w:p>
    <w:p w:rsidR="003E5E6E" w:rsidRPr="003E5E6E" w:rsidRDefault="003E5E6E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>
          <m:r>
            <w:rPr>
              <w:rFonts w:ascii="Cambria Math" w:hAnsi="Cambria Math" w:cstheme="minorHAnsi"/>
              <w:color w:val="2B122B"/>
              <w:lang w:val="en-US"/>
            </w:rPr>
            <m:t>⋯</m:t>
          </m:r>
        </m:oMath>
      </m:oMathPara>
    </w:p>
    <w:p w:rsidR="00110BDF" w:rsidRPr="00110BDF" w:rsidRDefault="00824CF4" w:rsidP="00110BDF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k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k+1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2B122B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2B122B"/>
              <w:lang w:val="en-US"/>
            </w:rPr>
            <m:t>=u-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-k+1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-⋯-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-k+j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j+1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2B122B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k</m:t>
              </m:r>
            </m:sub>
          </m:sSub>
        </m:oMath>
      </m:oMathPara>
    </w:p>
    <w:p w:rsidR="00110BDF" w:rsidRPr="00110BDF" w:rsidRDefault="00110BDF" w:rsidP="00110BDF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3E5E6E" w:rsidRPr="00110BDF" w:rsidRDefault="003E5E6E" w:rsidP="00110BDF">
      <w:pPr>
        <w:rPr>
          <w:lang w:val="en-US"/>
        </w:rPr>
      </w:pPr>
      <w:r w:rsidRPr="00110BDF">
        <w:rPr>
          <w:lang w:val="en-US"/>
        </w:rPr>
        <w:t xml:space="preserve">The plant </w:t>
      </w:r>
      <w:proofErr w:type="gramStart"/>
      <w:r w:rsidRPr="00110BDF">
        <w:rPr>
          <w:lang w:val="en-US"/>
        </w:rPr>
        <w:t>is converted</w:t>
      </w:r>
      <w:proofErr w:type="gramEnd"/>
      <w:r w:rsidRPr="00110BDF">
        <w:rPr>
          <w:lang w:val="en-US"/>
        </w:rPr>
        <w:t xml:space="preserve"> as:</w:t>
      </w:r>
    </w:p>
    <w:p w:rsidR="003E5E6E" w:rsidRPr="00110BDF" w:rsidRDefault="00824CF4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szCs w:val="20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color w:val="2B122B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color w:val="2B122B"/>
                  <w:szCs w:val="20"/>
                  <w:lang w:val="en-US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2B122B"/>
                      <w:szCs w:val="20"/>
                      <w:lang w:val="en-US"/>
                    </w:rPr>
                  </m:ctrlPr>
                </m:dPr>
                <m:e>
                  <m:m>
                    <m:mPr>
                      <m:rSpRul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szCs w:val="20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theme="minorHAnsi"/>
                                <w:color w:val="2B122B"/>
                                <w:szCs w:val="20"/>
                                <w:lang w:val="en-US"/>
                              </w:rPr>
                              <m:t>k-1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szCs w:val="20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color w:val="2B122B"/>
                  <w:szCs w:val="20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2B122B"/>
                      <w:szCs w:val="20"/>
                      <w:lang w:val="en-US"/>
                    </w:rPr>
                  </m:ctrlPr>
                </m:dPr>
                <m:e>
                  <m:m>
                    <m:mPr>
                      <m:rSpRul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del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szCs w:val="20"/>
                                <w:lang w:val="en-US"/>
                              </w:rPr>
                              <m:t>-k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del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szCs w:val="20"/>
                                <w:lang w:val="en-US"/>
                              </w:rPr>
                              <m:t>-k+1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del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szCs w:val="20"/>
                                <w:lang w:val="en-US"/>
                              </w:rPr>
                              <m:t>-k+2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del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szCs w:val="20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mr>
                  </m:m>
                </m:e>
              </m:d>
            </m:e>
          </m:acc>
          <m:r>
            <w:rPr>
              <w:rFonts w:ascii="Cambria Math" w:hAnsi="Cambria Math" w:cstheme="minorHAnsi"/>
              <w:color w:val="2B122B"/>
              <w:szCs w:val="20"/>
              <w:lang w:val="en-US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B122B"/>
                  <w:szCs w:val="20"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2B122B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2B122B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szCs w:val="20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2B122B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2B122B"/>
              <w:szCs w:val="20"/>
              <w:lang w:val="en-US"/>
            </w:rPr>
            <m:t>u</m:t>
          </m:r>
        </m:oMath>
      </m:oMathPara>
    </w:p>
    <w:p w:rsidR="00110BDF" w:rsidRDefault="00110BDF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szCs w:val="20"/>
          <w:lang w:val="en-US"/>
        </w:rPr>
      </w:pPr>
    </w:p>
    <w:p w:rsidR="00110BDF" w:rsidRPr="00110BDF" w:rsidRDefault="00110BDF" w:rsidP="00110BDF">
      <w:pPr>
        <w:pStyle w:val="berschrift2"/>
        <w:rPr>
          <w:sz w:val="22"/>
          <w:lang w:val="en-US"/>
        </w:rPr>
      </w:pPr>
      <w:bookmarkStart w:id="24" w:name="_Toc77882924"/>
      <w:r>
        <w:rPr>
          <w:lang w:val="en-US"/>
        </w:rPr>
        <w:t>State-space model</w:t>
      </w:r>
      <w:bookmarkEnd w:id="24"/>
    </w:p>
    <w:p w:rsidR="003E5E6E" w:rsidRPr="00110BDF" w:rsidRDefault="00824CF4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2B122B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2B122B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del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-k</m:t>
                        </m:r>
                      </m:sup>
                    </m:sSup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del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-k+1</m:t>
                        </m:r>
                      </m:sup>
                    </m:sSup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del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-k+2</m:t>
                        </m:r>
                      </m:sup>
                    </m:sSup>
                    <m:ctrlPr>
                      <w:rPr>
                        <w:rFonts w:ascii="Cambria Math" w:eastAsia="Cambria Math" w:hAnsi="Cambria Math" w:cstheme="minorHAnsi"/>
                        <w:i/>
                        <w:color w:val="2B122B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k-1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B122B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del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110BDF" w:rsidRPr="00110BDF" w:rsidRDefault="00110BDF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3E5E6E" w:rsidRPr="00110BDF" w:rsidRDefault="00824CF4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2B122B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2B122B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color w:val="2B122B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T</m:t>
              </m:r>
            </m:sup>
          </m:sSup>
        </m:oMath>
      </m:oMathPara>
    </w:p>
    <w:p w:rsidR="00110BDF" w:rsidRPr="00110BDF" w:rsidRDefault="00110BDF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3E5E6E" w:rsidRPr="00110BDF" w:rsidRDefault="00824CF4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2B122B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B122B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inorHAnsi"/>
              <w:color w:val="2B122B"/>
              <w:lang w:val="en-US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2B122B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B122B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B122B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B122B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del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color w:val="2B122B"/>
                        <w:lang w:val="en-US"/>
                      </w:rPr>
                      <m:t>-k</m:t>
                    </m:r>
                  </m:sup>
                </m:sSup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color w:val="2B122B"/>
                        <w:lang w:val="en-US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2B122B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2B122B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2B122B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2B122B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2B122B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2B122B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2B122B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2B122B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2B122B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2B122B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2B122B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2B122B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2B122B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2B122B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2B122B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del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2B122B"/>
                              <w:lang w:val="en-US"/>
                            </w:rPr>
                            <m:t>-k+1</m:t>
                          </m:r>
                        </m:sup>
                      </m:sSup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color w:val="2B122B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2B122B"/>
                                <w:lang w:val="en-US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2B122B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2B122B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2B122B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2B122B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2B122B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2B122B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2B122B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2B122B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2B122B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2B122B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2B122B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2B122B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B122B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del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color w:val="2B122B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hAnsi="Cambria Math" w:cstheme="minorHAnsi"/>
              <w:color w:val="2B122B"/>
              <w:lang w:val="en-US"/>
            </w:rPr>
            <m:t xml:space="preserve"> ]</m:t>
          </m:r>
        </m:oMath>
      </m:oMathPara>
    </w:p>
    <w:p w:rsidR="00110BDF" w:rsidRPr="00110BDF" w:rsidRDefault="00110BDF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3E5E6E" w:rsidRPr="00110BDF" w:rsidRDefault="00824CF4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2B122B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110BDF" w:rsidRDefault="00110BDF" w:rsidP="003E5E6E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</w:p>
    <w:p w:rsidR="00110BDF" w:rsidRDefault="00110BDF" w:rsidP="00025A57">
      <w:pPr>
        <w:rPr>
          <w:lang w:val="en-US"/>
        </w:rPr>
      </w:pPr>
      <w:r w:rsidRPr="00025A57">
        <w:rPr>
          <w:lang w:val="en-US"/>
        </w:rPr>
        <w:t>First-order Padé approximation</w:t>
      </w:r>
    </w:p>
    <w:p w:rsidR="00025A57" w:rsidRPr="00025A57" w:rsidRDefault="00025A57" w:rsidP="00025A5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k=1</m:t>
          </m:r>
        </m:oMath>
      </m:oMathPara>
    </w:p>
    <w:p w:rsidR="00025A57" w:rsidRPr="00025A57" w:rsidRDefault="00824CF4" w:rsidP="003E5E6E">
      <w:pPr>
        <w:rPr>
          <w:color w:val="2B122B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2B122B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r>
            <w:rPr>
              <w:rFonts w:ascii="Cambria Math" w:hAnsi="Cambria Math" w:cstheme="minorHAnsi"/>
              <w:color w:val="2B122B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szCs w:val="20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szCs w:val="20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szCs w:val="20"/>
                  <w:lang w:val="en-US"/>
                </w:rPr>
                <m:t>-k</m:t>
              </m:r>
            </m:sup>
          </m:sSup>
        </m:oMath>
      </m:oMathPara>
    </w:p>
    <w:p w:rsidR="00025A57" w:rsidRPr="00025A57" w:rsidRDefault="00824CF4" w:rsidP="003E5E6E">
      <w:pPr>
        <w:rPr>
          <w:color w:val="2B122B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2B122B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=1</m:t>
          </m:r>
        </m:oMath>
      </m:oMathPara>
    </w:p>
    <w:p w:rsidR="00025A57" w:rsidRPr="00025A57" w:rsidRDefault="00824CF4" w:rsidP="003E5E6E">
      <w:pPr>
        <w:rPr>
          <w:color w:val="2B122B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2B122B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B122B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del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2B122B"/>
                  <w:lang w:val="en-US"/>
                </w:rPr>
                <m:t>-k</m:t>
              </m:r>
            </m:sup>
          </m:sSup>
        </m:oMath>
      </m:oMathPara>
    </w:p>
    <w:p w:rsidR="00025A57" w:rsidRPr="00110BDF" w:rsidRDefault="00824CF4" w:rsidP="00025A57">
      <w:pPr>
        <w:autoSpaceDE w:val="0"/>
        <w:autoSpaceDN w:val="0"/>
        <w:adjustRightInd w:val="0"/>
        <w:spacing w:after="0" w:line="240" w:lineRule="auto"/>
        <w:rPr>
          <w:rFonts w:cstheme="minorHAnsi"/>
          <w:color w:val="2B122B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2B122B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2B122B"/>
                  <w:lang w:val="en-US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B122B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B122B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B122B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B122B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025A57" w:rsidRPr="00025A57" w:rsidRDefault="00025A57" w:rsidP="003E5E6E">
      <w:pPr>
        <w:rPr>
          <w:color w:val="2B122B"/>
          <w:szCs w:val="20"/>
          <w:lang w:val="en-US"/>
        </w:rPr>
      </w:pPr>
    </w:p>
    <w:p w:rsidR="003E5E6E" w:rsidRDefault="003E5E6E" w:rsidP="003E5E6E">
      <w:pPr>
        <w:rPr>
          <w:lang w:val="en-US"/>
        </w:rPr>
      </w:pPr>
      <w:r>
        <w:rPr>
          <w:lang w:val="en-US"/>
        </w:rPr>
        <w:br w:type="page"/>
      </w:r>
    </w:p>
    <w:p w:rsidR="0021000F" w:rsidRPr="00D553BF" w:rsidRDefault="0021000F" w:rsidP="0021000F">
      <w:pPr>
        <w:pStyle w:val="berschrift1"/>
        <w:rPr>
          <w:lang w:val="en-US"/>
        </w:rPr>
      </w:pPr>
      <w:bookmarkStart w:id="25" w:name="_Toc77882925"/>
      <w:r w:rsidRPr="00D553BF">
        <w:rPr>
          <w:lang w:val="en-US"/>
        </w:rPr>
        <w:lastRenderedPageBreak/>
        <w:t>Reference</w:t>
      </w:r>
      <w:bookmarkEnd w:id="25"/>
    </w:p>
    <w:p w:rsidR="0021000F" w:rsidRPr="0021000F" w:rsidRDefault="0021000F" w:rsidP="0021000F">
      <w:pPr>
        <w:rPr>
          <w:lang w:val="en-US"/>
        </w:rPr>
      </w:pPr>
      <w:r w:rsidRPr="0021000F">
        <w:rPr>
          <w:lang w:val="en-US"/>
        </w:rPr>
        <w:t xml:space="preserve">The model development can refer </w:t>
      </w:r>
      <w:sdt>
        <w:sdtPr>
          <w:id w:val="-1991087621"/>
          <w:citation/>
        </w:sdtPr>
        <w:sdtEndPr/>
        <w:sdtContent>
          <w:r>
            <w:fldChar w:fldCharType="begin"/>
          </w:r>
          <w:r w:rsidRPr="0021000F">
            <w:rPr>
              <w:lang w:val="en-US"/>
            </w:rPr>
            <w:instrText xml:space="preserve"> CITATION Yan19 \l 1031 </w:instrText>
          </w:r>
          <w:r>
            <w:rPr>
              <w:lang w:val="en-US"/>
            </w:rPr>
            <w:instrText xml:space="preserve"> \m Yan201</w:instrText>
          </w:r>
          <w:r w:rsidR="00742BDC">
            <w:rPr>
              <w:lang w:val="en-US"/>
            </w:rPr>
            <w:instrText xml:space="preserve"> \m Yan21</w:instrText>
          </w:r>
          <w:r>
            <w:fldChar w:fldCharType="separate"/>
          </w:r>
          <w:r w:rsidR="006D234B" w:rsidRPr="006D234B">
            <w:rPr>
              <w:noProof/>
              <w:lang w:val="en-US"/>
            </w:rPr>
            <w:t>[1, 2, 3]</w:t>
          </w:r>
          <w:r>
            <w:fldChar w:fldCharType="end"/>
          </w:r>
        </w:sdtContent>
      </w:sdt>
      <w:r w:rsidRPr="0021000F">
        <w:rPr>
          <w:lang w:val="en-US"/>
        </w:rPr>
        <w:t>.</w:t>
      </w:r>
      <w:r w:rsidR="00BC37F4">
        <w:rPr>
          <w:lang w:val="en-US"/>
        </w:rPr>
        <w:t xml:space="preserve"> The component connection method </w:t>
      </w:r>
      <w:proofErr w:type="gramStart"/>
      <w:r w:rsidR="00BC37F4">
        <w:rPr>
          <w:lang w:val="en-US"/>
        </w:rPr>
        <w:t>is introduced</w:t>
      </w:r>
      <w:proofErr w:type="gramEnd"/>
      <w:r w:rsidR="00BC37F4">
        <w:rPr>
          <w:lang w:val="en-US"/>
        </w:rPr>
        <w:t xml:space="preserve"> in </w:t>
      </w:r>
      <w:sdt>
        <w:sdtPr>
          <w:rPr>
            <w:lang w:val="en-US"/>
          </w:rPr>
          <w:id w:val="14127727"/>
          <w:citation/>
        </w:sdtPr>
        <w:sdtEndPr/>
        <w:sdtContent>
          <w:r w:rsidR="00BC37F4">
            <w:rPr>
              <w:lang w:val="en-US"/>
            </w:rPr>
            <w:fldChar w:fldCharType="begin"/>
          </w:r>
          <w:r w:rsidR="00BC37F4">
            <w:instrText xml:space="preserve"> CITATION Gab88 \l 1031 </w:instrText>
          </w:r>
          <w:r w:rsidR="00BC37F4">
            <w:rPr>
              <w:lang w:val="en-US"/>
            </w:rPr>
            <w:fldChar w:fldCharType="separate"/>
          </w:r>
          <w:r w:rsidR="006D234B" w:rsidRPr="006D234B">
            <w:rPr>
              <w:noProof/>
            </w:rPr>
            <w:t>[4]</w:t>
          </w:r>
          <w:r w:rsidR="00BC37F4">
            <w:rPr>
              <w:lang w:val="en-US"/>
            </w:rPr>
            <w:fldChar w:fldCharType="end"/>
          </w:r>
        </w:sdtContent>
      </w:sdt>
      <w:r w:rsidR="00BC37F4">
        <w:rPr>
          <w:lang w:val="en-US"/>
        </w:rPr>
        <w:t>.</w:t>
      </w:r>
    </w:p>
    <w:sdt>
      <w:sdtPr>
        <w:id w:val="12961666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6D234B" w:rsidRDefault="0021000F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6D234B" w:rsidRPr="009E75AE">
                <w:trPr>
                  <w:divId w:val="17937427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D234B" w:rsidRDefault="006D234B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D234B" w:rsidRPr="006D234B" w:rsidRDefault="006D234B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6D234B">
                      <w:rPr>
                        <w:noProof/>
                        <w:lang w:val="en-US"/>
                      </w:rPr>
                      <w:t xml:space="preserve">Z. Yang, Q. Wang, J. Warmuz and R. W. De Doncker, "Stability Assessment of a Three-Phase Grid-Tied PV Inverter with Eigenvalue-Based Method," in </w:t>
                    </w:r>
                    <w:r w:rsidRPr="006D234B">
                      <w:rPr>
                        <w:i/>
                        <w:iCs/>
                        <w:noProof/>
                        <w:lang w:val="en-US"/>
                      </w:rPr>
                      <w:t>2019 IEEE 10th International Symposium on Power Electronics for Distributed Generation Systems (PEDG)</w:t>
                    </w:r>
                    <w:r w:rsidRPr="006D234B">
                      <w:rPr>
                        <w:noProof/>
                        <w:lang w:val="en-US"/>
                      </w:rPr>
                      <w:t xml:space="preserve">, Xi'an, 2019. </w:t>
                    </w:r>
                  </w:p>
                </w:tc>
              </w:tr>
              <w:tr w:rsidR="006D234B" w:rsidRPr="009E75AE">
                <w:trPr>
                  <w:divId w:val="17937427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D234B" w:rsidRDefault="006D234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D234B" w:rsidRPr="006D234B" w:rsidRDefault="006D234B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6D234B">
                      <w:rPr>
                        <w:noProof/>
                        <w:lang w:val="en-US"/>
                      </w:rPr>
                      <w:t xml:space="preserve">Z. Yang, C. Bendfeld, J. Qiang, M. Benedict und R. W. De Doncker, „Stability Investigation of Large-Scale PV Parks with Eigenvalue-Based Method,“ in </w:t>
                    </w:r>
                    <w:r w:rsidRPr="006D234B">
                      <w:rPr>
                        <w:i/>
                        <w:iCs/>
                        <w:noProof/>
                        <w:lang w:val="en-US"/>
                      </w:rPr>
                      <w:t>2020 22nd European Conference on Power Electronics and Applications (EPE'20 ECCE Europe)</w:t>
                    </w:r>
                    <w:r w:rsidRPr="006D234B">
                      <w:rPr>
                        <w:noProof/>
                        <w:lang w:val="en-US"/>
                      </w:rPr>
                      <w:t xml:space="preserve">, Lyon, 2020. </w:t>
                    </w:r>
                  </w:p>
                </w:tc>
              </w:tr>
              <w:tr w:rsidR="006D234B" w:rsidRPr="009E75AE">
                <w:trPr>
                  <w:divId w:val="17937427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D234B" w:rsidRDefault="006D234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D234B" w:rsidRPr="006D234B" w:rsidRDefault="006D234B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6D234B">
                      <w:rPr>
                        <w:noProof/>
                        <w:lang w:val="en-US"/>
                      </w:rPr>
                      <w:t xml:space="preserve">Z. Yang, On the Stability of Three-Phase Grid-Tied Photovoltaic Inverter Systems, Bd. 90, Aachen: E.ON Energy Research Center, RWTH Aachen University, 2021. </w:t>
                    </w:r>
                  </w:p>
                </w:tc>
              </w:tr>
              <w:tr w:rsidR="006D234B" w:rsidRPr="009E75AE">
                <w:trPr>
                  <w:divId w:val="17937427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D234B" w:rsidRDefault="006D234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D234B" w:rsidRPr="006D234B" w:rsidRDefault="006D234B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6D234B">
                      <w:rPr>
                        <w:noProof/>
                        <w:lang w:val="en-US"/>
                      </w:rPr>
                      <w:t xml:space="preserve">G. Gaba, S. Lefebvre und D. Mukhedkar, „Comparative analysis and study of the dynamic stability of AC/DC systems,“ </w:t>
                    </w:r>
                    <w:r w:rsidRPr="006D234B">
                      <w:rPr>
                        <w:i/>
                        <w:iCs/>
                        <w:noProof/>
                        <w:lang w:val="en-US"/>
                      </w:rPr>
                      <w:t xml:space="preserve">IEEE Transactions on Power Systems, </w:t>
                    </w:r>
                    <w:r w:rsidRPr="006D234B">
                      <w:rPr>
                        <w:noProof/>
                        <w:lang w:val="en-US"/>
                      </w:rPr>
                      <w:t xml:space="preserve">Bd. 3, Nr. 3, pp. 978-985, Aug 1988. </w:t>
                    </w:r>
                  </w:p>
                </w:tc>
              </w:tr>
            </w:tbl>
            <w:p w:rsidR="006D234B" w:rsidRPr="006D234B" w:rsidRDefault="006D234B">
              <w:pPr>
                <w:divId w:val="1793742736"/>
                <w:rPr>
                  <w:rFonts w:eastAsia="Times New Roman"/>
                  <w:noProof/>
                  <w:lang w:val="en-US"/>
                </w:rPr>
              </w:pPr>
            </w:p>
            <w:p w:rsidR="0021000F" w:rsidRDefault="002100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00F" w:rsidRPr="0021000F" w:rsidRDefault="0021000F" w:rsidP="0021000F">
      <w:pPr>
        <w:rPr>
          <w:lang w:val="en-US"/>
        </w:rPr>
      </w:pPr>
    </w:p>
    <w:p w:rsidR="00EE093A" w:rsidRPr="0021000F" w:rsidRDefault="00EE093A" w:rsidP="00EB0FD4">
      <w:pPr>
        <w:rPr>
          <w:lang w:val="en-US"/>
        </w:rPr>
      </w:pPr>
    </w:p>
    <w:p w:rsidR="00033459" w:rsidRPr="0021000F" w:rsidRDefault="00033459" w:rsidP="00033459">
      <w:pPr>
        <w:rPr>
          <w:lang w:val="en-US"/>
        </w:rPr>
      </w:pPr>
    </w:p>
    <w:p w:rsidR="0031427C" w:rsidRPr="0021000F" w:rsidRDefault="0031427C" w:rsidP="0031427C">
      <w:pPr>
        <w:rPr>
          <w:lang w:val="en-US"/>
        </w:rPr>
      </w:pPr>
    </w:p>
    <w:sectPr w:rsidR="0031427C" w:rsidRPr="0021000F" w:rsidSect="00D93D32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34B" w:rsidRDefault="006D234B" w:rsidP="00FB4DC2">
      <w:pPr>
        <w:spacing w:after="0" w:line="240" w:lineRule="auto"/>
      </w:pPr>
      <w:r>
        <w:separator/>
      </w:r>
    </w:p>
  </w:endnote>
  <w:endnote w:type="continuationSeparator" w:id="0">
    <w:p w:rsidR="006D234B" w:rsidRDefault="006D234B" w:rsidP="00FB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34B" w:rsidRDefault="006D234B" w:rsidP="00FB4DC2">
      <w:pPr>
        <w:spacing w:after="0" w:line="240" w:lineRule="auto"/>
      </w:pPr>
      <w:r>
        <w:separator/>
      </w:r>
    </w:p>
  </w:footnote>
  <w:footnote w:type="continuationSeparator" w:id="0">
    <w:p w:rsidR="006D234B" w:rsidRDefault="006D234B" w:rsidP="00FB4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4B" w:rsidRDefault="006D234B">
    <w:pPr>
      <w:pStyle w:val="Kopfzeile"/>
    </w:pPr>
    <w:r w:rsidRPr="00794CB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14D9668" wp14:editId="388FE11C">
          <wp:simplePos x="0" y="0"/>
          <wp:positionH relativeFrom="column">
            <wp:posOffset>3296671</wp:posOffset>
          </wp:positionH>
          <wp:positionV relativeFrom="paragraph">
            <wp:posOffset>-250825</wp:posOffset>
          </wp:positionV>
          <wp:extent cx="3106420" cy="816610"/>
          <wp:effectExtent l="0" t="0" r="0" b="0"/>
          <wp:wrapTight wrapText="bothSides">
            <wp:wrapPolygon edited="0">
              <wp:start x="530" y="4031"/>
              <wp:lineTo x="530" y="16628"/>
              <wp:lineTo x="3047" y="17636"/>
              <wp:lineTo x="3974" y="17636"/>
              <wp:lineTo x="20929" y="16628"/>
              <wp:lineTo x="20929" y="4031"/>
              <wp:lineTo x="530" y="4031"/>
            </wp:wrapPolygon>
          </wp:wrapTight>
          <wp:docPr id="10" name="Grafik 10" descr="U:\Admin\Grafik\Corporate Design\ERC_Logo_neu\ERC_Logo_neu\PNG\rwth_eerc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:\Admin\Grafik\Corporate Design\ERC_Logo_neu\ERC_Logo_neu\PNG\rwth_eerc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420" cy="816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4A"/>
    <w:rsid w:val="00002804"/>
    <w:rsid w:val="00016EA1"/>
    <w:rsid w:val="00025A57"/>
    <w:rsid w:val="0002694F"/>
    <w:rsid w:val="00033459"/>
    <w:rsid w:val="00034152"/>
    <w:rsid w:val="000342EC"/>
    <w:rsid w:val="00047717"/>
    <w:rsid w:val="00071D4E"/>
    <w:rsid w:val="00076B1A"/>
    <w:rsid w:val="00086767"/>
    <w:rsid w:val="000A0D89"/>
    <w:rsid w:val="000F0E75"/>
    <w:rsid w:val="000F2DE7"/>
    <w:rsid w:val="00110BDF"/>
    <w:rsid w:val="001276D5"/>
    <w:rsid w:val="00171F9F"/>
    <w:rsid w:val="00177037"/>
    <w:rsid w:val="00180964"/>
    <w:rsid w:val="001A5A34"/>
    <w:rsid w:val="001C01B7"/>
    <w:rsid w:val="001C70E2"/>
    <w:rsid w:val="001D042F"/>
    <w:rsid w:val="001F4D91"/>
    <w:rsid w:val="0020180E"/>
    <w:rsid w:val="0021000F"/>
    <w:rsid w:val="002435B1"/>
    <w:rsid w:val="002621F2"/>
    <w:rsid w:val="002641A0"/>
    <w:rsid w:val="002949B0"/>
    <w:rsid w:val="002A1C98"/>
    <w:rsid w:val="002F0BB7"/>
    <w:rsid w:val="002F7F16"/>
    <w:rsid w:val="00300160"/>
    <w:rsid w:val="00301FC8"/>
    <w:rsid w:val="00307EE1"/>
    <w:rsid w:val="0031427C"/>
    <w:rsid w:val="003167C7"/>
    <w:rsid w:val="003B246F"/>
    <w:rsid w:val="003C211C"/>
    <w:rsid w:val="003D4259"/>
    <w:rsid w:val="003D5A78"/>
    <w:rsid w:val="003E5E6E"/>
    <w:rsid w:val="003F4533"/>
    <w:rsid w:val="00411723"/>
    <w:rsid w:val="00421922"/>
    <w:rsid w:val="00441368"/>
    <w:rsid w:val="00454DD7"/>
    <w:rsid w:val="0046080B"/>
    <w:rsid w:val="004B621E"/>
    <w:rsid w:val="004D268B"/>
    <w:rsid w:val="005264B3"/>
    <w:rsid w:val="005345F3"/>
    <w:rsid w:val="005470E3"/>
    <w:rsid w:val="005557E3"/>
    <w:rsid w:val="0056687E"/>
    <w:rsid w:val="00575AD8"/>
    <w:rsid w:val="00576E1D"/>
    <w:rsid w:val="00593173"/>
    <w:rsid w:val="00596F51"/>
    <w:rsid w:val="005A561B"/>
    <w:rsid w:val="005B6930"/>
    <w:rsid w:val="005D0952"/>
    <w:rsid w:val="00601B89"/>
    <w:rsid w:val="00603298"/>
    <w:rsid w:val="0067243C"/>
    <w:rsid w:val="00684438"/>
    <w:rsid w:val="006C2D0D"/>
    <w:rsid w:val="006D234B"/>
    <w:rsid w:val="00742BDC"/>
    <w:rsid w:val="007636B2"/>
    <w:rsid w:val="007658D7"/>
    <w:rsid w:val="0078187C"/>
    <w:rsid w:val="0079192C"/>
    <w:rsid w:val="007B0274"/>
    <w:rsid w:val="007B26B2"/>
    <w:rsid w:val="007C3998"/>
    <w:rsid w:val="007F6596"/>
    <w:rsid w:val="00804F93"/>
    <w:rsid w:val="008057E6"/>
    <w:rsid w:val="0080731F"/>
    <w:rsid w:val="00824CF4"/>
    <w:rsid w:val="00833EF4"/>
    <w:rsid w:val="0083732C"/>
    <w:rsid w:val="0084350E"/>
    <w:rsid w:val="00850149"/>
    <w:rsid w:val="008F519F"/>
    <w:rsid w:val="009057A4"/>
    <w:rsid w:val="009114C3"/>
    <w:rsid w:val="00913118"/>
    <w:rsid w:val="00945DD7"/>
    <w:rsid w:val="00987E09"/>
    <w:rsid w:val="009A28CA"/>
    <w:rsid w:val="009C70F3"/>
    <w:rsid w:val="009D73EB"/>
    <w:rsid w:val="009E0361"/>
    <w:rsid w:val="009E75AE"/>
    <w:rsid w:val="00A01F4A"/>
    <w:rsid w:val="00A341F1"/>
    <w:rsid w:val="00A51108"/>
    <w:rsid w:val="00A52D48"/>
    <w:rsid w:val="00A85373"/>
    <w:rsid w:val="00AA4DBF"/>
    <w:rsid w:val="00AA6725"/>
    <w:rsid w:val="00AC69D8"/>
    <w:rsid w:val="00B00F49"/>
    <w:rsid w:val="00B11FC3"/>
    <w:rsid w:val="00B223B1"/>
    <w:rsid w:val="00B511E7"/>
    <w:rsid w:val="00B57750"/>
    <w:rsid w:val="00B611C4"/>
    <w:rsid w:val="00BC37F4"/>
    <w:rsid w:val="00BC4B6D"/>
    <w:rsid w:val="00C0233A"/>
    <w:rsid w:val="00C2283B"/>
    <w:rsid w:val="00C23BBB"/>
    <w:rsid w:val="00C3061D"/>
    <w:rsid w:val="00C53732"/>
    <w:rsid w:val="00C627BE"/>
    <w:rsid w:val="00C6714F"/>
    <w:rsid w:val="00CD5E62"/>
    <w:rsid w:val="00CD6CF9"/>
    <w:rsid w:val="00CF636A"/>
    <w:rsid w:val="00D439B5"/>
    <w:rsid w:val="00D553BF"/>
    <w:rsid w:val="00D5543D"/>
    <w:rsid w:val="00D6160E"/>
    <w:rsid w:val="00D64C7A"/>
    <w:rsid w:val="00D713A3"/>
    <w:rsid w:val="00D93D32"/>
    <w:rsid w:val="00DC2E15"/>
    <w:rsid w:val="00E04BBC"/>
    <w:rsid w:val="00E233A7"/>
    <w:rsid w:val="00E4557F"/>
    <w:rsid w:val="00E46E03"/>
    <w:rsid w:val="00EB0FD4"/>
    <w:rsid w:val="00EB6057"/>
    <w:rsid w:val="00EE093A"/>
    <w:rsid w:val="00F0486B"/>
    <w:rsid w:val="00F4727A"/>
    <w:rsid w:val="00F53E2D"/>
    <w:rsid w:val="00F95173"/>
    <w:rsid w:val="00FB4DC2"/>
    <w:rsid w:val="00FC0083"/>
    <w:rsid w:val="00FD134D"/>
    <w:rsid w:val="00F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5BF0"/>
  <w15:chartTrackingRefBased/>
  <w15:docId w15:val="{C8779A97-98A7-4035-AC9F-AB0C48A6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4B6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4B6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equation">
    <w:name w:val="equation"/>
    <w:basedOn w:val="Standard"/>
    <w:link w:val="equationZchn"/>
    <w:qFormat/>
    <w:rsid w:val="00913118"/>
    <w:pPr>
      <w:tabs>
        <w:tab w:val="center" w:pos="4536"/>
        <w:tab w:val="right" w:pos="9072"/>
      </w:tabs>
    </w:pPr>
    <w:rPr>
      <w:rFonts w:ascii="Times New Roman" w:hAnsi="Times New Roman" w:cs="Times New Roman"/>
      <w:lang w:val="en-US"/>
    </w:rPr>
  </w:style>
  <w:style w:type="character" w:customStyle="1" w:styleId="equationZchn">
    <w:name w:val="equation Zchn"/>
    <w:basedOn w:val="Absatz-Standardschriftart"/>
    <w:link w:val="equation"/>
    <w:rsid w:val="00913118"/>
    <w:rPr>
      <w:rFonts w:ascii="Times New Roman" w:hAnsi="Times New Roman" w:cs="Times New Roman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C4B6D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C4B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C4B6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C4B6D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C4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CF636A"/>
    <w:rPr>
      <w:color w:val="808080"/>
    </w:rPr>
  </w:style>
  <w:style w:type="paragraph" w:styleId="Literaturverzeichnis">
    <w:name w:val="Bibliography"/>
    <w:basedOn w:val="Standard"/>
    <w:next w:val="Standard"/>
    <w:uiPriority w:val="37"/>
    <w:unhideWhenUsed/>
    <w:rsid w:val="0021000F"/>
  </w:style>
  <w:style w:type="paragraph" w:customStyle="1" w:styleId="Default">
    <w:name w:val="Default"/>
    <w:rsid w:val="002100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FB4D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4DC2"/>
  </w:style>
  <w:style w:type="paragraph" w:styleId="Fuzeile">
    <w:name w:val="footer"/>
    <w:basedOn w:val="Standard"/>
    <w:link w:val="FuzeileZchn"/>
    <w:uiPriority w:val="99"/>
    <w:unhideWhenUsed/>
    <w:rsid w:val="00FB4D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4DC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3D32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DC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3">
    <w:name w:val="List Table 3 Accent 3"/>
    <w:basedOn w:val="NormaleTabelle"/>
    <w:uiPriority w:val="48"/>
    <w:rsid w:val="00DC2E1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Yan201</b:Tag>
    <b:SourceType>ConferenceProceedings</b:SourceType>
    <b:Guid>{87A6B60B-0132-4115-ADBB-D954DC0ECE96}</b:Guid>
    <b:Title>Stability Investigation of Large-Scale PV Parks with Eigenvalue-Based Method</b:Title>
    <b:Year>2020</b:Year>
    <b:ConferenceName>2020 22nd European Conference on Power Electronics and Applications (EPE'20 ECCE Europe)</b:ConferenceName>
    <b:City>Lyon</b:City>
    <b:Author>
      <b:Author>
        <b:NameList>
          <b:Person>
            <b:Last>Yang</b:Last>
            <b:First>Zhiqing</b:First>
          </b:Person>
          <b:Person>
            <b:Last>Bendfeld</b:Last>
            <b:First>Christian</b:First>
          </b:Person>
          <b:Person>
            <b:Last>Qiang</b:Last>
            <b:First>Jin</b:First>
          </b:Person>
          <b:Person>
            <b:Last>Benedict</b:Last>
            <b:First>Mortimer</b:First>
          </b:Person>
          <b:Person>
            <b:Last>De Doncker</b:Last>
            <b:Middle>W.</b:Middle>
            <b:First>Rik</b:First>
          </b:Person>
        </b:NameList>
      </b:Author>
    </b:Author>
    <b:RefOrder>2</b:RefOrder>
  </b:Source>
  <b:Source>
    <b:Tag>Yan19</b:Tag>
    <b:SourceType>ConferenceProceedings</b:SourceType>
    <b:Guid>{6539AB71-2383-42BA-B534-095EB29B380B}</b:Guid>
    <b:Title>Stability Assessment of a Three-Phase Grid-Tied PV Inverter with Eigenvalue-Based Method</b:Title>
    <b:Year>2019</b:Year>
    <b:ConferenceName>2019 IEEE 10th International Symposium on Power Electronics for Distributed Generation Systems (PEDG)</b:ConferenceName>
    <b:City>Xi'an</b:City>
    <b:LCID>en-US</b:LCID>
    <b:Author>
      <b:Author>
        <b:NameList>
          <b:Person>
            <b:Last>Yang</b:Last>
            <b:First>Zhiqing</b:First>
          </b:Person>
          <b:Person>
            <b:Last>Wang</b:Last>
            <b:First>Qilei</b:First>
          </b:Person>
          <b:Person>
            <b:Last>Warmuz</b:Last>
            <b:First>Julia</b:First>
          </b:Person>
          <b:Person>
            <b:Last>De Doncker</b:Last>
            <b:Middle>W.</b:Middle>
            <b:First>Rik</b:First>
          </b:Person>
        </b:NameList>
      </b:Author>
    </b:Author>
    <b:RefOrder>1</b:RefOrder>
  </b:Source>
  <b:Source>
    <b:Tag>Gab88</b:Tag>
    <b:SourceType>JournalArticle</b:SourceType>
    <b:Guid>{7C2C6A8A-7061-49CE-B60E-C90396765FD5}</b:Guid>
    <b:Title>Comparative analysis and study of the dynamic stability of AC/DC systems</b:Title>
    <b:PeriodicalTitle>IEEE Transactions on Power Systems</b:PeriodicalTitle>
    <b:Year>1988</b:Year>
    <b:Month>Aug</b:Month>
    <b:Pages>978-985</b:Pages>
    <b:Author>
      <b:Author>
        <b:NameList>
          <b:Person>
            <b:Last>Gaba</b:Last>
            <b:First>G.</b:First>
          </b:Person>
          <b:Person>
            <b:Last>Lefebvre</b:Last>
            <b:First>S.</b:First>
          </b:Person>
          <b:Person>
            <b:Last>Mukhedkar</b:Last>
            <b:First>D.</b:First>
          </b:Person>
        </b:NameList>
      </b:Author>
    </b:Author>
    <b:JournalName>IEEE Transactions on Power Systems</b:JournalName>
    <b:Volume>3</b:Volume>
    <b:Issue>3</b:Issue>
    <b:RefOrder>4</b:RefOrder>
  </b:Source>
  <b:Source>
    <b:Tag>Yan21</b:Tag>
    <b:SourceType>Book</b:SourceType>
    <b:Guid>{1CA1B9BF-9CAA-4D6D-BCEA-6EB6F78F3665}</b:Guid>
    <b:Title>On the Stability of Three-Phase Grid-Tied Photovoltaic Inverter Systems</b:Title>
    <b:Year>2021</b:Year>
    <b:Volume>90</b:Volume>
    <b:City>Aachen</b:City>
    <b:Publisher>E.ON Energy Research Center, RWTH Aachen University</b:Publisher>
    <b:Author>
      <b:Author>
        <b:NameList>
          <b:Person>
            <b:Last>Yang</b:Last>
            <b:First>Zhiqing</b:First>
          </b:Person>
        </b:NameList>
      </b:Author>
    </b:Author>
    <b:DOI>10.18154/RWTH-2021-04756</b:DOI>
    <b:RefOrder>3</b:RefOrder>
  </b:Source>
</b:Sources>
</file>

<file path=customXml/itemProps1.xml><?xml version="1.0" encoding="utf-8"?>
<ds:datastoreItem xmlns:ds="http://schemas.openxmlformats.org/officeDocument/2006/customXml" ds:itemID="{4EC21BBA-DD62-453E-80A8-F47DF870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3667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Aachen, ISEA</Company>
  <LinksUpToDate>false</LinksUpToDate>
  <CharactersWithSpaces>24526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Zhiqing</dc:creator>
  <cp:keywords/>
  <dc:description/>
  <cp:lastModifiedBy>Yang, Zhiqing</cp:lastModifiedBy>
  <cp:revision>39</cp:revision>
  <cp:lastPrinted>2021-07-26T19:22:00Z</cp:lastPrinted>
  <dcterms:created xsi:type="dcterms:W3CDTF">2021-07-16T13:57:00Z</dcterms:created>
  <dcterms:modified xsi:type="dcterms:W3CDTF">2021-07-26T19:23:00Z</dcterms:modified>
</cp:coreProperties>
</file>