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/>
      <w:r>
        <w:rPr>
          <w:b/>
          <w:color w:val="C00000"/>
          <w:sz w:val="30"/>
          <w:rFonts w:ascii="Microsoft YaHei" w:hAnsi="Microsoft YaHei" w:eastAsia="Microsoft YaHei" w:cs="Microsoft YaHei"/>
        </w:rPr>
        <w:t>本次修订说明（v1.2 → v1.3）</w:t>
      </w:r>
    </w:p>
    <w:p>
      <w:pPr>
        <w:spacing w:after="80" w:line="360" w:lineRule="auto"/>
        <w:jc w:val="center"/>
      </w:pPr>
      <w:r/>
      <w:r>
        <w:rPr>
          <w:b w:val="0"/>
          <w:color w:val="333333"/>
          <w:sz w:val="21"/>
          <w:rFonts w:ascii="Microsoft YaHei" w:hAnsi="Microsoft YaHei" w:eastAsia="Microsoft YaHei" w:cs="Microsoft YaHei"/>
        </w:rPr>
        <w:t>老师好。联调开始前，我方把系统代码与本规范做了一次逐条比对，发现若干处「规范里写的」与「系统实际行为」不一致——大多是我方在开发过程中调整了实现、而规范没有同步更新造成的。为免分多次打扰您，这次一并改齐，共 30 处。</w:t>
      </w:r>
    </w:p>
    <w:p>
      <w:pPr>
        <w:spacing w:after="240" w:line="360" w:lineRule="auto"/>
        <w:jc w:val="center"/>
      </w:pPr>
      <w:r/>
      <w:r>
        <w:rPr>
          <w:b w:val="0"/>
          <w:color w:val="333333"/>
          <w:sz w:val="21"/>
          <w:rFonts w:ascii="Microsoft YaHei" w:hAnsi="Microsoft YaHei" w:eastAsia="Microsoft YaHei" w:cs="Microsoft YaHei"/>
        </w:rPr>
        <w:t>下表逐条列明：改了什么、为什么这样改、以及为何此前没有写清楚。其中 A 类 7 项建议优先过目——这几处若两边理解不一致，联调时会表现为「消息发出去了但对方没反应」这类不易定位的问题。</w:t>
      </w:r>
    </w:p>
    <w:p>
      <w:pPr>
        <w:spacing w:after="120"/>
        <w:jc w:val="center"/>
      </w:pPr>
      <w:r/>
      <w:r>
        <w:rPr>
          <w:b/>
          <w:color w:val="C00000"/>
          <w:sz w:val="24"/>
          <w:rFonts w:ascii="Microsoft YaHei" w:hAnsi="Microsoft YaHei" w:eastAsia="Microsoft YaHei" w:cs="Microsoft YaHei"/>
        </w:rPr>
        <w:t>A 类｜请在贵方开发完成前对齐（7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位置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改了什么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为什么这样改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为何此前未写明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3.3 刷新接口 target（含附录 A.3 示例）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target 改为「把 record_type 原样透传，不做任何加/减后缀的加工」，示例由 outpatient_record 更正为 outpatient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我方实际下发的就是 record_type 原值。取值对不上时，病历写入成功但刷新消息匹配不到，医生界面不会刷新。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初版按「页面名」的思路设想 target，门诊场景下outpatient_record 恰好也说得通，因此未被发现；扩展到住院文书后才暴露该拼法不成立（会拼出 course_record_record），我方已统一为直接下发 record_type。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7.2 回写路由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补充：来源诊室连接失效时，我方会改投任意一条在线连接（msg_id 不变）；贵方任一客户端收到 record_writeback 请无条件写库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病历写的是全院共享库，与哪台诊室收到无关。若按「是不是本机接诊的」过滤，来源诊室掉线时这份病历会丢失。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v1.2 定连接拓扑时写明了「路由回来源诊室」，但未写明来源连接失效时的兜底行为，属我方遗漏。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7.4 补发与去重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按方向拆开说明：上行仍按 msg_id 去重；下行由我方补投任务发起的重投会使用新的 msg_id，请以 2.5 的业务幂等键为准判重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只按 msg_id 判重会在补投场景下产生重复病历。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原文按「同一条连接内的重发」描述，未覆盖「连接断开后由补投任务重新发起」这一跨会话场景。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3.1 接诊推送字段表（新增字段）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新增 patient_no（患者编号/病案号，跨就诊稳定）一项，选填但强烈建议推送——不传不会被拒收，但同一患者的档案会散开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我方需要一个跨就诊稳定的患者标识，把同一个人的历次就诊归到同一份档案下。目前只能靠选填的 id_card / phone 判断，两者都缺时，同一位患者每来一次门诊就会新建一份档案——医生打开工作台看不到他的既往病历与过敏史，这在临床上是有风险的。只要该编号在贵方 HIS 里对同一个人稳定不变即可（病案号、患者主索引号、居民健康档案号都可以，用哪个由贵方定，告知我方取的是哪个即可）。我方仅用于档案查重，不做其它用途，也不会回写给贵方。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本规范起草时把 visit_id（就诊流水号）作为唯一关联主键——它用于病历回写定位就诊是够的，但患者档案层面缺一个稳定标识，当时未意识到。我方数据结构里其实预留了这个位置，只是规范没写、贵方自然也不会推。这一条是我方设计上的疏漏。我方已同步补齐接收与查重逻辑，贵方推来即刻生效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附录 A.4 ack 示例 / 7.4 应答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两条 ack 示例补齐 app_id、timestamp、nonce、sign 四个字段——ack 与业务消息一样要签名（待签串末段为 ack 自己的 payload 原文）。并补充说明：未通过验签的 ack 我方会直接丢弃且不回任何消息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我方对上行 ack 是强制验签的。若 ack 未签名，表现为：贵方已正常写库并回了 ack，我方却收不到有效应答 → 10 秒一次共重发 3 次 → 判该连接失效并主动断开 → 换一条连接再来一轮，最终整份病历回写失败，而贵方日志里只看到「我明明回了 ack」，两边都难定位。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7.3 正文写了「所有消息统一携带 sign」，但附录 A.4 的两条 ack 示例漏写了这四个字段。示例与正文打架时开发者通常照示例做，这是我方文档的疏漏。（随附的两份参考实现里 ack 是正确签名的，可对照。）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7.2 握手参数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补充：握手 nonce 为一次性，我方在时间窗内做去重。每次（重）连必须重新生成 timestamp / nonce / sign，不得把算好的握手 URL 缓存下来原样复用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缓存握手 URL 重连会被判为重放，固定返回 403——而 403 与 appId 错、签名错的表现完全一样，现场无从区分，会表现为「第一次连得上，断线后再也连不上」。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v1.2 只写了握手要带 app_id/timestamp/nonce/sign 四个参数，没写明 nonce 的一次性语义。把握手 URL 存成配置或成员变量是很自然的写法，规范没写清是我方的疏漏。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7.3 信封 sign 字段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写明签名的字节口径：payload 只序列化一次——用于计算签名的那串字符，与消息里 payload 位置上的那串字符，必须逐字节相同；我方按贵方实际发出的报文原文验签，不会重新序列化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签名结果取决于字节而不是 JSON 语义。中文是否转义成 \uXXXX、键的先后顺序、有没有缩进空格——任一处两边不一致，签名就对不上，我方回 code=40001，而贵方按公式反复核对却查不出错，这是联调最费时间的一种卡点。一个现成的例子：随附的 Python 版与 Node.js 版参考实现对同一份示例数据签出的结果并不相同（Python 的标准序列化在冒号、逗号后带空格，JavaScript 不带），但两份都能通过我方验签——因为各自「算的」和「发的」是同一串字节。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原文只写了「待签串末段 = payload 的 JSON 序列化原文」，「原文」指的就是报文里那一串，但没有点破。方案 A 的 HTTP 请求体天然只有一份字节、不存在歧义；改用 WebSocket 后 payload 是嵌在信封里的对象，才多出「算签名时序列化一次、组装消息时又序列化一次」这条岔路。属我方未把隐含前提写出来。</w:t>
            </w:r>
          </w:p>
        </w:tc>
      </w:tr>
    </w:tbl>
    <w:p>
      <w:pPr>
        <w:spacing w:after="160"/>
        <w:jc w:val="center"/>
      </w:pPr>
      <w:r/>
      <w:r>
        <w:rPr>
          <w:b w:val="0"/>
          <w:color w:val="333333"/>
          <w:sz w:val="12"/>
          <w:rFonts w:ascii="Microsoft YaHei" w:hAnsi="Microsoft YaHei" w:eastAsia="Microsoft YaHei" w:cs="Microsoft YaHei"/>
        </w:rPr>
      </w:r>
    </w:p>
    <w:p>
      <w:pPr>
        <w:spacing w:after="120"/>
        <w:jc w:val="center"/>
      </w:pPr>
      <w:r/>
      <w:r>
        <w:rPr>
          <w:b/>
          <w:color w:val="0070C0"/>
          <w:sz w:val="24"/>
          <w:rFonts w:ascii="Microsoft YaHei" w:hAnsi="Microsoft YaHei" w:eastAsia="Microsoft YaHei" w:cs="Microsoft YaHei"/>
        </w:rPr>
        <w:t>B 类｜原要求已取消，贵方可少做（4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位置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改了什么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为什么这样改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为何此前未写明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第 4 章 需贵方提供项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删除「① 诊断编码字典 ② 科室编码字典」——两份字典均无需提供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我方诊断以名称为准落库；科室以接诊推送随行的 dept_code + dept_name 成对下发为准，不需要预先交换字典。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第 4 章沿用了初版草案（当时设想按编码对齐）。v1.2 的附录 B 已确认无需字典，但第 4 章未同步删除，造成同一份文档内部口径不一致，是我方的疏漏。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3.1 agent_device_ip / agent_device_mac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改为「选填，仅作排障留痕」；agent_device_mac 标注为保留字段、当前不使用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方案 B 下回写按 WebSocket 连接自动路由回来源诊室，不依赖这两个值。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这两个字段是方案 A（诊室 Agent 中转）时代的设计。通道定为方案 B 后它们已失去用途，字段说明未同步。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5.2 / 5.3 部署与网络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删除「诊室部署极薄 Agent 做内网中转」整段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方案 B 下我方不调用贵方任何接口、不在院内部署任何程序，贵方无需预留内网部署位。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同上，方案 A 时代的方案。通道定稿后本节未整体重写。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1.3 总体流程图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第 ② 步改为「我方自动建档并按 doctor_code 派入对应医生的工作台，医生在已登录的浏览器工作台点击进入」；要素由「设备IP」改为「医生工号」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双方均无需安装任何客户端程序，医生用的就是浏览器。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流程图绘于方案 A 时期（含诊室 Agent 拉起嵌入工作台）。我方接入方式后续调整为纯浏览器，流程图未同步。</w:t>
            </w:r>
          </w:p>
        </w:tc>
      </w:tr>
    </w:tbl>
    <w:p>
      <w:pPr>
        <w:spacing w:after="160"/>
        <w:jc w:val="center"/>
      </w:pPr>
      <w:r/>
      <w:r>
        <w:rPr>
          <w:b w:val="0"/>
          <w:color w:val="333333"/>
          <w:sz w:val="12"/>
          <w:rFonts w:ascii="Microsoft YaHei" w:hAnsi="Microsoft YaHei" w:eastAsia="Microsoft YaHei" w:cs="Microsoft YaHei"/>
        </w:rPr>
      </w:r>
    </w:p>
    <w:p>
      <w:pPr>
        <w:spacing w:after="120"/>
        <w:jc w:val="center"/>
      </w:pPr>
      <w:r/>
      <w:r>
        <w:rPr>
          <w:b/>
          <w:color w:val="446070"/>
          <w:sz w:val="24"/>
          <w:rFonts w:ascii="Microsoft YaHei" w:hAnsi="Microsoft YaHei" w:eastAsia="Microsoft YaHei" w:cs="Microsoft YaHei"/>
        </w:rPr>
        <w:t>C 类｜口径补充，避免联调时产生分歧（19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位置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改了什么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为什么这样改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为何此前未写明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3.2 record_type 枚举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枚举由 7 个补齐为 10 个，新增 senior_round（上级查房）、pre_op_summary（术前小结）、post_op_record（术后病程）。三者均为住院文书，本期门诊/急诊联调不会出现，贵方无需为此开发；按 2.5 的约定忽略无法识别的枚举值即可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先把枚举补全，等将来上住院模块时不必再改一次规范。本期不涉及，列在此处仅供备查。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我方住院文书类型最初只规划了入院记录/病程/出院记录/手术记录四类，后按《病历书写基本规范》补齐了查房与围手术期文书，本规范的枚举当时未同步更新。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2.2 公共请求头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新增请求头 X-Request-Id（仅方案 A 的回写方向使用）：同一份文书的所有重发该值恒定，可作请求级去重。本期通道为方案 B，WebSocket 信封中没有这个字段，贵方无需实现；仅当将来回落 HTTP 时才涉及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网络超时时可能出现「贵方已写库、我方未收到响应」的情形，此时我方会重发。多这一个头，贵方可据此直接返回上次结果。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这是我方新增的一层保护，属能力增强而非贵方遗漏。初稿把它列进了「开发前必须对齐」，但它只存在于方案 A 的 HTTP 头里，对本期方案 B 是空的——列错优先级会让贵方白做一遍，本次已降级并注明适用范围。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7.2 握手鉴权失败的响应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由「HTTP 401」更正为「HTTP 403」（无 WebSocket close code）。属事实更正，贵方无需为此改动代码——实际收到的就是 403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我方在 WebSocket 升级完成之前就拒绝，服务器固定返回 403。这是握手期最主要的排障信号，写错会让贵方按 401 找错方向。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起草时按 HTTP 语义写成 401，未实测 WebSocket 握手阶段被拒时服务器的真实返回码。本次实测后更正。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附录 A.2 回写示例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补上 record_no 与 full_text 两个顶层字段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这两个字段 3.2 字段表中本就有、我方每次都会下发；其中 record_no 是 2.5 幂等键的第三段，住院多份文书靠它区分。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示例报文是初版手写的门诊样例，后续字段表新增这两项时示例未同步更新。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3.2 status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写明我方恒发 draft：病历落贵方草稿/待确认态，医生可在 HIS 端继续编辑，点确认/保存后才真实落库；final 为后续预留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明确本期实际行为，避免为 final 分支做无谓准备。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规范给出 draft/final 两个取值是为留扩展余地，但未写明本期我方实际只发 draft，属口径未写明。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3.1 dept_code / dept_name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补充说明：我方按 dept_code 自动登记并以此作为本次接诊的科室（不是医生编制科室），请确保同一科室取值稳定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医生跨科室坐班时，病历上的科室须为本次挂号的科室。写明用途后，贵方能判断取值稳定性的重要程度。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v1.2 已确认取科室表「本地ID」列，但未写明我方拿它做什么，贵方无从判断其重要性。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3.1 id_card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维持选填，补充「强烈建议推送」及原因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我方跨就诊关联同一患者依赖身份证或「手机号+姓名」。两者都缺时，同一位患者每次就诊都会新建档案，医生将看不到其既往病历与过敏史。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起草时按普通选填字段标注，未评估该字段缺失对患者档案关联的实际影响。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3.1 幂等与补推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幂等键写明为 hospital_code + visit_id；补充「重复推送若带新 doctor_code 会自动改派医生」「体征与档案字段仅首次推送生效」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便于贵方安排推送时机——若护士补测体征后再推，该部分数据不会更新，建议首次推送时尽量带齐。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幂等键起草时按单院场景只写了 visit_id，实际实现为支持多院隔离加了 hospital_code；补推行为则是业务联动上线后才形成的规则，均未回写规范。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3.1 选填字段取值容错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补充：性别接受 male/female/unknown 与国标代码 1/2/9 与中文；初诊标志接受 bool 与代码 1/2；体征、身份证、手机号接受 JSON 数字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贵方按 HIS 原生类型推送即可，不必为迁就我方做额外的类型转换。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这是我方本次新增的容错能力（此前对类型要求较严），属能力增强，为降低贵方对接成本。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2.2 / 2.4 重试规则与错误码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标注 40006（nonce 重复）仅适用于方案 A 与握手；方案 B 的业务消息不做 nonce 去重，重发时 msg_id 保持不变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消除 2.2「重发须重新生成 nonce」与 7.4「重发 msg_id 不变」读起来互相矛盾的问题。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2.2 是按方案 A（HTTP）起草的。通道定为方案 B 后，未区分两个通道在防重放机制上的差异。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7.4 心跳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明确由我方每 30 秒下发 ping，贵方收到回 pong 即可（无需主动发起）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贵方不必实现心跳发起与空闲计时逻辑。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起草时写「任一方」以示对称，实际实现为我方单向发起。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第 6 章 联调与验收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按方案 B 重写验收步骤；并在最前面增加一步「医生名单交换」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原步骤中「我方 POST 到贵方接口」与 5.3「贵方无需对外开放接口」冲突。另：参与联调的医生工号需先在我方开户（一位医生的多个工号请一并提供），否则首条接诊推送会返回 40007。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第 6 章沿用方案 A 的流程未重写；医生开户这一前置条件是我方业务联动上线后才产生的要求。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附录 A.1 接诊示例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dept_code 示例由 0101 改为 1230024，dept_name 改为「全科」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与附录 B 已确认的取值口径、以及已交付的参考实现保持一致。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示例用的是取值定稿前的占位值，定稿后未同步。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2.5 字段语义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补充对象/数组型字段的空值语义：record / vitals / meta / diagnoses 整体缺省或为空（{} / []）均表示不更新该组；并写明我方本期不使用空串语义，字段为空即不下发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避免 diagnoses 为空数组时被理解成「清空诊断」，把贵方已有的诊断抹掉。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2.5 起草时只定义了标量字段的缺省/空串两态，未覆盖对象与数组；我方实际也未使用空串语义，一并写明。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3.2 meta.generated_at / meta.doctor_code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generated_at 说明为「本次回写报文的生成时间（重发时会刷新）」；doctor_code 说明为「该就诊的接诊医生工号（取自 3.1 推送）」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写明取值来源，避免被当作其它口径入库统计。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字段名沿用直觉命名，未写明取值来源，属说明不够precise。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2.1 时间格式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补充「所有时间均为北京时间（UTC+8），不带时区后缀」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避免双方对时间基准产生分歧。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起草时默认双方同处北京时间，未显式写明。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7.3 信封 msg_id / 7.4 应答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补齐 msg_id 的三条口径：① 业务消息必须带 msg_id，缺失我方回 code=40004（并说明原因），不再静默丢弃；② 每条新消息都要取一个新号，只有同一条消息的超时重发才沿用原号；③ ack 自身的 msg_id 我方不使用，漏填也不影响应答对应（对应只看 payload.ack_msg_id）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ack 自己的 msg_id 与 ack_msg_id 是两回事，只写后者是很自然的写法；原先这会让整条 ack 在解析阶段被丢掉，表现为「贵方回了 ack、我方却当作没收到」——与第九轮那条 ack 漏签名完全同一形态。我方已放宽实现并写明。另：若把 msg_id 按 visit 生成或整条连接写死，多位患者的推送会长得像同一条消息的重发；我方判重已同时比对消息内容，内容不同的不会被吞掉，但取号规则仍以本条为准。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7.3 只列了信封字段，既没写必填性，也没写字段不合法时我方的动作；取号规则此前只写了「重发保持不变」的一面，没写反面。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7.2 握手失败的 403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列明 403 的四种成因：appId 不匹配 / 时间戳超出 ±5 分钟 / 签名不符 / 握手 nonce 重复；并提示先核对诊室电脑的系统时钟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这四种情况我方返回的东西完全一样（HTTP 403、无响应体、无 WS close code），现场无从区分。其中「机器时间不对」最容易被忽略——诊室电脑长期不校时并不罕见，漂移超过 5 分钟就会连不上，而贵方多半会先去查签名和密钥。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v1.3 已补了 nonce 重复这一条，但没有把四种成因并列出来，仍可能出现「照着规范查了一圈签名，其实是机器时间不对」。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color w:val="333333"/>
                <w:sz w:val="18"/>
                <w:rFonts w:ascii="Microsoft YaHei" w:hAnsi="Microsoft YaHei" w:eastAsia="Microsoft YaHei" w:cs="Microsoft YaHei"/>
              </w:rPr>
              <w:t>3.1 幂等与补推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补充改派医生的边界：接诊已签发/结束后再推同一 visit_id，我方不再改派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333333"/>
                <w:sz w:val="18"/>
                <w:rFonts w:ascii="Microsoft YaHei" w:hAnsi="Microsoft YaHei" w:eastAsia="Microsoft YaHei" w:cs="Microsoft YaHei"/>
              </w:rPr>
              <w:t>那次就诊的病历已用原医生的名义签发并回写贵方，此时改派会让病历署名与接诊医生对不上、责任归属错乱。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666666"/>
                <w:sz w:val="18"/>
                <w:rFonts w:ascii="Microsoft YaHei" w:hAnsi="Microsoft YaHei" w:eastAsia="Microsoft YaHei" w:cs="Microsoft YaHei"/>
              </w:rPr>
              <w:t>该段写的是无条件「会自动改派医生」，未区分接诊是否已经结束；我方实现一直是只在接诊进行中才改派，属规范未写明。</w:t>
            </w:r>
          </w:p>
        </w:tc>
      </w:tr>
    </w:tbl>
    <w:p>
      <w:pPr>
        <w:spacing w:after="160"/>
        <w:jc w:val="center"/>
      </w:pPr>
      <w:r/>
      <w:r>
        <w:rPr>
          <w:b w:val="0"/>
          <w:color w:val="333333"/>
          <w:sz w:val="12"/>
          <w:rFonts w:ascii="Microsoft YaHei" w:hAnsi="Microsoft YaHei" w:eastAsia="Microsoft YaHei" w:cs="Microsoft YaHei"/>
        </w:rPr>
      </w:r>
    </w:p>
    <w:p>
      <w:pPr>
        <w:spacing w:after="40"/>
        <w:jc w:val="center"/>
      </w:pPr>
      <w:r/>
      <w:r>
        <w:rPr>
          <w:b w:val="0"/>
          <w:color w:val="666666"/>
          <w:sz w:val="20"/>
          <w:rFonts w:ascii="Microsoft YaHei" w:hAnsi="Microsoft YaHei" w:eastAsia="Microsoft YaHei" w:cs="Microsoft YaHei"/>
        </w:rPr>
        <w:t>以下为规范正文（v1.3）。正文中对应上述条目的位置已同步修订，均以黄色高亮 + 句首「▲」标出，便于对照。</w:t>
      </w:r>
    </w:p>
    <w:p>
      <w:pPr>
        <w:spacing w:after="240"/>
        <w:jc w:val="center"/>
      </w:pPr>
      <w:r/>
      <w:r>
        <w:rPr>
          <w:b w:val="0"/>
          <w:color w:val="666666"/>
          <w:sz w:val="18"/>
          <w:rFonts w:ascii="Microsoft YaHei" w:hAnsi="Microsoft YaHei" w:eastAsia="Microsoft YaHei" w:cs="Microsoft YaHei"/>
        </w:rPr>
        <w:t>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MediScribe × HIS 病历数据对接接口规范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4"/>
        </w:rPr>
        <w:t>AI 病历助手 ⇄ 医院 HIS 系统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0"/>
        </w:rPr>
        <w:t>版本 v1.3　|　日期：2026-08-14</w:t>
      </w:r>
    </w:p>
    <w:p/>
    <w:p>
      <w:r>
        <w:rPr>
          <w:rFonts w:ascii="Microsoft YaHei" w:hAnsi="Microsoft YaHei" w:eastAsia="Microsoft YaHei"/>
          <w:b w:val="0"/>
          <w:color w:val="808080"/>
          <w:sz w:val="19"/>
          <w:highlight w:val="yellow"/>
        </w:rPr>
        <w:t>▲ v1.3 修订：共 30 处，逐条见文首《本次修订说明》。（v1.2 修订：通道定稿——已确认采用方案 B（WebSocket），连接建在全科客户端、每台诊室各一条（7.2）；下行消息贵方验签改为可选（7.3）；3.1 补科室字段语义（本次接诊科室）与选填体征字段；附录 B 改为「已确认 / 待确认」两组。（v1.1 曾新增：第 7 章双通道、签名统一 HMAC-SHA256、URL 对齐现网实现；dept_code 已确认取科室表「本地ID」列）</w:t>
      </w:r>
    </w:p>
    <w:p>
      <w:r>
        <w:rPr>
          <w:rFonts w:ascii="Microsoft YaHei" w:hAnsi="Microsoft YaHei" w:eastAsia="Microsoft YaHei"/>
          <w:b/>
          <w:color w:val="1F4E79"/>
          <w:sz w:val="30"/>
        </w:rPr>
        <w:t>1. 概述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1.1 背景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MediScribe 是面向临床医生的 AI 病历助手。医生在嵌入式工作台中借助 AI 完成病历（门诊 / 急诊 / 住院），确认后一键回写至 HIS。本规范定义 MediScribe 与贵方 HIS 之间的数据对接方式。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1.2 对接范围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本规范覆盖以下两个接口：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提供方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接诊数据推送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HIS → MediScribe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MediScribe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医生接诊时，HIS 推送患者与就诊信息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病历回写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MediScribe → HIS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HIS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病历写回 HIS（写入 + 前端刷新）；门诊/急诊/住院统一接口，record_type 区分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595959"/>
          <w:sz w:val="19"/>
          <w:highlight w:val="yellow"/>
        </w:rPr>
        <w:t>▲ 本回写接口为统一入口：门诊、急诊、住院病历均复用本接口，通过 record_type 区分病历类型、record_no 标识多份文书。本期门诊与急诊字段完整；住院各类文书（见 3.2 record_type 枚举）沿用同一接口，专属字段后续按向后兼容扩展，无需 HIS 改造。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说明：本对接为医院授权的点对点直连，不接入省级平台；消息一律为 JSON。传输通道已双方确认采用方案 B（WebSocket 长连接，见第 7 章）；方案 A（HTTPS 直连）作为备选保留、第 3 章按其描述接口语义。不依赖动态库（dll）。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1.3 对接架构与数据流</w:t>
      </w:r>
    </w:p>
    <w:p>
      <w:pPr>
        <w:ind w:left="170"/>
        <w:shd w:val="clear" w:fill="F2F4F7"/>
      </w:pPr>
      <w:r>
        <w:rPr>
          <w:rFonts w:ascii="Consolas" w:hAnsi="Consolas" w:eastAsia="Consolas"/>
          <w:b w:val="0"/>
          <w:color w:val="1A1A1A"/>
          <w:sz w:val="18"/>
          <w:highlight w:val="yellow"/>
        </w:rPr>
        <w:t>▲ ①医生在 HIS 接诊病人</w:t>
        <w:br/>
        <w:t xml:space="preserve">      │  HIS 将接诊信息(就诊流水号+患者+医生工号) POST 到 MediScribe 公网</w:t>
        <w:br/>
        <w:t xml:space="preserve">      ▼</w:t>
        <w:br/>
        <w:t>②MediScribe 自动建档并按 doctor_code 派入该医生的浏览器工作台；医生点击叫号提示进入</w:t>
        <w:br/>
        <w:t xml:space="preserve">      │  医生借 AI 完成病历并确认</w:t>
        <w:br/>
        <w:t xml:space="preserve">      ▼</w:t>
        <w:br/>
        <w:t>③MediScribe 调 HIS 病历回写接口(写入) → 再调刷新接口</w:t>
        <w:br/>
        <w:t xml:space="preserve">      │  以同一就诊流水号关联</w:t>
        <w:br/>
        <w:t xml:space="preserve">      ▼</w:t>
        <w:br/>
        <w:t>④HIS 病历页面刷新，显示待确认病历 → 医生核对保存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关联主键：就诊流水号（visit_id）。HIS 推送时下发，MediScribe 回写时原样带回，HIS 据此定位就诊（住院一次就诊有多份文书，再以 record_type + record_no 区分，见 3.2 与 2.5）。</w:t>
      </w:r>
    </w:p>
    <w:p>
      <w:pPr>
        <w:spacing w:line="360" w:lineRule="auto"/>
      </w:pPr>
      <w:r>
        <w:rPr>
          <w:b/>
          <w:color w:val="C00000"/>
          <w:sz w:val="20"/>
          <w:rFonts w:ascii="Microsoft YaHei" w:hAnsi="Microsoft YaHei" w:eastAsia="Microsoft YaHei" w:cs="Microsoft YaHei"/>
          <w:highlight w:val="yellow"/>
        </w:rPr>
        <w:t>▲ 接入方式更正：原「诊室极薄 Agent 拉起嵌入工作台」的接入范式已下线。现为：我方收到推送后自动建档并按 doctor_code 派入对应医生的工作台；医生在已登录的浏览器工作台收到叫号提示后点击进入该患者。双方均无需安装任何客户端程序。</w:t>
      </w:r>
    </w:p>
    <w:p>
      <w:r>
        <w:rPr>
          <w:rFonts w:ascii="Microsoft YaHei" w:hAnsi="Microsoft YaHei" w:eastAsia="Microsoft YaHei"/>
          <w:b w:val="0"/>
          <w:sz w:val="21"/>
        </w:rPr>
        <w:t>通道说明：上方流程图按方案 A（HTTPS 直连）绘制。若采用方案 B（WebSocket），②接诊推送与③病历回写改为沿贵方主动建立的同一条 wss 长连接双向收发，流程顺序与关联主键完全不变（详见第 7 章）。</w:t>
      </w:r>
    </w:p>
    <w:p>
      <w:r>
        <w:rPr>
          <w:rFonts w:ascii="Microsoft YaHei" w:hAnsi="Microsoft YaHei" w:eastAsia="Microsoft YaHei"/>
          <w:b/>
          <w:color w:val="1F4E79"/>
          <w:sz w:val="30"/>
        </w:rPr>
        <w:t>2. 通用约定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2.1 传输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6803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约定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协议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HTTPS（内网联调阶段可临时 HTTP）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内容类型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application/json; charset=UTF-8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字符编码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UTF-8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时间格式</w:t>
            </w:r>
          </w:p>
        </w:tc>
        <w:tc>
          <w:tcPr>
            <w:tcW w:type="dxa" w:w="6803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YYYY-MM-DD HH:mm:ss；所有时间均为北京时间（UTC+8），不带时区后缀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通道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已确认采用方案 B：WebSocket 长连接（见第 7 章）。方案 A：HTTPS 直连（第 3 章按此描述）保留备用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25"/>
        </w:rPr>
        <w:t>2.2 鉴权与签名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双方约定本对接专用凭证 appId + appSecret，由「接收方」为「调用方」分配：接诊推送方向由 MediScribe 分配给 HIS；病历回写方向由 HIS 分配给 MediScribe。</w:t>
      </w:r>
    </w:p>
    <w:p>
      <w:r>
        <w:rPr>
          <w:rFonts w:ascii="Microsoft YaHei" w:hAnsi="Microsoft YaHei" w:eastAsia="Microsoft YaHei"/>
          <w:b w:val="0"/>
          <w:i w:val="0"/>
          <w:color w:val="C00000"/>
          <w:sz w:val="19"/>
        </w:rPr>
        <w:t>注：此凭证为本点对点对接专用，与省平台向贵方下发的凭证无关，无需经省平台。方案 A 下两个方向均采用下述签名鉴权、双向各一套凭证（回写方向请贵方为 MediScribe 分配）；方案 B 下凭证简化为仅我方分配的一套（见 7.2）。如需加强，可在签名之上叠加内网 IP 白名单。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每个请求在 HTTP Header 携带以下公共参数：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Header</w:t>
            </w:r>
          </w:p>
        </w:tc>
        <w:tc>
          <w:tcPr>
            <w:tcW w:type="dxa" w:w="6803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X-App-Id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appId（身份标识）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X-Timestamp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 位毫秒时间戳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X-Nonce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随机串（防重放）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X-Sign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签名值（见下）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X-Request-Id</w:t>
            </w:r>
          </w:p>
        </w:tc>
        <w:tc>
          <w:tcPr>
            <w:tcW w:type="dxa" w:w="4320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请求级幂等键，仅用于方案 A 的病历回写方向（我方→贵方）。同一份文书的所有重发（含超时重试与我方对账补投）该值恒定，可据此做一层请求去重；不参与签名计算。本期方案 B 的 WebSocket 信封无此字段，贵方无需实现——请以 msg_id 与 2.5 业务幂等键判重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sz w:val="21"/>
        </w:rPr>
        <w:t>签名算法：统一采用 HMAC-SHA256：</w:t>
      </w:r>
    </w:p>
    <w:p>
      <w:pPr>
        <w:ind w:left="170"/>
        <w:shd w:val="clear" w:fill="F2F4F7"/>
      </w:pPr>
      <w:r>
        <w:rPr>
          <w:rFonts w:ascii="Consolas" w:hAnsi="Consolas" w:eastAsia="Consolas"/>
          <w:b w:val="0"/>
          <w:color w:val="1A1A1A"/>
          <w:sz w:val="18"/>
        </w:rPr>
        <w:t>待签串 = X-App-Id + X-Timestamp + X-Nonce + 请求body原文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X-Sign = Hex( HMAC_SHA256( appSecret, 待签串 ) )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接收方校验：① appId 合法 ② 时间戳在 ±5 分钟内 ③ 签名一致。</w:t>
      </w:r>
    </w:p>
    <w:p>
      <w:r>
        <w:rPr>
          <w:rFonts w:ascii="Microsoft YaHei" w:hAnsi="Microsoft YaHei" w:eastAsia="Microsoft YaHei"/>
          <w:b w:val="0"/>
          <w:sz w:val="21"/>
          <w:highlight w:val="yellow"/>
        </w:rPr>
        <w:t>▲ 重试规则（本条适用于方案 A）：nonce 为一次性（接收方留存去重），任何重发（含超时重试）必须重新生成 timestamp、nonce 并重新签名，不得原样重发，否则接收方返回 40006。业务不受重复影响由 2.5 幂等约定保证。另请双方保证服务器 NTP 校时，避免时间戳超出 ±5 分钟窗口。</w:t>
      </w:r>
    </w:p>
    <w:p>
      <w:pPr>
        <w:spacing w:line="360" w:lineRule="auto"/>
      </w:pPr>
      <w:r>
        <w:rPr>
          <w:b/>
          <w:color w:val="C00000"/>
          <w:sz w:val="20"/>
          <w:rFonts w:ascii="Microsoft YaHei" w:hAnsi="Microsoft YaHei" w:eastAsia="Microsoft YaHei" w:cs="Microsoft YaHei"/>
          <w:highlight w:val="yellow"/>
        </w:rPr>
        <w:t>▲ 方案 B 补充：WebSocket 通道的业务消息不做 nonce 去重，防重放依赖握手鉴权 + ±5 分钟时间戳窗口 + msg_id 幂等；重发时 timestamp/nonce/sign 重新生成而 msg_id 保持不变（见 7.4）。故 40006 不会出现在 WS 的 ack 中。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2.3 统一响应结构</w:t>
      </w:r>
    </w:p>
    <w:p>
      <w:pPr>
        <w:ind w:left="170"/>
        <w:shd w:val="clear" w:fill="F2F4F7"/>
      </w:pPr>
      <w:r>
        <w:rPr>
          <w:rFonts w:ascii="Consolas" w:hAnsi="Consolas" w:eastAsia="Consolas"/>
          <w:b w:val="0"/>
          <w:color w:val="1A1A1A"/>
          <w:sz w:val="18"/>
        </w:rPr>
        <w:t>{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"code": 0,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"message": "success",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"trace_id": "用于排查的链路ID",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 xml:space="preserve">  "data": {}</w:t>
      </w:r>
      <w:r>
        <w:br/>
      </w:r>
      <w:r>
        <w:rPr>
          <w:rFonts w:ascii="Consolas" w:hAnsi="Consolas" w:eastAsia="Consolas"/>
          <w:b w:val="0"/>
          <w:color w:val="1A1A1A"/>
          <w:sz w:val="18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0=成功；非 0=失败（见 2.4）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结果/错误描述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链路追踪 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object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业务数据，无则为 {}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25"/>
        </w:rPr>
        <w:t>2.4 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6803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40001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签名校验失败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40002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时间戳过期/重放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40003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appId 无效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40004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参数缺失或格式错误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40005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visit_id 无法关联到就诊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50000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服务内部错误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40006</w:t>
            </w:r>
          </w:p>
        </w:tc>
        <w:tc>
          <w:tcPr>
            <w:tcW w:type="dxa" w:w="4320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nonce 重复（疑似重放）。仅适用于方案 A 与 WebSocket 握手阶段；方案 B 的业务消息不做 nonce 去重，故不会出现在 WS 的 ack 中</w:t>
            </w:r>
          </w:p>
        </w:tc>
      </w:tr>
      <w:tr>
        <w:tc>
          <w:tcPr>
            <w:tcW w:type="dxa" w:w="4320"/>
          </w:tcPr>
          <w:p>
            <w:r>
              <w:t>40007</w:t>
            </w:r>
          </w:p>
        </w:tc>
        <w:tc>
          <w:tcPr>
            <w:tcW w:type="dxa" w:w="4320"/>
          </w:tcPr>
          <w:p>
            <w:r>
              <w:t>业务处理失败（具体原因见 message，如接诊推送的医生工号未在 MediScribe 注册）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25"/>
        </w:rPr>
        <w:t>2.5 兼容性、幂等与扩展（重要）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为保证接口长期稳定、避免后续破坏性变更，约定如下：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向后兼容：本接口后续可能新增可选字段或新增枚举值。HIS 端实现时必须 —— ① 忽略无法识别的字段，不报错；② 对未识别的枚举值做容错（按默认值或原样保留）。如此，后续新增字段/枚举不构成破坏性变更，无需 HIS 改造。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  <w:highlight w:val="yellow"/>
        </w:rPr>
        <w:t>▲ 幂等与建/更新：回写以（visit_id + record_type + record_no）为幂等键 —— 该键对应的文书在 HIS 尚无则新建，已有则覆盖更新（create-or-update）。我方本期恒下发 record_no（门诊/急诊恒为 "1"），请一律按三段键定位，不必为门诊做两段键的特例分支；住院一次就诊有多份文书（入院记录/多次病程/出院记录等），靠 record_no 区分，避免互相覆盖或重复。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病历状态：回写仅作用于草稿/待确认病历；若该就诊病历已被医生确认为正式病历，HIS 可拒绝或按新版本处理（联调约定）。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  <w:highlight w:val="yellow"/>
        </w:rPr>
        <w:t>▲ 字段语义：字段缺省（不传）= 不更新该项；传空串（""）= 清空该项。对象型字段（record / vitals / meta）与数组型字段（diagnoses）：整体缺省或为空（{} / []）均表示不更新该组，不做清空。另：MediScribe 本期不使用空串语义——字段为空即不下发；如需清空 HIS 中某项，请在 HIS 侧人工编辑。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字段长度：文本字段长度以 HIS 对应字段为准，超长部分由 HIS 截断或拒绝（联调约定）。</w:t>
      </w:r>
    </w:p>
    <w:p>
      <w:r>
        <w:rPr>
          <w:rFonts w:ascii="Microsoft YaHei" w:hAnsi="Microsoft YaHei" w:eastAsia="Microsoft YaHei"/>
          <w:b/>
          <w:color w:val="1F4E79"/>
          <w:sz w:val="30"/>
        </w:rPr>
        <w:t>3. 接口详情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3.1 接诊数据推送（HIS → MediScribe）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370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接口说明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医生接诊一位病人时，HIS 推送患者与就诊信息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调用方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提供方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MediScribe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请求地址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 https://{mediscribe_host}/api/v1/his/encounter/admit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请求方式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 JSON</w:t>
            </w:r>
          </w:p>
        </w:tc>
      </w:tr>
      <w:tr>
        <w:tc>
          <w:tcPr>
            <w:tcW w:type="dxa" w:w="4320"/>
          </w:tcPr>
          <w:p>
            <w:r>
              <w:t>接收处理</w:t>
            </w:r>
          </w:p>
        </w:tc>
        <w:tc>
          <w:tcPr>
            <w:tcW w:type="dxa" w:w="4320"/>
          </w:tcPr>
          <w:p>
            <w:r>
              <w:t>我方实时处理：按 doctor_code（医生工号）把患者派入对应医生的 MediScribe 工作台并自动建档；成功 ack 的 data 含 visit_id 与 encounter_id（我方接诊号，贵方可忽略）；医生工号未在我方注册时返回 code=40007（message 带具体工号），补注册后重推即可。同一 visit_id 重复推送幂等（复用已有接诊，不重复建档）。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sz w:val="21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浙里智医对应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visit_id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就诊流水号（关联主键）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JZLSH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hospital_code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医疗机构代码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YLJGDM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patient_no</w:t>
            </w:r>
          </w:p>
        </w:tc>
        <w:tc>
          <w:tcPr>
            <w:tcW w:type="dxa" w:w="1134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否（强烈建议）</w:t>
            </w:r>
          </w:p>
        </w:tc>
        <w:tc>
          <w:tcPr>
            <w:tcW w:type="dxa" w:w="3402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患者编号 / 病案号，同一患者跨就诊保持稳定。我方据此把同一个人的历次就诊归到同一份档案下——不传不会被拒收，但身份证也缺时该患者每次就诊都会新建档案，医生看不到其既往病历与过敏史。贵方取病案号 / 患者主索引号 / 居民健康档案号均可，告知取的是哪个即可。我方仅用于档案查重，不回写</w:t>
            </w:r>
          </w:p>
        </w:tc>
        <w:tc>
          <w:tcPr>
            <w:tcW w:type="dxa" w:w="1701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BRID / 病案号对应项（贵方定，告知即可）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patient_name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患者姓名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gender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性别 male/female/unknown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birth_date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出生日期 YYYY-MM-DD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CSRQ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id_card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身份证号。选填，但强烈建议推送：我方按「身份证 → patient_no → 手机号+姓名」的顺序跨就诊认人，身份证优先级最高。三者全缺时同一位患者每次就诊都会新建档案，医生将看不到其既往病历与过敏史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ZJHM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phone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联系电话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YDLXDH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dept_code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本次接诊/挂号的科室编码，取贵方科室表「本地ID」列（如 1230024）。我方按此编码自动登记并作为本次接诊的科室（不是医生编制科室，医生跨科室坐班时以此为准），请确保同一科室取值稳定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YYKSBM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dept_name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sz w:val="21"/>
              </w:rPr>
              <w:t>科室名称(同上,随就诊走)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YYKSMC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doctor_code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医生工号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YYYSGH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doctor_name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医生姓名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YSXM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visit_type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outpatient/emergency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JZLX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is_first_visit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bool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true 初诊 / false 复诊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CZBZDM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agent_device_ip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选填，仅作排障留痕。方案 B 下回写按 WebSocket 连接自动路由回来源诊室，不依赖本字段，可不填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AGENTIP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agent_device_mac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保留字段，当前不使用，可不填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AGENTMAC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vitals.temperature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体温 ℃（接诊/分诊已录的实测值，下同）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TW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vitals.pulse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脉搏 次/分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XL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vitals.respiration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呼吸 次/分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HXPL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vitals.bp_systolic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收缩压 mmHg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SSY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vitals.bp_diastolic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舒张压 mmHg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SZY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vitals.spo2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血氧饱和度 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XY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vitals.height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身高 cm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SG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vitals.weight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体重 kg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ZT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allergy_history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过敏史（居民健康档案有则推）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GMSMS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past_history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既往史/慢病情况（健康档案有则推）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JWS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体征与档案字段（上表 vitals.* 与 allergy_history、past_history，均选填）：贵方接诊界面或居民健康档案中已有的数据，能给尽给。这些值将作为真实测量值预填医生工作台（我方 AI 不编造任何数值），由医生核对确认后随病历回写；某项没有则不传，完全不影响流程。字段命名与 3.2 回写的 vitals.* 保持一致，后续如需增项按 2.5 向后兼容规则扩展。</w:t>
      </w:r>
    </w:p>
    <w:p>
      <w:pPr>
        <w:spacing w:line="360" w:lineRule="auto"/>
      </w:pPr>
      <w:r>
        <w:rPr>
          <w:b/>
          <w:color w:val="C00000"/>
          <w:sz w:val="20"/>
          <w:rFonts w:ascii="Microsoft YaHei" w:hAnsi="Microsoft YaHei" w:eastAsia="Microsoft YaHei" w:cs="Microsoft YaHei"/>
          <w:highlight w:val="yellow"/>
        </w:rPr>
        <w:t>▲ 取值容错：我方已对以下字段做宽容解析，贵方按 HIS 原生类型推送即可，不会因类型/编码差异导致整条推送被拒——性别接受 male/female/unknown、国标代码 1/2/9 与中文；初诊标志接受 bool 与 CZBZDM 代码 1/2；体征、身份证、手机号等接受 JSON 数字。无法识别的性别按 unknown 处理。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关于主诉：接诊是流程起点，此刻尚无主诉，故接诊推送不含主诉。主诉在接诊后由医生在 MediScribe 工作台录入（打字或语音）并经 AI 处理，不依赖 HIS 推送。</w:t>
      </w:r>
    </w:p>
    <w:p>
      <w:pPr>
        <w:spacing w:line="360" w:lineRule="auto"/>
      </w:pPr>
      <w:r>
        <w:rPr>
          <w:b/>
          <w:color w:val="C00000"/>
          <w:sz w:val="20"/>
          <w:rFonts w:ascii="Microsoft YaHei" w:hAnsi="Microsoft YaHei" w:eastAsia="Microsoft YaHei" w:cs="Microsoft YaHei"/>
          <w:highlight w:val="yellow"/>
        </w:rPr>
        <w:t>▲ 幂等与补推说明：幂等键为 hospital_code + visit_id（请保证同一次就诊两者完全一致）；重复推送复用已有接诊，若携带新的 doctor_code 会自动改派医生（该次接诊已签发/结束的除外——病历已用原医生的名义签发并回写贵方，此时改派会让病历署名与接诊医生对不上）。体征与档案字段仅在该 visit_id 首次推送时生效，后续补推不再更新（避免覆盖医生已确认的内容），请在首次推送时尽量带齐。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响应：统一响应结构（data 可为空）。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3.2 病历回写 · 写入（MediScribe → HIS）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370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接口说明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医生在 MediScribe 工作台确认采纳 AI 病历后，写入 HIS 病历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调用方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MediScribe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提供方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HIS（需贵方提供）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请求地址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 http://{his_host}:{port}/{writeback_path}（贵方提供，内网即可）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请求方式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 JSON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sz w:val="21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38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020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3175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417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浙里智医对应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visit_id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就诊/住院流水号（定位本次就诊或住院）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JZLSH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record_type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病历类型（枚举见下表），决定 HIS 落库到哪类病历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record_no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文书序号/ID；住院多份文书（如多次病程记录）用于区分，门诊/急诊单份病历可空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is_tcm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bool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是否中医病历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bllxbz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175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写入状态。我方恒发 draft，即使该病历在 MediScribe 侧已由医生签发；贵方收到后落草稿/待确认态，医生可在 HIS 端继续编辑，点确认/保存后才真实落库。final 为后续预留，本期不会下发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record.chief_complaint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record.onset_time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发病时间（如 3天前）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record.history_present_illness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现病史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XBS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record.past_history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既往史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JWS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record.allergy_history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过敏史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GMSMS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record.personal_history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个人史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GRS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record.current_medications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当前/长期用药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record.history_informant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病史陈述者（患者本人/家属等）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record.family_history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家族史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JZS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record.marital_history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婚育史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HYS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record.menstrual_history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月经史（女性）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YJS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record.physical_exam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体格检查（描述）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TGJCQTXX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record.auxiliary_exam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辅助检查结果描述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FZJCJGMS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record.tcm_inspection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望诊（中医）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record.tcm_auscultation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闻诊（中医）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record.tongue_coating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舌象（中医）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SX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record.pulse_condition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脉象（中医）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MX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record.treatment_method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治则治法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record.treatment_plan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处理/诊疗意见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ZLYJ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record.followup_advice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复诊建议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record.precautions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注意事项/健康指导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JKZDYJ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record.observation_notes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留观记录（急诊）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record.patient_disposition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患者去向（急诊，如 收住院/离院/转院）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vitals.temperature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体温 ℃（医生录入真实值，下同）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vitals.pulse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脉搏 次/分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XL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vitals.respiration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呼吸 次/分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HXPL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vitals.bp_systolic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收缩压 mmHg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SSY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vitals.bp_diastolic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舒张压 mmHg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SZY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vitals.spo2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血氧饱和度 %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XY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vitals.height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身高 cm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SG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vitals.weight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体重 kg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ZT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full_text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病历完整文本（结构化字段渲染的签发全文，含医生最终编辑）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diagnoses[].code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诊断编码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zdbm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diagnoses[].name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诊断名称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zdmc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diagnoses[].code_type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枚举 ICD10 / GB95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bmlx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diagnoses[].is_primary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bool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是否主要诊断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sfzyzd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diagnoses[].category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枚举 western/tcm_disease/tcm_syndrome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meta.source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来源标识，固定 mediscribe_ai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meta.generated_at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本次回写报文的生成时间（北京时间；重发/补投时会刷新）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meta.doctor_code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该就诊的接诊医生工号（取自 3.1 接诊推送的 doctor_code）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YYYSGH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meta.app_version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MediScribe 版本（排查用）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595959"/>
          <w:sz w:val="19"/>
          <w:highlight w:val="yellow"/>
        </w:rPr>
        <w:t>▲ record_type 枚举：outpatient 门诊 / emergency 急诊 / admission_note 入院记录 / first_course_record 首次病程 / course_record 病程记录 / discharge_record 出院记录 / senior_round 上级查房 / pre_op_summary 术前小结 / op_record 手术记录 / post_op_record 术后病程。本期门诊、急诊字段完整；其余为住院文书，结构已预留、专属字段后续按向后兼容补充。</w:t>
      </w:r>
    </w:p>
    <w:p>
      <w:r>
        <w:rPr>
          <w:rFonts w:ascii="Microsoft YaHei" w:hAnsi="Microsoft YaHei" w:eastAsia="Microsoft YaHei"/>
          <w:b w:val="0"/>
          <w:i w:val="0"/>
          <w:color w:val="C00000"/>
          <w:sz w:val="19"/>
          <w:highlight w:val="yellow"/>
        </w:rPr>
        <w:t>▲ 诊断说明：MediScribe 当前阶段以诊断名称（name）为准，编码（code）字段可选、可能为空；请 HIS 优先按 name 匹配本院诊断库，编码缺失时以名称落库，编码能力后续迭代补充。（诊断字典无需贵方提供，见第 4 章与附录 B）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字段说明：record.* 为结构化字段，供 HIS 逐字段回填病历；full_text 为病历完整文本（医生最终签发版），供 HIS 存档、或在无法逐字段映射时整体落库——二者一并下发。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幂等、建/更新、字段缺省/空串语义见 2.5。</w:t>
      </w:r>
    </w:p>
    <w:p>
      <w:r>
        <w:rPr>
          <w:rFonts w:ascii="Microsoft YaHei" w:hAnsi="Microsoft YaHei" w:eastAsia="Microsoft YaHei"/>
          <w:b w:val="0"/>
          <w:i w:val="0"/>
          <w:color w:val="C00000"/>
          <w:sz w:val="19"/>
        </w:rPr>
        <w:t>⚠ vitals.* 为医生在工作台录入的真实测量值，MediScribe 据实回写、AI 不编造任何数值；某项为空则不回写该项。化验/检验结果数值由 HIS/检验系统产生，MediScribe 不回写。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响应：统一响应结构，data 建议返回写入的电子病历 ID。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3.3 病历回写 · 触发刷新（MediScribe → HIS）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370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接口说明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写入成功后调用，通知 HIS 前端将该就诊的病历页面重新加载显示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调用方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MediScribe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提供方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HIS（需贵方提供）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请求地址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 http://{his_host}:{port}/{refresh_path}（贵方提供）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sz w:val="21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417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visit_id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要刷新的就诊流水号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target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4535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刷新目标：把本次写入的 record_type 原样透传，不要做任何加/减后缀的加工。例如 record_type=outpatient 时 target 就填 outpatient；record_type=course_record 时就填 course_record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据贵方说明，写入与刷新为分离的两步（写入不自动刷新），故本刷新接口为必需。</w:t>
      </w:r>
    </w:p>
    <w:p>
      <w:r>
        <w:rPr>
          <w:rFonts w:ascii="Microsoft YaHei" w:hAnsi="Microsoft YaHei" w:eastAsia="Microsoft YaHei"/>
          <w:b/>
          <w:color w:val="1F4E79"/>
          <w:sz w:val="30"/>
        </w:rPr>
        <w:t>4. 数据字典与需贵方提供项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6803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诊断编码</w:t>
            </w:r>
          </w:p>
        </w:tc>
        <w:tc>
          <w:tcPr>
            <w:tcW w:type="dxa" w:w="6803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我方以诊断名称（name）为准，不下发 code / code_type；请贵方按名称匹配本院诊断库（编码能力后续迭代补充）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科室编码</w:t>
            </w:r>
          </w:p>
        </w:tc>
        <w:tc>
          <w:tcPr>
            <w:tcW w:type="dxa" w:w="6803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随接诊推送以 dept_code + dept_name 成对下发，无需预先交换字典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需贵方提供</w:t>
            </w:r>
          </w:p>
        </w:tc>
        <w:tc>
          <w:tcPr>
            <w:tcW w:type="dxa" w:w="6803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无需提供任何字典（与附录 B 已确认一致）。诊断以名称为准落库；科室以接诊推送随行的 dept_code + dept_name 成对下发为准。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30"/>
        </w:rPr>
        <w:t>5. 部署与网络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5.1 接诊推送（HIS → MediScribe）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贵方 HIS 直接 POST 到 MediScribe 公网地址即可，无需中转。双方互留固定地址并加 IP 白名单。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5.2 病历回写（MediScribe → HIS）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回写的写入与刷新接口由贵方提供，按其网络可达性两种方式（联调确认）：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回写接口可达性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回写如何实现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公网可达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MediScribe 云端直接调用，最简单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仅院内网可达</w:t>
            </w:r>
          </w:p>
        </w:tc>
        <w:tc>
          <w:tcPr>
            <w:tcW w:type="dxa" w:w="6236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（本方案已取消，见本节下方说明）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595959"/>
          <w:sz w:val="19"/>
          <w:highlight w:val="yellow"/>
        </w:rPr>
        <w:t>▲ （本节原「诊室部署极薄 Agent 做内网中转」方案已取消）方案 B 下我方不调用贵方任何接口、不在院内部署任何程序，贵方无需预留内网部署位；仅当回落方案 A 时才需贵方提供公网可达的回写地址。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5.3 方案 B（WebSocket）下的网络简化</w:t>
      </w:r>
    </w:p>
    <w:p>
      <w:r>
        <w:rPr>
          <w:rFonts w:ascii="Microsoft YaHei" w:hAnsi="Microsoft YaHei" w:eastAsia="Microsoft YaHei"/>
          <w:b w:val="0"/>
          <w:sz w:val="21"/>
          <w:highlight w:val="yellow"/>
        </w:rPr>
        <w:t>▲ 若采用 WebSocket 通道，5.1 与 5.2 的网络要求整体简化：仅需贵方 HIS 侧程序能主动出网访问 wss://mediscribe.cn（443 端口出向连接），贵方无需对外开放任何接口、无需提供公网回写地址；我方亦无需在内网中转回写，院内不部署我方任何程序。</w:t>
      </w:r>
    </w:p>
    <w:p>
      <w:r>
        <w:rPr>
          <w:rFonts w:ascii="Microsoft YaHei" w:hAnsi="Microsoft YaHei" w:eastAsia="Microsoft YaHei"/>
          <w:b/>
          <w:color w:val="1F4E79"/>
          <w:sz w:val="30"/>
        </w:rPr>
        <w:t>6. 联调与验收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1. 凭证交换：按所选通道分配 appId/appSecret（方案 A 双向各一套；方案 B 仅我方分配一套），签名统一 HMAC-SHA256。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  <w:highlight w:val="yellow"/>
        </w:rPr>
        <w:t>▲ 2. 医生名单交换：贵方提供参与联调的临床医生名单（姓名 + 全部工号，含本人门诊/住院/助理等多个工号），我方完成开户并绑定后方可推送；未注册的工号推送将返回 code=40007。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  <w:highlight w:val="yellow"/>
        </w:rPr>
        <w:t>▲ 3. 通道连通（方案 B）：贵方客户端 wss 握手鉴权通过；上行 encounter_admit 我方回 ack code=0 且患者出现在医生工作台队列；下行 record_writeback / record_refresh 贵方落库并回 ack；ping/pong 心跳与断线自动重连正常。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4. 端到端：接诊 → AI 病历 → 确认 → 回写 → 页面刷新 → 医生保存。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5. 验收：病历回写在医生界面正确渲染（待确认样式）、可确认保存。</w:t>
      </w:r>
    </w:p>
    <w:p>
      <w:r>
        <w:rPr>
          <w:rFonts w:ascii="Microsoft YaHei" w:hAnsi="Microsoft YaHei" w:eastAsia="Microsoft YaHei"/>
          <w:b w:val="0"/>
          <w:i w:val="0"/>
          <w:color w:val="595959"/>
          <w:sz w:val="19"/>
          <w:highlight w:val="yellow"/>
        </w:rPr>
        <w:t>▲ 请贵方提供：测试环境的 HIS 客户端与测试用就诊数据；测试凭证由我方分配（方案 B 为单向一套，贵方无需为我方分配）。先在测试环境跑通再上生产。</w:t>
      </w:r>
    </w:p>
    <w:p>
      <w:r>
        <w:rPr>
          <w:rFonts w:ascii="Microsoft YaHei" w:hAnsi="Microsoft YaHei" w:eastAsia="Microsoft YaHei"/>
          <w:b/>
          <w:color w:val="1F4E79"/>
          <w:sz w:val="30"/>
        </w:rPr>
        <w:t>7. WebSocket 长连接通道（方案 B）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7.1 总体说明</w:t>
      </w:r>
    </w:p>
    <w:p>
      <w:r>
        <w:rPr>
          <w:rFonts w:ascii="Microsoft YaHei" w:hAnsi="Microsoft YaHei" w:eastAsia="Microsoft YaHei"/>
          <w:b w:val="0"/>
          <w:sz w:val="21"/>
        </w:rPr>
        <w:t>由贵方 HIS 侧程序（院内）主动向我方建立一条加密长连接（wss）：接诊推送沿此连接上行，病历回写与刷新沿同一连接下行。业务字段、必填性、幂等与错误码约定与第 2、3 章完全一致，仅传输管道不同。贵方无需对外开放任何接口，我方也无需连入院内网。联调确认采用方案 B 后，第 3 章三个接口均改经本通道传输，不再走 HTTP。两方案我方均支持；因方案 B 无需贵方对外开放接口、免去双向凭证分配与内网中转，若贵方技术栈接入 wss 无障碍，建议优先采用方案 B。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7.2 连接与鉴权</w:t>
      </w:r>
    </w:p>
    <w:p>
      <w:r>
        <w:rPr>
          <w:rFonts w:ascii="Microsoft YaHei" w:hAnsi="Microsoft YaHei" w:eastAsia="Microsoft YaHei"/>
          <w:b w:val="0"/>
          <w:sz w:val="21"/>
          <w:highlight w:val="yellow"/>
        </w:rPr>
        <w:t>▲ 连接地址：wss://mediscribe.cn/api/v1/his/ws。握手时在 URL query 携带 app_id、timestamp、nonce、sign 四个参数，签名算法同 2.2，待签串 = appId + timestamp + nonce + "handshake"。鉴权失败我方拒绝 WebSocket 升级，贵方将收到 HTTP 403（不是 401，也没有 WS close code）。连接由贵方发起并长期保持。已双方确认：WS 代码加在贵方门诊（全科）客户端内，每台诊室电脑各建一条连接、多条并存；回写与刷新消息由我方自动路由回该就诊接诊推送的来源连接（即医生所在的那台诊室）。凭证简化：方案 B 下仅需一套凭证——由我方分配 appId/appSecret 给贵方，握手与其后双向消息签名均使用这一套（连接本身已经该凭证鉴权），贵方无需再为我方分配凭证。</w:t>
      </w:r>
    </w:p>
    <w:p>
      <w:pPr>
        <w:spacing w:line="360" w:lineRule="auto"/>
      </w:pPr>
      <w:r>
        <w:rPr>
          <w:b/>
          <w:color w:val="C00000"/>
          <w:sz w:val="20"/>
          <w:rFonts w:ascii="Microsoft YaHei" w:hAnsi="Microsoft YaHei" w:eastAsia="Microsoft YaHei" w:cs="Microsoft YaHei"/>
          <w:highlight w:val="yellow"/>
        </w:rPr>
        <w:t>▲ 握手 nonce 为一次性，我方在时间窗内做去重：每次（重）连都必须重新生成 timestamp / nonce / sign，不得把算好的握手 URL 缓存下来原样复用，否则同样返回 HTTP 403，表现为「首次能连、断线后再也连不上」。（随附的两份参考实现在 connect() 内每次现算，可直接对照。）</w:t>
      </w:r>
    </w:p>
    <w:p>
      <w:pPr>
        <w:spacing w:line="360" w:lineRule="auto"/>
      </w:pPr>
      <w:r>
        <w:rPr>
          <w:b/>
          <w:color w:val="C00000"/>
          <w:sz w:val="20"/>
          <w:rFonts w:ascii="Microsoft YaHei" w:hAnsi="Microsoft YaHei" w:eastAsia="Microsoft YaHei" w:cs="Microsoft YaHei"/>
          <w:highlight w:val="yellow"/>
        </w:rPr>
        <w:t>▲ 握手返回 HTTP 403 共四种成因，返回内容完全一样、无从区分，请按此顺序自查：① appId 与我方分配的不一致；② 时间戳超出 ±5 分钟窗口（先看这台诊室电脑的系统时钟，长期不校时是最常见的一种）；③ 签名不符（见 7.3 的字节口径）；④ 握手 nonce 在窗口内重复（缓存了握手 URL）。</w:t>
      </w:r>
    </w:p>
    <w:p>
      <w:pPr>
        <w:spacing w:line="360" w:lineRule="auto"/>
      </w:pPr>
      <w:r>
        <w:rPr>
          <w:b/>
          <w:color w:val="C00000"/>
          <w:sz w:val="20"/>
          <w:rFonts w:ascii="Microsoft YaHei" w:hAnsi="Microsoft YaHei" w:eastAsia="Microsoft YaHei" w:cs="Microsoft YaHei"/>
          <w:highlight w:val="yellow"/>
        </w:rPr>
        <w:t>▲ 回写路由补充：常态下回写/刷新路由回接诊来源诊室；若该连接已断开或失效，我方会改投任意一条在线连接（msg_id 不变）。因此贵方任一客户端收到 record_writeback 都请无条件写库（写的是全院共享库，与诊室无关），不要按「是不是本机接诊的」过滤，否则该份病历会丢失。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7.3 消息信封</w:t>
      </w:r>
    </w:p>
    <w:p>
      <w:r>
        <w:rPr>
          <w:rFonts w:ascii="Microsoft YaHei" w:hAnsi="Microsoft YaHei" w:eastAsia="Microsoft YaHei"/>
          <w:b w:val="0"/>
          <w:sz w:val="21"/>
        </w:rPr>
        <w:t>连接建立后，双向所有消息均为如下 JSON 信封；payload 内的业务字段与第 3 章各接口的请求参数完全一致。签名约定：所有消息统一携带 sign；上行消息（贵方→我方）我方强制验签；下行消息（我方→贵方）贵方验签为可选——连接已经握手鉴权且全程 wss 加密，可直接信任，如愿校验可按 2.2 同一公式核验：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28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8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消息类型，见 7.5 对应表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msg_id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消息唯一 ID（发送方生成），用于 ack 对应与重发去重。业务消息必填，缺失我方回 code=40004 并说明原因；每条新消息都要取一个新号，只有同一条消息的超时重发才沿用原号（我方判重同时比对消息内容，内容不同的不会被当成重发）。ack 自身的 msg_id 我方不使用，漏填也不影响应答对应——对应只看 payload 里的 ack_msg_id。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app_id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同 2.2 的 X-App-Id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13 位毫秒时间戳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nonce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随机串（防重放）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sign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  <w:rFonts w:ascii="Microsoft YaHei" w:hAnsi="Microsoft YaHei" w:eastAsia="Microsoft YaHei" w:cs="Microsoft YaHei"/>
                <w:highlight w:val="yellow"/>
              </w:rPr>
              <w:t>▲ 签名，算法同 2.2，其中「请求body原文」= payload 的 JSON 序列化原文。关键：payload 只序列化一次——用于计算签名的那串字符，与本消息里 payload 位置上的那串字符，必须逐字节相同（中文是否转义成 \uXXXX、键的先后顺序、有无缩进空格，任一处不同签名即对不上，我方回 code=40001）。我方按贵方实际发出的报文原文验签，不会重新序列化。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payload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业务数据；字段同第 3 章对应接口（ack 时为 2.3 统一响应结构）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25"/>
        </w:rPr>
        <w:t>7.4 应答、心跳与断线重连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  <w:highlight w:val="yellow"/>
        </w:rPr>
        <w:t>▲ 应答（ack）：每条业务消息，接收方必须回一条 type=ack 的消息，payload 为 2.3 统一响应结构，并额外携带 ack_msg_id 指向被应答消息的 msg_id。ack 与业务消息一样要按 7.3 签名（待签串末段为 ack 自己的 payload 原文）；我方对未通过验签的 ack 会直接丢弃且不回任何消息，表现为该条回写反复重发后断连——请对照附录 A.4 的示例。同理，信封本身不合法（如不是合法 JSON）的 ack 我方也直接丢弃、不回消息；但 ack 漏填自身的 msg_id 不影响对应（见 7.3）。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  <w:highlight w:val="yellow"/>
        </w:rPr>
        <w:t>▲ 心跳：由我方每 30 秒下发 type=ping，贵方收到后立即回 type=pong 即可（贵方无需主动发起心跳；主动发我方也会回 pong）。任一方连续 90 秒未收到任何消息即判定连接失效。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重连：连接断开后由贵方自动重连，建议按 1s、2s、4s…指数退避，最大间隔 60 秒。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  <w:highlight w:val="yellow"/>
        </w:rPr>
        <w:t>▲ 补发与去重（分方向）：① 上行（贵方→我方）：超时重发请保持 msg_id 不变，我方按 msg_id 幂等去重。② 下行（我方→贵方）：同一条消息的超时重发与换线重投 msg_id 不变，但连接断开后由我方对账任务发起的重投会使用新的 msg_id，故贵方判重必须以 2.5 的业务幂等键（visit_id + record_type + record_no）为准，不能只靠 msg_id。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ack 超时：连接存活时，发出业务消息后 10 秒未收到 ack 即重发（msg_id 不变），最多 3 次；仍无 ack 视为连接失效，主动断开并重连。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7.5 消息类型与第 3 章接口对应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type</w:t>
            </w:r>
          </w:p>
        </w:tc>
        <w:tc>
          <w:tcPr>
            <w:tcW w:type="dxa" w:w="28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方向</w:t>
            </w:r>
          </w:p>
        </w:tc>
        <w:tc>
          <w:tcPr>
            <w:tcW w:type="dxa" w:w="28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对应接口 / payload 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encounter_admit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HIS → 我方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3.1 接诊数据推送的请求参数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record_writeback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我方 → HIS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3.2 病历回写·写入的请求参数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record_refresh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我方 → HIS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3.3 病历回写·触发刷新的请求参数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ack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双向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2.3 统一响应结构 + ack_msg_id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ping / pong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双向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心跳，payload 为空对象 {}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30"/>
        </w:rPr>
        <w:t>附录 A：JSON 示例</w:t>
      </w:r>
    </w:p>
    <w:p>
      <w:r>
        <w:rPr>
          <w:rFonts w:ascii="Microsoft YaHei" w:hAnsi="Microsoft YaHei" w:eastAsia="Microsoft YaHei"/>
          <w:b/>
          <w:i w:val="0"/>
          <w:sz w:val="21"/>
        </w:rPr>
        <w:t>A.1 接诊推送（HIS → MediScribe）</w:t>
      </w:r>
    </w:p>
    <w:p>
      <w:pPr>
        <w:ind w:left="170"/>
        <w:shd w:val="clear" w:fill="F2F4F7"/>
      </w:pPr>
      <w:r>
        <w:rPr>
          <w:rFonts w:ascii="Consolas" w:hAnsi="Consolas" w:eastAsia="Consolas"/>
          <w:b w:val="0"/>
          <w:sz w:val="18"/>
          <w:highlight w:val="yellow"/>
        </w:rPr>
        <w:t>▲ POST https://mediscribe.cn/api/v1/his/encounter/admit</w:t>
        <w:br/>
        <w:t>Headers: X-App-Id / X-Timestamp / X-Nonce / X-Sign</w:t>
        <w:br/>
        <w:t>{</w:t>
        <w:br/>
        <w:t xml:space="preserve">  "visit_id": "20260514001401",</w:t>
        <w:br/>
        <w:t xml:space="preserve">  "hospital_code": "H33052300001",</w:t>
        <w:br/>
        <w:t xml:space="preserve">  "patient_no": "BA20260514001",</w:t>
        <w:br/>
        <w:t xml:space="preserve">  "patient_name": "测试111", "gender": "male", "birth_date": "2000-01-01",</w:t>
        <w:br/>
        <w:t xml:space="preserve">  "id_card": "330523200001010038", "phone": "13800138000",</w:t>
        <w:br/>
        <w:t xml:space="preserve">  "dept_code": "1230024", "dept_name": "全科",</w:t>
        <w:br/>
        <w:t xml:space="preserve">  "doctor_code": "001", "doctor_name": "张医生",</w:t>
        <w:br/>
        <w:t xml:space="preserve">  "visit_type": "outpatient", "is_first_visit": true,</w:t>
        <w:br/>
        <w:t xml:space="preserve">  "vitals": { "height": "158", "weight": "62", "bp_systolic": "162", "bp_diastolic": "96" },</w:t>
        <w:br/>
        <w:t xml:space="preserve">  "allergy_history": "青霉素过敏"</w:t>
        <w:br/>
        <w:t>}</w:t>
      </w:r>
    </w:p>
    <w:p>
      <w:r>
        <w:rPr>
          <w:rFonts w:ascii="Microsoft YaHei" w:hAnsi="Microsoft YaHei" w:eastAsia="Microsoft YaHei"/>
          <w:b/>
          <w:i w:val="0"/>
          <w:sz w:val="21"/>
        </w:rPr>
        <w:t>A.2 病历回写 · 写入（MediScribe → HIS）</w:t>
      </w:r>
    </w:p>
    <w:p>
      <w:pPr>
        <w:ind w:left="170"/>
        <w:shd w:val="clear" w:fill="F2F4F7"/>
      </w:pPr>
      <w:r>
        <w:rPr>
          <w:rFonts w:ascii="Consolas" w:hAnsi="Consolas" w:eastAsia="Consolas"/>
          <w:b w:val="0"/>
          <w:color w:val="1A1A1A"/>
          <w:sz w:val="18"/>
          <w:highlight w:val="yellow"/>
        </w:rPr>
        <w:t>▲ POST http://{his_host}:{port}/{writeback_path}</w:t>
        <w:br/>
        <w:t>{</w:t>
        <w:br/>
        <w:t xml:space="preserve">  "visit_id": "20260514001401",</w:t>
        <w:br/>
        <w:t xml:space="preserve">  "record_type": "outpatient", "record_no": "1", "full_text": "（病历完整文本）", "is_tcm": false, "status": "draft",</w:t>
        <w:br/>
        <w:t xml:space="preserve">  "record": {</w:t>
        <w:br/>
        <w:t xml:space="preserve">    "chief_complaint": "鼻塞、流涕、咳嗽2天。",</w:t>
        <w:br/>
        <w:t xml:space="preserve">    "history_present_illness": "患者2天前受凉后出现鼻塞、流涕、发热……遂来我院就诊。",</w:t>
        <w:br/>
        <w:t xml:space="preserve">    "past_history": "既往体健，否认高血压、糖尿病病史……",</w:t>
        <w:br/>
        <w:t xml:space="preserve">    "physical_exam": "神清，咽部充血，两肺呼吸音清……",</w:t>
        <w:br/>
        <w:t xml:space="preserve">    "treatment_plan": "门诊对症处理，多饮水休息。"</w:t>
        <w:br/>
        <w:t xml:space="preserve">  },</w:t>
        <w:br/>
        <w:t xml:space="preserve">  "vitals": {"temperature": "38.6", "pulse": "80", "respiration": "20"},</w:t>
        <w:br/>
        <w:t xml:space="preserve">  "diagnoses": [</w:t>
        <w:br/>
        <w:t xml:space="preserve">    {"name": "上呼吸道感染", "is_primary": true, "category": "western"}</w:t>
        <w:br/>
        <w:t xml:space="preserve">  ],</w:t>
        <w:br/>
        <w:t xml:space="preserve">  "meta": {"source": "mediscribe_ai", "generated_at": "2026-05-14 17:26:30",</w:t>
        <w:br/>
        <w:t xml:space="preserve">           "doctor_code": "001", "app_version": "1.0.0"}</w:t>
        <w:br/>
        <w:t>}</w:t>
      </w:r>
    </w:p>
    <w:p>
      <w:r>
        <w:rPr>
          <w:rFonts w:ascii="Microsoft YaHei" w:hAnsi="Microsoft YaHei" w:eastAsia="Microsoft YaHei"/>
          <w:b/>
          <w:i w:val="0"/>
          <w:sz w:val="21"/>
        </w:rPr>
        <w:t>A.3 触发刷新（MediScribe → HIS）</w:t>
      </w:r>
    </w:p>
    <w:p>
      <w:pPr>
        <w:ind w:left="170"/>
        <w:shd w:val="clear" w:fill="F2F4F7"/>
      </w:pPr>
      <w:r>
        <w:rPr>
          <w:rFonts w:ascii="Consolas" w:hAnsi="Consolas" w:eastAsia="Consolas"/>
          <w:b w:val="0"/>
          <w:color w:val="1A1A1A"/>
          <w:sz w:val="18"/>
          <w:highlight w:val="yellow"/>
        </w:rPr>
        <w:t>▲ POST http://{his_host}:{port}/{refresh_path}</w:t>
        <w:br/>
        <w:t>{ "visit_id": "20260514001401", "target": "outpatient" }</w:t>
      </w:r>
    </w:p>
    <w:p>
      <w:r>
        <w:rPr>
          <w:rFonts w:ascii="Microsoft YaHei" w:hAnsi="Microsoft YaHei" w:eastAsia="Microsoft YaHei"/>
          <w:b/>
          <w:color w:val="1F4E79"/>
          <w:sz w:val="25"/>
        </w:rPr>
        <w:t>A.4 WebSocket 消息示例（方案 B）</w:t>
      </w:r>
    </w:p>
    <w:p>
      <w:r>
        <w:rPr>
          <w:rFonts w:ascii="Microsoft YaHei" w:hAnsi="Microsoft YaHei" w:eastAsia="Microsoft YaHei"/>
          <w:b w:val="0"/>
          <w:sz w:val="21"/>
        </w:rPr>
        <w:t>接诊推送（HIS → 我方，上行）及我方应答：</w:t>
      </w:r>
    </w:p>
    <w:p>
      <w:pPr>
        <w:shd w:fill="F2F4F7"/>
      </w:pPr>
      <w:r>
        <w:rPr>
          <w:rFonts w:ascii="Consolas" w:hAnsi="Consolas" w:eastAsia="Consolas"/>
          <w:b w:val="0"/>
          <w:sz w:val="18"/>
          <w:highlight w:val="yellow"/>
        </w:rPr>
        <w:t>▲ { "type": "encounter_admit", "msg_id": "his-20260514-0001",</w:t>
        <w:br/>
        <w:t xml:space="preserve">  "app_id": "his_wanda", "timestamp": "1770000000000", "nonce": "a1b2c3", "sign": "…",</w:t>
        <w:br/>
        <w:t xml:space="preserve">  "payload": { …同 A.1 请求体… } }</w:t>
        <w:br/>
        <w:br/>
        <w:t>{ "type": "ack", "msg_id": "ms-ack-0001",</w:t>
        <w:br/>
        <w:t xml:space="preserve">  "app_id": "mediscribe", "timestamp": "1770000000100", "nonce": "b2c3d4", "sign": "…",</w:t>
        <w:br/>
        <w:t xml:space="preserve">  "payload": { "code": 0, "message": "success", "trace_id": "…", "ack_msg_id": "his-20260514-0001" } }</w:t>
      </w:r>
    </w:p>
    <w:p>
      <w:r>
        <w:rPr>
          <w:rFonts w:ascii="Microsoft YaHei" w:hAnsi="Microsoft YaHei" w:eastAsia="Microsoft YaHei"/>
          <w:b w:val="0"/>
          <w:sz w:val="21"/>
        </w:rPr>
        <w:t>病历回写（我方 → HIS，下行）及贵方应答：</w:t>
      </w:r>
    </w:p>
    <w:p>
      <w:pPr>
        <w:shd w:fill="F2F4F7"/>
      </w:pPr>
      <w:r>
        <w:rPr>
          <w:rFonts w:ascii="Consolas" w:hAnsi="Consolas" w:eastAsia="Consolas"/>
          <w:b w:val="0"/>
          <w:sz w:val="18"/>
          <w:highlight w:val="yellow"/>
        </w:rPr>
        <w:t>▲ { "type": "record_writeback", "msg_id": "ms-20260514-0007",</w:t>
        <w:br/>
        <w:t xml:space="preserve">  "app_id": "mediscribe", "timestamp": "1770000001000", "nonce": "d4e5f6", "sign": "…",</w:t>
        <w:br/>
        <w:t xml:space="preserve">  "payload": { …同 A.2 请求体… } }</w:t>
        <w:br/>
        <w:br/>
        <w:t>{ "type": "ack", "msg_id": "his-ack-0007",</w:t>
        <w:br/>
        <w:t xml:space="preserve">  "app_id": "his_wanda", "timestamp": "1770000001100", "nonce": "e5f6a7", "sign": "…",</w:t>
        <w:br/>
        <w:t xml:space="preserve">  "payload": { "code": 0, "message": "success", "trace_id": "…", "ack_msg_id": "ms-20260514-0007" } }</w:t>
      </w:r>
    </w:p>
    <w:p>
      <w:r>
        <w:rPr>
          <w:rFonts w:ascii="Microsoft YaHei" w:hAnsi="Microsoft YaHei" w:eastAsia="Microsoft YaHei"/>
          <w:b/>
          <w:color w:val="1F4E79"/>
          <w:sz w:val="30"/>
        </w:rPr>
        <w:t>附录 B：待贵方确认事项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【已确认】传输通道：方案 B（WebSocket 长连接）；方案 A（HTTPS 直连）保留备用。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【已确认】连接拓扑：WS 代码加在贵方全科客户端内，每台诊室电脑各建一条连接；病历回写由我方自动路由回该就诊接诊推送的来源诊室。</w:t>
      </w:r>
    </w:p>
    <w:p>
      <w:pPr>
        <w:pStyle w:val="ListBullet"/>
        <w:spacing w:line="360" w:lineRule="auto"/>
      </w:pPr>
      <w:r>
        <w:rPr>
          <w:b/>
          <w:color w:val="C00000"/>
          <w:sz w:val="20"/>
          <w:rFonts w:ascii="Microsoft YaHei" w:hAnsi="Microsoft YaHei" w:eastAsia="Microsoft YaHei" w:cs="Microsoft YaHei"/>
          <w:highlight w:val="yellow"/>
        </w:rPr>
        <w:t>▲ 补充：来源诊室连接失效时，我方会改投任意一条在线连接，故贵方任一客户端收到 record_writeback 均须无条件写库，不要按「是不是本机接诊的」过滤（详见 7.2）。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【已确认】凭证：方案 B 下仅我方分配一套 appId/appSecret（已生成，线下交付贵方）；贵方无需为我方分配。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【已确认】字典：无需提供科室/诊断字典——科室编码+名称随接诊推送成对下发，诊断以名称为准落库。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【已确认】dept_code 取值：贵方科室表「本地ID」列（如 1230024 全科，每科唯一；贵方 2026-08-11 确认）。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【待确认】体征与档案字段：3.1 表 vitals.*、allergy_history、past_history，请对照贵方接诊界面确认实际能提供哪些项。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【待确认】测试环境与联调排期：贵方客户端开发完成后约时间，我方随时可联调。</w:t>
      </w:r>
    </w:p>
    <w:p>
      <w:r>
        <w:rPr>
          <w:rFonts w:ascii="Microsoft YaHei" w:hAnsi="Microsoft YaHei" w:eastAsia="Microsoft YaHei"/>
          <w:b w:val="0"/>
          <w:i/>
          <w:color w:val="595959"/>
          <w:sz w:val="18"/>
        </w:rPr>
        <w:t>— 本文档 v1.3，供双方评审。范围：接诊数据推送 + 病历回写（已定 WebSocket 长连接，方案 B）。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