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v1.4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v1.4 修订：传输通道收敛为单一 WebSocket 长连接，删除原方案 A（HTTPS 直连）相关内容——原方案 A 仅为备选，双方已确认采用 WebSocket，本版不再并列双通道，以免造成「读了才发现与己无关」的干扰。业务字段、必填性、幂等与错误码约定均未改变。其余需请您过目的要点见文末《附录 C》。正文中修订过的位置以句首「▲」+ 淡底色标出。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JSON。传输通道为 WebSocket 长连接（wss，由贵方 HIS 侧程序主动向我方建立，见第 7 章），接诊推送与病历回写复用同一条连接双向收发。不依赖动态库（dll）。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将接诊信息(就诊流水号+患者+医生工号)经 wss 长连接推送到 MediScribe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沿同一 wss 连接下发病历回写(写入) → 再下发触发刷新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over TLS（wss）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消息帧：Text 帧（UTF-8 文本，承载 JSON）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长连接（wss，由贵方 HIS 侧主动建立，见第 7 章）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 MediScribe 统一分配给贵方一套；接诊推送与病历回写共用（WebSocket 单连接双向复用，见 7.2）。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注：此凭证为本点对点对接专用，与省平台向贵方下发的凭证无关，无需经省平台。凭证仅需我方分配给贵方一套 appId/appSecret，接诊推送与病历回写共用（WebSocket 单连接双向复用，见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鉴权公共参数（在 WebSocket 握手 URL query 与消息信封中携带，承载位置与待签串组成见第 7 章 7.2 / 7.3）：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参数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app_id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app_id + timestamp + nonce + 报文原文；sign = Hex( HMAC_SHA256( appSecret, 待签串 ) )。握手与业务消息的报文原文取值分别见 7.2、7.3（按实际发出的字节验签）。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防重放：WebSocket 通道的业务消息不做 nonce 去重，依赖握手鉴权 + ±5 分钟时间戳窗口 + msg_id 幂等；重发时 timestamp/nonce/sign 重新生成而 msg_id 保持不变（见 7.4）。另请双方保证服务器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40007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▲ 选填，仅作排障留痕。回写按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接诊推送沿贵方主动建立的 wss 长连接上行（见第 7 章），贵方无需对外开放任何接口；仅需贵方 HIS 侧程序能主动出网访问 wss://mediscribe.cn（443 端口出向连接）。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病历回写与触发刷新沿同一条 wss 连接下行，贵方无需提供公网回写地址、无需对外开放任何接口，我方也无需连入院内网、不在院内部署任何程序。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下行</w:t>
            </w:r>
          </w:p>
        </w:tc>
        <w:tc>
          <w:tcPr>
            <w:tcW w:type="dxa" w:w="6236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回写与刷新沿贵方建立的同一条 wss 连接下行，我方按连接自动路由回来源诊室，贵方无需提供任何公网地址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5.3 网络要求小结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综上：贵方 HIS 侧程序只需能主动出网访问 wss://mediscribe.cn（443 端口出向连接）即可，无需对外开放任何接口、无需提供公网回写地址；我方亦无需在内网中转，院内不部署我方任何程序。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凭证交换：由我方分配一套 appId/appSecret 给贵方（接诊推送与回写共用），签名统一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5. 验收：病历回写后在 HIS 病历界面以草稿/待确认态正常显示，医生核对无误后可在 HIS 端确认保存，保存后即为正式病历。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客户端与测试用就诊数据；凭证由我方分配（单向一套，贵方无需为我方分配）。我方为单环境部署（即 wss://mediscribe.cn），联调与正式使用同一地址、同一套凭证，无需另配测试地址与测试凭证。因此请贵方联调时务必使用「虚构的」就诊数据（已签发病历产品上不可作废，会永久留在生产库）。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章完全一致，仅传输管道不同。贵方无需对外开放任何接口，我方也无需连入院内网。第 3 章三个接口均经本通道传输。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代码加在贵方门诊（全科）客户端内，每台诊室电脑各建一条连接、多条并存；回写与刷新消息由我方自动路由回该就诊接诊推送的来源连接（即医生所在的那台诊室）。凭证：仅需一套凭证——由我方分配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同 2.2 的 app_id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【已确认】传输通道：WebSocket 长连接（wss，由贵方 HIS 侧主动建立，见第 7 章）。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【待确认】贵方客户端的开发语言：我方随附 Python 与 Node.js 两版参考实现，若贵方用的是 C# / Java / Delphi 等，告知后我方可补该语言的对接注意事项（签名拼串与帧类型这两处最容易踩）。</w:t>
      </w:r>
    </w:p>
    <w:p>
      <w:pPr>
        <w:spacing w:after="200"/>
        <w:jc w:val="center"/>
      </w:pPr>
      <w:r>
        <w:t>附录 C：本次修订说明（v1.2 → v1.4）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21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序列化原文」，「原文」指的就是报文里那一串，但没有点破。早期 HTTP 直连方案的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这两个字段是早期诊室 Agent 中转方案的设计（已废弃）。通道定为 WebSocket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同上，早期方案（已废弃）。通道定稿后本节未整体重写。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流程图绘于早期（诊室 Agent 方案）时期（含诊室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v1.4，供双方评审。范围：接诊数据推送 + 病历回写（传输通道：WebSocket 长连接）。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