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88FD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一、竞赛流程</w:t>
      </w:r>
    </w:p>
    <w:p w14:paraId="63F484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仿真外业</w:t>
      </w:r>
    </w:p>
    <w:p w14:paraId="5D07C549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p w14:paraId="7E6C6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软件：测绘元宇宙</w:t>
      </w:r>
    </w:p>
    <w:p w14:paraId="04D611AB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 w14:paraId="6211F3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全部步骤：</w:t>
      </w:r>
    </w:p>
    <w:p w14:paraId="66D5128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前往训练中心，选择无人机航测项目</w:t>
      </w:r>
    </w:p>
    <w:p w14:paraId="449B34B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场地踏勘 </w:t>
      </w:r>
    </w:p>
    <w:p w14:paraId="50A472D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设备组装（设备校准，机翼安装，镜头安装，路径设置）</w:t>
      </w:r>
    </w:p>
    <w:p w14:paraId="7B0758A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航线规划</w:t>
      </w:r>
    </w:p>
    <w:p w14:paraId="2D913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摄影测量，立面航线，环绕航线，航点航线</w:t>
      </w:r>
    </w:p>
    <w:p w14:paraId="597346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数据检查</w:t>
      </w:r>
    </w:p>
    <w:p w14:paraId="04C7BE5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补拍</w:t>
      </w:r>
    </w:p>
    <w:p w14:paraId="0804E37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设备回收</w:t>
      </w:r>
    </w:p>
    <w:p w14:paraId="383DBC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场地踏勘：</w:t>
      </w:r>
    </w:p>
    <w:p w14:paraId="6732CD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测区踏勘，确认禁飞区位置（无人机进入直接炸机），飞行高度确认，天气确认（必须晴天，风速&lt;=五级）</w:t>
      </w:r>
    </w:p>
    <w:p w14:paraId="2D1E32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2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设备组装</w:t>
      </w:r>
      <w:r>
        <w:rPr>
          <w:rFonts w:hint="eastAsia"/>
          <w:sz w:val="24"/>
          <w:szCs w:val="32"/>
          <w:lang w:val="en-US" w:eastAsia="zh-CN"/>
        </w:rPr>
        <w:t>，打开背包拿出无人机，按F进入操作，W切换视角，装备满电电池，短按加长按电源键开机，退出操作。从背包拿出遥控器，按Y开机，F2打开全屏地面站，点击开始链接。</w:t>
      </w:r>
    </w:p>
    <w:p w14:paraId="1E9453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2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设备校准</w:t>
      </w:r>
      <w:r>
        <w:rPr>
          <w:rFonts w:hint="eastAsia"/>
          <w:sz w:val="24"/>
          <w:szCs w:val="32"/>
          <w:lang w:val="en-US" w:eastAsia="zh-CN"/>
        </w:rPr>
        <w:t>选择设备固件，进行加速度计校准，指南针校准。</w:t>
      </w:r>
    </w:p>
    <w:p w14:paraId="75F247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关机，组装旋翼和相机，旋翼安装注意黑对黑，红对红，相机安装单镜头（镜头默认朝下），无人机开机。</w:t>
      </w:r>
    </w:p>
    <w:p w14:paraId="5AA9AC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拿出遥控器，再次链接，点击飞行管理可以得到相机界面与地图界面。高程数据等可以通过飞行界面获得。</w:t>
      </w:r>
    </w:p>
    <w:p w14:paraId="699FA3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同时按G和K，将两拨杆向下拨，可以解锁电机，F9切换跟随视角，T上升。各操作见快捷键。</w:t>
      </w:r>
    </w:p>
    <w:p w14:paraId="322E9E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2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设计航线</w:t>
      </w:r>
      <w:r>
        <w:rPr>
          <w:rFonts w:hint="eastAsia"/>
          <w:sz w:val="24"/>
          <w:szCs w:val="32"/>
          <w:lang w:val="en-US" w:eastAsia="zh-CN"/>
        </w:rPr>
        <w:t>，F2进行航线规划，鼠标单击后，将蓝色区域完全覆盖待测建筑或地区。设置飞行高度，重叠率，根据相机选择相机参数，设定航线角度，设置飞行外扩（必须大于飞行高度）。</w:t>
      </w:r>
    </w:p>
    <w:p w14:paraId="077A47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2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更换镜头</w:t>
      </w:r>
      <w:r>
        <w:rPr>
          <w:rFonts w:hint="eastAsia"/>
          <w:sz w:val="24"/>
          <w:szCs w:val="32"/>
          <w:lang w:val="en-US" w:eastAsia="zh-CN"/>
        </w:rPr>
        <w:t>必须关机，安装五镜头，设置飞行路径，设置文件保存路径。</w:t>
      </w:r>
    </w:p>
    <w:p w14:paraId="28C527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2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做相控点</w:t>
      </w:r>
      <w:r>
        <w:rPr>
          <w:rFonts w:hint="eastAsia"/>
          <w:sz w:val="24"/>
          <w:szCs w:val="32"/>
          <w:lang w:val="en-US" w:eastAsia="zh-CN"/>
        </w:rPr>
        <w:t>，仪器操作类似，按F1打开手簿，配置-&gt;仪器链接-&gt;扫描-&gt;选中当前仪器编号-&gt;返回-&gt;仪器配置-&gt;移动站设置-&gt;数据链-&gt;接收机移动网络-&gt;数据链设置-&gt;添加-&gt;选择服务-&gt;设置密码-&gt;选中新建模板-&gt;链接-&gt;检查是否产生固定解。</w:t>
      </w:r>
    </w:p>
    <w:p w14:paraId="587B17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2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点矫正</w:t>
      </w:r>
      <w:r>
        <w:rPr>
          <w:rFonts w:hint="eastAsia"/>
          <w:sz w:val="24"/>
          <w:szCs w:val="32"/>
          <w:lang w:val="en-US" w:eastAsia="zh-CN"/>
        </w:rPr>
        <w:t>，从地图中一键导入已知点坐标进入手簿，在手簿中的输入-&gt;矫正向导-&gt;移动仪器到已知点-&gt;矫正向导中选择已知点为已知平面坐标-&gt;输入天线高1.8（固定）-&gt;矫正-&gt; 使用RTK进行控制点测量（如地面无特征，可以使用镖靶板）-&gt;测量完控制点后使用相机拍照留存（先选择路径）-&gt;相控点布置完成-&gt;数据导出。</w:t>
      </w:r>
    </w:p>
    <w:p w14:paraId="60DA0A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2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航线执行</w:t>
      </w:r>
      <w:r>
        <w:rPr>
          <w:rFonts w:hint="eastAsia"/>
          <w:sz w:val="24"/>
          <w:szCs w:val="32"/>
          <w:lang w:val="en-US" w:eastAsia="zh-CN"/>
        </w:rPr>
        <w:t>，检查设置，设置航线无误后，开始自动航行。</w:t>
      </w:r>
    </w:p>
    <w:p w14:paraId="5255EA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2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补拍</w:t>
      </w:r>
      <w:r>
        <w:rPr>
          <w:rFonts w:hint="eastAsia"/>
          <w:sz w:val="24"/>
          <w:szCs w:val="32"/>
          <w:lang w:val="en-US" w:eastAsia="zh-CN"/>
        </w:rPr>
        <w:t>，无人机关机，更换摄像头，采用单镜头补拍，根据需要调整摄像头角度，补拍可能建模效果不佳的部分。通过格式化更改文件保存路径，新建补拍文件夹。重新开机，通过遥控器重新链接无人机，启动无人机，进行补拍操作。</w:t>
      </w:r>
    </w:p>
    <w:p w14:paraId="06C0E9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82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返航</w:t>
      </w:r>
      <w:r>
        <w:rPr>
          <w:rFonts w:hint="eastAsia"/>
          <w:sz w:val="24"/>
          <w:szCs w:val="32"/>
          <w:lang w:val="en-US" w:eastAsia="zh-CN"/>
        </w:rPr>
        <w:t>，快捷键U一键返航，或手动操作无人机返航。回收遥控，无人机关机，回收摄像头，旋翼，电池，无人机机体，标靶等。</w:t>
      </w:r>
    </w:p>
    <w:p w14:paraId="2149D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</w:p>
    <w:p w14:paraId="0FC1E17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数据建模</w:t>
      </w:r>
    </w:p>
    <w:p w14:paraId="4C13F42E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p w14:paraId="408AAC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软件：SouthUAV、SmartGIS</w:t>
      </w:r>
    </w:p>
    <w:p w14:paraId="03532280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 w14:paraId="7CD97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数据整理，新建工程</w:t>
      </w:r>
    </w:p>
    <w:p w14:paraId="0A68C4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添加数据</w:t>
      </w:r>
      <w:r>
        <w:rPr>
          <w:rFonts w:hint="eastAsia"/>
          <w:sz w:val="24"/>
          <w:szCs w:val="32"/>
          <w:lang w:val="en-US" w:eastAsia="zh-CN"/>
        </w:rPr>
        <w:t>，导入所有的外业数据，根据镜头导入数据和对应的pose数据，包括参考坐标系设置（需计算）、起始行、分隔符，将id、北、东、高标识在对应数据上。如有需要删除数据，通过右键删除。</w:t>
      </w:r>
    </w:p>
    <w:p w14:paraId="3F770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数据重命名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，点击重命名，为每个镜头的照片增加不同前缀，保证相片命名有序且不用。</w:t>
      </w:r>
    </w:p>
    <w:p w14:paraId="1E9EB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将新建的工程保存到对应的数据工程下，方便查询。保存成功后得到飞行轨迹图。</w:t>
      </w:r>
    </w:p>
    <w:p w14:paraId="2F53E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空三计算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，点击自由网空三，匹配过滤等级设置为0或1，当航线没有立体航线时，选择常规模式，若有，选择立面模式。开始计算，等待计算成功。</w:t>
      </w:r>
    </w:p>
    <w:p w14:paraId="47C3B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计算情况判断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，计算产生的点云出现分层或错层，则外业数据有误，航测点为绿则测试正常，为蓝则有误。</w:t>
      </w:r>
    </w:p>
    <w:p w14:paraId="68B765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刺点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导入控制点数据，输入参考坐标系，分隔符，开始行，分配id、东、北、高。在右下角窗口，若采集点位在轨迹图中，正常，反之异常，将无用点全部删除，只保留采集点。通过shift＋左键在原采集位置刺点，最低需要三个控制点+三张照片才可进行二次计算。进行平差运算，等待计算完成，获得报告，检查报告，失败个数少，控制点显示为绿则计算效果好。</w:t>
      </w:r>
    </w:p>
    <w:p w14:paraId="2A267D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建模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，点击快速重建-&gt;导入边界-&gt;参数设置（分块大小越大占用内存越小，计算时间越长）-&gt;三维模型选择生产OSGB、OBJ-&gt;模型建立成功</w:t>
      </w:r>
    </w:p>
    <w:p w14:paraId="1410A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单体化建模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创建工程-&gt;选择单体化三维构建模板-&gt;打开倾斜模型-&gt;打开已经建模好的模型（xml文件）-&gt;导入范围线-&gt;3D采集-&gt;直线绘房（采集房屋轮廓，每个面左键两次，右键结束绘制，输入层数）-&gt;单体化建模-&gt;矢量倾斜单个构建-&gt;点击地面以及顶部，生成体块</w:t>
      </w:r>
    </w:p>
    <w:p w14:paraId="21931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根据建筑具体情况进行体块切割-&gt;点击基准面（三点）构建新基准面-&gt;打开体块-&gt;体切割-&gt;选择切割方法-&gt;寻找切割线-&gt;退出命令-&gt;选中切割部分-&gt;删除切割部分（delete）-&gt;面切割-&gt;进行内部镂空处理等（实践尝试，无具体步骤）</w:t>
      </w:r>
    </w:p>
    <w:p w14:paraId="5D87A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贴图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-&gt;纹理映射（根据原有模型自动调整）-&gt;纹理修复-&gt;单立面贴图-&gt;使用补拍照片进行纹理正射映增强-&gt;坐标更改对其，保证符合显示情况</w:t>
      </w:r>
    </w:p>
    <w:p w14:paraId="36F030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整体修复，提交。</w:t>
      </w:r>
    </w:p>
    <w:p w14:paraId="59E73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62F5DF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微调已经拾取的RTK位置：Ctrl+滚轮</w:t>
      </w:r>
    </w:p>
    <w:p w14:paraId="2525BC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</w:p>
    <w:p w14:paraId="4DB1CD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闪退问题尝试重启或联系公司</w:t>
      </w:r>
    </w:p>
    <w:p w14:paraId="328EE7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</w:p>
    <w:p w14:paraId="4668565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二、竞赛软件</w:t>
      </w:r>
    </w:p>
    <w:p w14:paraId="21D7AE9B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软件：2025无人机航测仿真竞赛平台</w:t>
      </w:r>
    </w:p>
    <w:p w14:paraId="579A9765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操作流程:</w:t>
      </w:r>
    </w:p>
    <w:p w14:paraId="2B103BBA"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选择相应比赛，确保比赛选择正确。</w:t>
      </w:r>
    </w:p>
    <w:p w14:paraId="6267E232"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下载竞赛文件，获取模型KML文件，比赛要求。</w:t>
      </w:r>
    </w:p>
    <w:p w14:paraId="21CDC15F"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编写项目报告，只允许在竞赛系统中进行报告撰写，不允许复制。可以导入pdf，导入图片，最后生成报告。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B6DC4"/>
    <w:multiLevelType w:val="singleLevel"/>
    <w:tmpl w:val="FFBB6D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36448"/>
    <w:rsid w:val="081641C4"/>
    <w:rsid w:val="0CBA62F7"/>
    <w:rsid w:val="1987431A"/>
    <w:rsid w:val="31D56F10"/>
    <w:rsid w:val="36DD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1891</Words>
  <Characters>2005</Characters>
  <Lines>0</Lines>
  <Paragraphs>0</Paragraphs>
  <TotalTime>27</TotalTime>
  <ScaleCrop>false</ScaleCrop>
  <LinksUpToDate>false</LinksUpToDate>
  <CharactersWithSpaces>2007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2025-08-17T08:53:00Z</dcterms:created>
  <dc:creator>12525</dc:creator>
  <cp:lastModifiedBy>一叶舟</cp:lastModifiedBy>
  <dcterms:modified xsi:type="dcterms:W3CDTF">2025-10-30T11:18:09Z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eyJoZGlkIjoiMzEwNTM5NzYwMDRjMzkwZTVkZjY2ODkwMGIxNGU0OTUiLCJ1c2VySWQiOiIzNDQyMDQ0MjgifQ==</vt:lpwstr>
  </property>
  <property fmtid="{D5CDD505-2E9C-101B-9397-08002B2CF9AE}" pid="4" name="ICV">
    <vt:lpwstr>7FF551B811E0449A9CA1DD26CD1E5954_12</vt:lpwstr>
  </property>
</Properties>
</file>