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 parsing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image query to retrieve art style (different database?) and google image for target image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database first (check with RE) , load all of the relevant query for the generator, if run out, default to google search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Match link with any of the part of the name, rank by increasing matches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into style transfer module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Image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Generator for rerunning, starting with new pictures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display, button for rerun, keep, and saving image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from cmd to textbox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option to input local files</w:t>
      </w:r>
    </w:p>
    <w:sectPr>
      <w:pgSz w:h="15840" w:w="12240"/>
      <w:pgMar w:bottom="863.9999999999999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