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NASA Black Marble Project Meeting Preparation</w:t>
      </w:r>
    </w:p>
    <w:p>
      <w:pPr>
        <w:pStyle w:val="Heading1"/>
      </w:pPr>
      <w:r>
        <w:t xml:space="preserve">1. Current Research Progress Summary</w:t>
      </w:r>
    </w:p>
    <w:p>
      <w:pPr>
        <w:pStyle w:val="Heading2"/>
      </w:pPr>
      <w:r>
        <w:t xml:space="preserve">1.1 Research Objective</w:t>
      </w:r>
    </w:p>
    <w:p>
      <w:pPr>
        <w:spacing w:after="200"/>
      </w:pPr>
      <w:r>
        <w:rPr>
          <w:rFonts w:ascii="Arial" w:cs="Arial" w:eastAsia="Arial" w:hAnsi="Arial"/>
        </w:rPr>
        <w:t xml:space="preserve">Identify backup generator usage during power outages using Nighttime Light (NTL) data by analyzing NTL change patterns around critical infrastructure to detect backup power deployment.</w:t>
      </w:r>
    </w:p>
    <w:p>
      <w:pPr>
        <w:pStyle w:val="Heading2"/>
      </w:pPr>
      <w:r>
        <w:t xml:space="preserve">1.2 Research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Resilience Curve Framework: Analyze system performance changes before, during, and after outage events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Core Hypothesis: Facilities with backup generators should show different NTL patterns compared to surrounding areas during outages</w:t>
      </w:r>
    </w:p>
    <w:p>
      <w:pPr>
        <w:pStyle w:val="Heading2"/>
      </w:pPr>
      <w:r>
        <w:t xml:space="preserve">1.3 Data and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Nighttime Light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VIIRS VNP46A2 (500m)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NTL radiance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Outage Records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EAGLE-I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outage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Facility Locations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buffer zones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</w:rPr>
        <w:t xml:space="preserve">Analysis Workflow: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Screen severe outage events (&gt;10,000 affected customers, &gt;8 hours)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Define temporal windows: 5 days pre-outage, during-outage, 5 days post-outage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Extract pixel-level NTL radiance, apply QA flags to exclude cloud contamination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Compare NTL changes in 500m buffer zones around critical facilities vs non-buffer areas</w:t>
      </w:r>
    </w:p>
    <w:p>
      <w:pPr>
        <w:pStyle w:val="Heading2"/>
      </w:pPr>
      <w:r>
        <w:t xml:space="preserve">1.4 Key Findings</w:t>
      </w:r>
    </w:p>
    <w:p>
      <w:r>
        <w:rPr>
          <w:rFonts w:ascii="Arial" w:cs="Arial" w:eastAsia="Arial" w:hAnsi="Arial"/>
          <w:b/>
          <w:bCs/>
        </w:rPr>
        <w:t xml:space="preserve">Data Availability: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Total outage events: 23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Events with during-outage imagery: 18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High snow cover events (&gt;10%): 2 (excluded)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Usable events for analysis: 16</w:t>
      </w:r>
    </w:p>
    <w:p>
      <w:pPr>
        <w:spacing w:before="200"/>
      </w:pPr>
      <w:r>
        <w:rPr>
          <w:rFonts w:ascii="Arial" w:cs="Arial" w:eastAsia="Arial" w:hAnsi="Arial"/>
          <w:b/>
          <w:bCs/>
        </w:rPr>
        <w:t xml:space="preserve">NTL Change Analysis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Buffer regions (500m around critical facilities) show +2.4% higher NTL resilience on average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Overall signal strength is relatively weak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44% of events show NTL increase during outages (excluding high-snow conditions)</w:t>
      </w:r>
    </w:p>
    <w:p>
      <w:r>
        <w:br w:type="page"/>
      </w:r>
    </w:p>
    <w:p>
      <w:pPr>
        <w:pStyle w:val="Heading1"/>
      </w:pPr>
      <w:r>
        <w:t xml:space="preserve">2. Current Challenges</w:t>
      </w:r>
    </w:p>
    <w:p>
      <w:pPr>
        <w:pStyle w:val="Heading2"/>
      </w:pPr>
      <w:r>
        <w:t xml:space="preserve">2.1 Spatial Resolution Limitation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Issue: 500m resolution of VNP46A2 is too coarse for facility-level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Impact: One pixel may contain multiple facilities, hard to distinguish individual generator signals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Current compromise: Using 500m buffer as balance between statistical stability and spatial precision</w:t>
      </w:r>
    </w:p>
    <w:p>
      <w:pPr>
        <w:pStyle w:val="Heading2"/>
      </w:pPr>
      <w:r>
        <w:t xml:space="preserve">2.2 Baseline Data Fluctuation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Issue: Daily fluctuations make it difficult to distinguish true outage impacts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Observation: Many events show NTL increase during outages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Cause: Daily NTL fluctuation can reach 9-15% (per reference paper)</w:t>
      </w:r>
    </w:p>
    <w:p>
      <w:pPr>
        <w:pStyle w:val="Heading2"/>
      </w:pPr>
      <w:r>
        <w:t xml:space="preserve">2.3 Ground Truth Absence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Issue: Lack of verification data for actual backup generator locations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Impact: Cannot validate model prediction accuracy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Current approach: Using critical public facilities (hospitals, fire stations) as proxy labels</w:t>
      </w:r>
    </w:p>
    <w:p>
      <w:pPr>
        <w:pStyle w:val="Heading2"/>
      </w:pPr>
      <w:r>
        <w:t xml:space="preserve">2.4 Weather Interference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Winter storms: Snow cover significantly affects NTL readings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Case: 2021 Texas Winter Storm Uri had 79.5% snow coverage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Need: Better snow pixel tracking and exclusion mechanisms</w:t>
      </w:r>
    </w:p>
    <w:p>
      <w:r>
        <w:br w:type="page"/>
      </w:r>
    </w:p>
    <w:p>
      <w:pPr>
        <w:pStyle w:val="Heading1"/>
      </w:pPr>
      <w:r>
        <w:t xml:space="preserve">3. Methods from Reference Papers</w:t>
      </w:r>
    </w:p>
    <w:p>
      <w:pPr>
        <w:pStyle w:val="Heading2"/>
      </w:pPr>
      <w:r>
        <w:t xml:space="preserve">3.0 NASA Official Method (Wang et al. 2018 - Black Marble Team)</w:t>
      </w:r>
    </w:p>
    <w:p>
      <w:pPr>
        <w:shd w:fill="E8F4FD" w:val="clear"/>
        <w:spacing w:after="150"/>
      </w:pPr>
      <w:r>
        <w:rPr>
          <w:rFonts w:ascii="Arial" w:cs="Arial" w:eastAsia="Arial" w:hAnsi="Arial"/>
          <w:b/>
          <w:bCs/>
          <w:color w:val="1F4E79"/>
        </w:rPr>
        <w:t xml:space="preserve">IMPORTANT: This paper is from the NASA Black Marble project team (M.O. Roman et al.) - the official recommended approach</w:t>
      </w:r>
    </w:p>
    <w:p>
      <w:r>
        <w:rPr>
          <w:rFonts w:ascii="Arial" w:cs="Arial" w:eastAsia="Arial" w:hAnsi="Arial"/>
          <w:b/>
          <w:bCs/>
        </w:rPr>
        <w:t xml:space="preserve">Core Formula: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Percent_normal = NTL_post-event / NTL_before-event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Uses gap-filled VNP46 data as before-event baseline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</w:rPr>
        <w:t xml:space="preserve">Short multi-days aggregation methods to reduce cloud mask spatial extent estimation error</w:t>
      </w:r>
    </w:p>
    <w:p>
      <w:r>
        <w:rPr>
          <w:rFonts w:ascii="Arial" w:cs="Arial" w:eastAsia="Arial" w:hAnsi="Arial"/>
          <w:b/>
          <w:bCs/>
        </w:rPr>
        <w:t xml:space="preserve">Recovery Metrics: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Metric Name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start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date when power starts to recover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days between recovery start and full recovery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slope of NTL change during recovery period</w:t>
            </w:r>
          </w:p>
        </w:tc>
      </w:tr>
    </w:tbl>
    <w:p>
      <w:pPr>
        <w:spacing w:before="150"/>
      </w:pPr>
      <w:r>
        <w:rPr>
          <w:rFonts w:ascii="Arial" w:cs="Arial" w:eastAsia="Arial" w:hAnsi="Arial"/>
          <w:b/>
          <w:bCs/>
        </w:rPr>
        <w:t xml:space="preserve">Key Technical 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Black Marble precision: Can detect daily change of 0.43 nW cm-2 sr-1 (7x better than JPSS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Lunar BRDF correction: Lunar cycle contamination can cause false power recovery estimation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Atmospheric correction: Compensates for aerosols, water vapor, and ozone impacts on NTL radiances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</w:rPr>
        <w:t xml:space="preserve">Vegetation correction: Accounts for seasonal variations due to vegetation phenology</w:t>
      </w:r>
    </w:p>
    <w:p>
      <w:pPr>
        <w:shd w:fill="D4EDDA" w:val="clear"/>
        <w:spacing w:after="200"/>
      </w:pPr>
      <w:r>
        <w:rPr>
          <w:rFonts w:ascii="Arial" w:cs="Arial" w:eastAsia="Arial" w:hAnsi="Arial"/>
          <w:b/>
          <w:bCs/>
          <w:color w:val="155724"/>
        </w:rPr>
        <w:t xml:space="preserve">Directly Relevant to Our Research: </w:t>
      </w:r>
      <w:r>
        <w:rPr>
          <w:rFonts w:ascii="Arial" w:cs="Arial" w:eastAsia="Arial" w:hAnsi="Arial"/>
          <w:color w:val="155724"/>
        </w:rPr>
        <w:t xml:space="preserve">The paper explicitly mentions Black Marble products are being used to position diesel generators in affected areas - this is exactly our research direction!</w:t>
      </w:r>
    </w:p>
    <w:p>
      <w:pPr>
        <w:pStyle w:val="Heading2"/>
      </w:pPr>
      <w:r>
        <w:t xml:space="preserve">3.1 Zhang et al. 2023: Monthly Data as Pre-disaster Baseline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Paper Method: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Relative NTL Change Ratio = (Rad_pre - Rad_post) / Rad_pre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Rad_pre: VNP46A3 monthly data (one month before disaster)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Rad_post: VNP46A2 daily data (first high-quality post-disaster date)</w:t>
      </w:r>
    </w:p>
    <w:p>
      <w:r>
        <w:rPr>
          <w:rFonts w:ascii="Arial" w:cs="Arial" w:eastAsia="Arial" w:hAnsi="Arial"/>
          <w:b/>
          <w:bCs/>
        </w:rPr>
        <w:t xml:space="preserve">Advantages: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Monthly data smooths daily fluctuations, providing more stable baseline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Paper found daily fluctuation averages ~9.36% (range: 3.64%-15.21%)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Uses 10% threshold to distinguish disaster-caused changes from normal fluctuation</w:t>
      </w:r>
    </w:p>
    <w:p>
      <w:pPr>
        <w:shd w:fill="FFF3CD" w:val="clear"/>
        <w:spacing w:after="200"/>
      </w:pPr>
      <w:r>
        <w:rPr>
          <w:rFonts w:ascii="Arial" w:cs="Arial" w:eastAsia="Arial" w:hAnsi="Arial"/>
          <w:b/>
          <w:bCs/>
        </w:rPr>
        <w:t xml:space="preserve">Recommendation: </w:t>
      </w:r>
      <w:r>
        <w:rPr>
          <w:rFonts w:ascii="Arial" w:cs="Arial" w:eastAsia="Arial" w:hAnsi="Arial"/>
        </w:rPr>
        <w:t xml:space="preserve">Switch from daily to monthly pre-outage baseline to significantly reduce false positives caused by daily fluctuations</w:t>
      </w:r>
    </w:p>
    <w:p>
      <w:pPr>
        <w:pStyle w:val="Heading2"/>
      </w:pPr>
      <w:r>
        <w:t xml:space="preserve">3.2 Data Quality Control</w:t>
      </w:r>
    </w:p>
    <w:p>
      <w:r>
        <w:rPr>
          <w:rFonts w:ascii="Arial" w:cs="Arial" w:eastAsia="Arial" w:hAnsi="Arial"/>
          <w:b/>
          <w:bCs/>
        </w:rPr>
        <w:t xml:space="preserve">QA Strategy from Paper: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Strictly use quality flag layer to screen high-quality pixels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Avoid gap-filled data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Only select regions primarily flagged as high quality for analysis</w:t>
      </w:r>
    </w:p>
    <w:p>
      <w:pPr>
        <w:pStyle w:val="Heading2"/>
      </w:pPr>
      <w:r>
        <w:t xml:space="preserve">3.3 Key Statistics from Zhang et al. 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NTL fluctuation average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9.36%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NTL fluctuation range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3.64% - 15.21%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change threshold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Hurricane detection F1 Score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0.738 avg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Earthquake detection F1 Score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0.504 avg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 detection F1 Score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0.521 avg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Questions/Requests for NASA Team</w:t>
      </w:r>
    </w:p>
    <w:p>
      <w:pPr>
        <w:pStyle w:val="Heading2"/>
      </w:pPr>
      <w:r>
        <w:t xml:space="preserve">4.1 Technical Questions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What is the current status and access pathway for Black Marble HD product?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Any recommendations for backup generator detection application specifically?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Algorithm details for VNP46A3 monthly data generation? (How are missing values handled?)</w:t>
      </w:r>
    </w:p>
    <w:p>
      <w:pPr>
        <w:pStyle w:val="Heading2"/>
      </w:pPr>
      <w:r>
        <w:t xml:space="preserve">4.2 Data/Resource Requests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Are there higher-resolution NTL products available for our research?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Are there validated power outage + NTL datasets for reference?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Any special handling recommendations for Texas Winter Storm Uri event?</w:t>
      </w:r>
    </w:p>
    <w:p>
      <w:pPr>
        <w:pStyle w:val="Heading2"/>
      </w:pPr>
      <w:r>
        <w:t xml:space="preserve">4.3 Collaboration Possibilities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Is early access to Black Marble HD product possible?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Are other research teams working on similar backup generator detection?</w:t>
      </w:r>
    </w:p>
    <w:p>
      <w:pPr>
        <w:pStyle w:val="Heading1"/>
      </w:pPr>
      <w:r>
        <w:t xml:space="preserve">5. Suggested Next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monthly baseline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addresses daily fluctuation issue, low implementation cost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higher resolution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 spatial resolution limitation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on clean events for case studies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Minimizes weather interference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ground truth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method effectiveness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2026-02-03T20:19:19.024Z</dcterms:created>
  <dcterms:modified xsi:type="dcterms:W3CDTF">2026-02-03T20:19:19.025Z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