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7BAE5A">
      <w:pPr>
        <w:pStyle w:val="2"/>
      </w:pPr>
      <w:r>
        <w:t>概述：</w:t>
      </w:r>
    </w:p>
    <w:p w14:paraId="6041318B">
      <w:pPr>
        <w:rPr>
          <w:rFonts w:hint="eastAsia"/>
        </w:rPr>
      </w:pPr>
    </w:p>
    <w:p w14:paraId="54A460D5">
      <w:pPr>
        <w:pStyle w:val="11"/>
      </w:pPr>
      <w:r>
        <w:t>本报告基于《基于大数据技术的互联网金融风控预测用户贷款违约情况的探索性分析研究报告》，旨在探讨如何利用大数据技术对互联网金融中的贷款违约风险进行预测。报告详细分析了研究背景、所用技术、数据来源、数据处理、特征工程、机器学习模型的建立、预测及模型评估等关键环节。通过对比传统金融风控与大数据风控的差异，阐述了大数据风控在互联网金融中的应用，并通过具体的数据分析、特征工程和机器学习模型的建立，展示了如何更有效地预测贷款违约情况，以期为借贷公司提供更精准的风险控制手段。</w:t>
      </w:r>
    </w:p>
    <w:p w14:paraId="7749EC46">
      <w:pPr>
        <w:rPr>
          <w:rFonts w:hint="eastAsia"/>
        </w:rPr>
      </w:pPr>
    </w:p>
    <w:p w14:paraId="3A2B92DA">
      <w:pPr>
        <w:pStyle w:val="2"/>
      </w:pPr>
      <w:r>
        <w:t>主要内容：</w:t>
      </w:r>
    </w:p>
    <w:p w14:paraId="6EED8235">
      <w:pPr>
        <w:rPr>
          <w:rFonts w:hint="eastAsia"/>
        </w:rPr>
      </w:pPr>
    </w:p>
    <w:p w14:paraId="22D227A6">
      <w:pPr>
        <w:pStyle w:val="3"/>
        <w:numPr>
          <w:ilvl w:val="0"/>
          <w:numId w:val="1"/>
        </w:numPr>
        <w:ind w:left="0" w:leftChars="0" w:firstLine="0" w:firstLineChars="0"/>
        <w:rPr>
          <w:b w:val="0"/>
        </w:rPr>
      </w:pPr>
      <w:r>
        <w:t> 研究背景与概括</w:t>
      </w:r>
    </w:p>
    <w:p w14:paraId="3972A514">
      <w:pPr>
        <w:rPr>
          <w:rFonts w:hint="eastAsia"/>
        </w:rPr>
      </w:pPr>
    </w:p>
    <w:p w14:paraId="5ECE3989">
      <w:pPr>
        <w:pStyle w:val="11"/>
      </w:pPr>
      <w:r>
        <w:t>·  研究背景：互联网金融的快速发展带来了风险控制的新挑战，大数据风控模型成为行业焦点。传统风控依赖于信用属性强的金融数据，而大数据风控</w:t>
      </w:r>
      <w:bookmarkStart w:id="0" w:name="_GoBack"/>
      <w:bookmarkEnd w:id="0"/>
      <w:r>
        <w:t>则通过多维度数据来识别借款人风险，揭示行为特征与信用风险之间的关系。</w:t>
      </w:r>
    </w:p>
    <w:p w14:paraId="275D91D0">
      <w:pPr>
        <w:pStyle w:val="11"/>
      </w:pPr>
      <w:r>
        <w:t>·  研究概括：为应对贷款业务中的违约风险，借贷公司需要建立有效的审核系统。通过机器学习模型自动审核贷款人信息，可以更有效地进行风险评估，降低人力成本。</w:t>
      </w:r>
    </w:p>
    <w:p w14:paraId="398268E4">
      <w:pPr>
        <w:rPr>
          <w:rFonts w:hint="eastAsia"/>
        </w:rPr>
      </w:pPr>
    </w:p>
    <w:p w14:paraId="2FA405F7">
      <w:pPr>
        <w:pStyle w:val="3"/>
        <w:numPr>
          <w:ilvl w:val="0"/>
          <w:numId w:val="1"/>
        </w:numPr>
        <w:ind w:left="0" w:leftChars="0" w:firstLine="0" w:firstLineChars="0"/>
        <w:rPr>
          <w:b w:val="0"/>
        </w:rPr>
      </w:pPr>
      <w:r>
        <w:t> 关键技术与数据来源</w:t>
      </w:r>
    </w:p>
    <w:p w14:paraId="700CEBF4">
      <w:pPr>
        <w:rPr>
          <w:rFonts w:hint="eastAsia"/>
        </w:rPr>
      </w:pPr>
    </w:p>
    <w:p w14:paraId="1128D123">
      <w:pPr>
        <w:pStyle w:val="11"/>
      </w:pPr>
      <w:r>
        <w:t>·  所用技术：研究基于Python语言，使用Jupyter Notebook进行数据分析，涉及numpy、pandas、matplotlib、seaborn、sklearn等库。</w:t>
      </w:r>
    </w:p>
    <w:p w14:paraId="2EDFEF10">
      <w:pPr>
        <w:pStyle w:val="11"/>
      </w:pPr>
      <w:r>
        <w:t>·  数据来源：数据来自某信贷平台的贷款记录，包含超过120万条</w:t>
      </w:r>
      <w:r>
        <w:rPr>
          <w:rFonts w:hint="eastAsia"/>
          <w:lang w:val="en-US" w:eastAsia="zh-CN"/>
        </w:rPr>
        <w:t>数据</w:t>
      </w:r>
      <w:r>
        <w:t>记录和47个变量，其中15个为匿名变量。</w:t>
      </w:r>
    </w:p>
    <w:p w14:paraId="2C0BDE5E">
      <w:pPr>
        <w:rPr>
          <w:rFonts w:hint="eastAsia"/>
        </w:rPr>
      </w:pPr>
    </w:p>
    <w:p w14:paraId="754FF113">
      <w:pPr>
        <w:pStyle w:val="3"/>
        <w:numPr>
          <w:ilvl w:val="0"/>
          <w:numId w:val="1"/>
        </w:numPr>
        <w:ind w:left="0" w:leftChars="0" w:firstLine="0" w:firstLineChars="0"/>
        <w:rPr>
          <w:b w:val="0"/>
        </w:rPr>
      </w:pPr>
      <w:r>
        <w:t> 数据分析与清洗</w:t>
      </w:r>
    </w:p>
    <w:p w14:paraId="6918106C">
      <w:pPr>
        <w:rPr>
          <w:rFonts w:hint="eastAsia"/>
        </w:rPr>
      </w:pPr>
    </w:p>
    <w:p w14:paraId="64C76772">
      <w:pPr>
        <w:pStyle w:val="11"/>
      </w:pPr>
      <w:r>
        <w:t>·  数据量与特征：训练集包含80万条数据，测试集包含40万条数据。数据特征包括整型、浮点型和文本型。</w:t>
      </w:r>
    </w:p>
    <w:p w14:paraId="7E828401">
      <w:pPr>
        <w:pStyle w:val="11"/>
      </w:pPr>
      <w:r>
        <w:t>·  缺失值处理：对缺失值进行分析，采用填充平均值或删除无用列的方式进行清洗。</w:t>
      </w:r>
    </w:p>
    <w:p w14:paraId="493A79FE">
      <w:pPr>
        <w:pStyle w:val="11"/>
      </w:pPr>
      <w:r>
        <w:t>·  文本型数据处理：采用label encoder和one-hot编码对文本型数据进行数值化处理。</w:t>
      </w:r>
    </w:p>
    <w:p w14:paraId="19378F78">
      <w:pPr>
        <w:pStyle w:val="11"/>
      </w:pPr>
      <w:r>
        <w:t>·  特征相关性分析：通过相关性分析筛选出与违约相关性较大的特征，如subGrade、interestRate和term。</w:t>
      </w:r>
    </w:p>
    <w:p w14:paraId="2B250956">
      <w:pPr>
        <w:rPr>
          <w:rFonts w:hint="eastAsia"/>
        </w:rPr>
      </w:pPr>
    </w:p>
    <w:p w14:paraId="71E0CE60">
      <w:pPr>
        <w:pStyle w:val="3"/>
        <w:numPr>
          <w:ilvl w:val="0"/>
          <w:numId w:val="1"/>
        </w:numPr>
        <w:ind w:left="0" w:leftChars="0" w:firstLine="0" w:firstLineChars="0"/>
        <w:rPr>
          <w:b w:val="0"/>
        </w:rPr>
      </w:pPr>
      <w:r>
        <w:t> 特征工程</w:t>
      </w:r>
    </w:p>
    <w:p w14:paraId="01E9E691">
      <w:pPr>
        <w:rPr>
          <w:rFonts w:hint="eastAsia"/>
        </w:rPr>
      </w:pPr>
    </w:p>
    <w:p w14:paraId="6461C4AF">
      <w:pPr>
        <w:pStyle w:val="11"/>
      </w:pPr>
      <w:r>
        <w:t>·  特征无量纲化：对特征进行归一化处理，平衡各特征的贡献，避免数值问题。</w:t>
      </w:r>
    </w:p>
    <w:p w14:paraId="21A4D4B6">
      <w:pPr>
        <w:pStyle w:val="11"/>
      </w:pPr>
      <w:r>
        <w:t>·  特征选择：通过特征重要性评估，选择与贷款违约相关性较大的特征，如dti、interestRate等。</w:t>
      </w:r>
    </w:p>
    <w:p w14:paraId="2A158CEF">
      <w:pPr>
        <w:rPr>
          <w:rFonts w:hint="eastAsia"/>
        </w:rPr>
      </w:pPr>
    </w:p>
    <w:p w14:paraId="5D62EFE9">
      <w:pPr>
        <w:pStyle w:val="3"/>
        <w:numPr>
          <w:ilvl w:val="0"/>
          <w:numId w:val="1"/>
        </w:numPr>
        <w:ind w:left="0" w:leftChars="0" w:firstLine="0" w:firstLineChars="0"/>
        <w:rPr>
          <w:b w:val="0"/>
        </w:rPr>
      </w:pPr>
      <w:r>
        <w:t> 建立机器学习模型</w:t>
      </w:r>
    </w:p>
    <w:p w14:paraId="4E6B1564">
      <w:pPr>
        <w:rPr>
          <w:rFonts w:hint="eastAsia"/>
        </w:rPr>
      </w:pPr>
    </w:p>
    <w:p w14:paraId="2D6918D4">
      <w:pPr>
        <w:pStyle w:val="11"/>
      </w:pPr>
      <w:r>
        <w:t>·  模型选择：选择随机森林、逻辑回归和梯度提升树分类器作为初步模型。</w:t>
      </w:r>
    </w:p>
    <w:p w14:paraId="053C79D6">
      <w:pPr>
        <w:pStyle w:val="11"/>
      </w:pPr>
      <w:r>
        <w:t>·  模型调参：通过交叉验证进行模型调参，优化模型性能。</w:t>
      </w:r>
    </w:p>
    <w:p w14:paraId="7C7F6275">
      <w:pPr>
        <w:pStyle w:val="11"/>
      </w:pPr>
      <w:r>
        <w:t>·  模型效果对比：经过数据清洗、特征工程和异常值处理后的模型效果最佳。</w:t>
      </w:r>
    </w:p>
    <w:p w14:paraId="44CA80B1">
      <w:pPr>
        <w:rPr>
          <w:rFonts w:hint="eastAsia"/>
        </w:rPr>
      </w:pPr>
    </w:p>
    <w:p w14:paraId="046CEFC0">
      <w:pPr>
        <w:pStyle w:val="3"/>
        <w:numPr>
          <w:ilvl w:val="0"/>
          <w:numId w:val="1"/>
        </w:numPr>
        <w:ind w:left="0" w:leftChars="0" w:firstLine="0" w:firstLineChars="0"/>
        <w:rPr>
          <w:b w:val="0"/>
        </w:rPr>
      </w:pPr>
      <w:r>
        <w:t> 模型预测与评估</w:t>
      </w:r>
    </w:p>
    <w:p w14:paraId="6ADEA2D6">
      <w:pPr>
        <w:rPr>
          <w:rFonts w:hint="eastAsia"/>
        </w:rPr>
      </w:pPr>
    </w:p>
    <w:p w14:paraId="328610C6">
      <w:pPr>
        <w:pStyle w:val="11"/>
      </w:pPr>
      <w:r>
        <w:t>·  预测方法：使用predict_proba方法返回预测概率，区分非违约和违约。</w:t>
      </w:r>
    </w:p>
    <w:p w14:paraId="6E4391A0">
      <w:pPr>
        <w:pStyle w:val="11"/>
      </w:pPr>
      <w:r>
        <w:t>·  模型评估：采用AUC评估模型，评估模型在正负样本比例失衡情况下的性能。</w:t>
      </w:r>
    </w:p>
    <w:p w14:paraId="651B8741">
      <w:pPr>
        <w:pStyle w:val="11"/>
      </w:pPr>
      <w:r>
        <w:t>结论：</w:t>
      </w:r>
    </w:p>
    <w:p w14:paraId="5E784C6C">
      <w:pPr>
        <w:rPr>
          <w:rFonts w:hint="eastAsia"/>
        </w:rPr>
      </w:pPr>
    </w:p>
    <w:p w14:paraId="61EEE88A">
      <w:pPr>
        <w:pStyle w:val="11"/>
      </w:pPr>
      <w:r>
        <w:t>本研究通过详细的数据分析、特征工程和机器学习模型的建立，成功探索了基于大数据技术的互联网金融风控预测用户贷款违约情况的有效方法。研究结果表明，通过多维度数据的综合分析和机器学习模型的优化，可以显著提高贷款违约预测的准确性，为借贷公司提供更为科学的风险控制策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32675F"/>
    <w:multiLevelType w:val="singleLevel"/>
    <w:tmpl w:val="BD32675F"/>
    <w:lvl w:ilvl="0" w:tentative="0">
      <w:start w:val="1"/>
      <w:numFmt w:val="decimal"/>
      <w:suff w:val="space"/>
      <w:lvlText w:val="%1."/>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FF166E"/>
    <w:rsid w:val="70647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3">
    <w:name w:val="heading 2"/>
    <w:next w:val="1"/>
    <w:unhideWhenUsed/>
    <w:qFormat/>
    <w:uiPriority w:val="0"/>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4">
    <w:name w:val="heading 3"/>
    <w:next w:val="1"/>
    <w:semiHidden/>
    <w:unhideWhenUsed/>
    <w:qFormat/>
    <w:uiPriority w:val="0"/>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5">
    <w:name w:val="heading 4"/>
    <w:next w:val="1"/>
    <w:semiHidden/>
    <w:unhideWhenUsed/>
    <w:qFormat/>
    <w:uiPriority w:val="0"/>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6">
    <w:name w:val="heading 5"/>
    <w:next w:val="1"/>
    <w:semiHidden/>
    <w:unhideWhenUsed/>
    <w:qFormat/>
    <w:uiPriority w:val="0"/>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7">
    <w:name w:val="heading 6"/>
    <w:next w:val="1"/>
    <w:semiHidden/>
    <w:unhideWhenUsed/>
    <w:qFormat/>
    <w:uiPriority w:val="0"/>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8">
    <w:name w:val="heading 7"/>
    <w:next w:val="1"/>
    <w:semiHidden/>
    <w:unhideWhenUsed/>
    <w:qFormat/>
    <w:uiPriority w:val="0"/>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9">
    <w:name w:val="heading 8"/>
    <w:next w:val="1"/>
    <w:semiHidden/>
    <w:unhideWhenUsed/>
    <w:qFormat/>
    <w:uiPriority w:val="0"/>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0">
    <w:name w:val="heading 9"/>
    <w:next w:val="1"/>
    <w:semiHidden/>
    <w:unhideWhenUsed/>
    <w:qFormat/>
    <w:uiPriority w:val="0"/>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Body Tex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Subtitle"/>
    <w:qFormat/>
    <w:uiPriority w:val="0"/>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3">
    <w:name w:val="Title"/>
    <w:qFormat/>
    <w:uiPriority w:val="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1061</Words>
  <Characters>1179</Characters>
  <Lines>0</Lines>
  <Paragraphs>0</Paragraphs>
  <TotalTime>85</TotalTime>
  <ScaleCrop>false</ScaleCrop>
  <LinksUpToDate>false</LinksUpToDate>
  <CharactersWithSpaces>1211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2024-12-24T13:54:00Z</dcterms:created>
  <dc:creator>海贝</dc:creator>
  <cp:lastModifiedBy>WPS_1668156645</cp:lastModifiedBy>
  <dcterms:modified xsi:type="dcterms:W3CDTF">2024-12-24T17:05:02Z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eyJoZGlkIjoiYWNkNzVmNDA1YTM5NjFkYWIxMmNjNTY2MWU3MzU4OTEiLCJ1c2VySWQiOiIxNDM5MjYyMjgyIn0=</vt:lpwstr>
  </property>
  <property fmtid="{D5CDD505-2E9C-101B-9397-08002B2CF9AE}" pid="4" name="ICV">
    <vt:lpwstr>8F28341F45FF41F789DA768952319344_12</vt:lpwstr>
  </property>
</Properties>
</file>