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A6F0" w14:textId="7CDB2960" w:rsidR="00B36EE9" w:rsidRDefault="00B36EE9">
      <w:pPr>
        <w:rPr>
          <w:lang w:val="en-US"/>
        </w:rPr>
      </w:pPr>
      <w:r>
        <w:rPr>
          <w:noProof/>
        </w:rPr>
        <w:drawing>
          <wp:inline distT="0" distB="0" distL="0" distR="0" wp14:anchorId="3C1CA445" wp14:editId="6A449241">
            <wp:extent cx="5731510" cy="2206625"/>
            <wp:effectExtent l="0" t="0" r="2540" b="3175"/>
            <wp:docPr id="1" name="Picture 1" descr="Image result for n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tu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3B3F" w14:textId="621B4801" w:rsidR="00B36EE9" w:rsidRDefault="00B36EE9">
      <w:pPr>
        <w:rPr>
          <w:lang w:val="en-US"/>
        </w:rPr>
      </w:pPr>
    </w:p>
    <w:p w14:paraId="4BA62D4C" w14:textId="41249BC5" w:rsidR="00B36EE9" w:rsidRDefault="00B36EE9">
      <w:pPr>
        <w:rPr>
          <w:lang w:val="en-US"/>
        </w:rPr>
      </w:pPr>
    </w:p>
    <w:p w14:paraId="3478A245" w14:textId="77777777" w:rsidR="00B36EE9" w:rsidRDefault="00B36EE9">
      <w:pPr>
        <w:rPr>
          <w:lang w:val="en-US"/>
        </w:rPr>
      </w:pPr>
    </w:p>
    <w:p w14:paraId="4495CC95" w14:textId="77777777" w:rsidR="00B36EE9" w:rsidRDefault="00B36EE9">
      <w:pPr>
        <w:rPr>
          <w:lang w:val="en-US"/>
        </w:rPr>
      </w:pPr>
    </w:p>
    <w:p w14:paraId="25B53A72" w14:textId="74B65247" w:rsidR="00F85CDB" w:rsidRDefault="00B36EE9" w:rsidP="00B36EE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36EE9">
        <w:rPr>
          <w:rFonts w:ascii="Times New Roman" w:hAnsi="Times New Roman" w:cs="Times New Roman"/>
          <w:sz w:val="44"/>
          <w:szCs w:val="44"/>
          <w:lang w:val="en-US"/>
        </w:rPr>
        <w:t>CZ3006: Net-Centric Computing</w:t>
      </w:r>
    </w:p>
    <w:p w14:paraId="117F6408" w14:textId="12F5F268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36EE9">
        <w:rPr>
          <w:rFonts w:ascii="Times New Roman" w:hAnsi="Times New Roman" w:cs="Times New Roman"/>
          <w:sz w:val="32"/>
          <w:szCs w:val="32"/>
          <w:lang w:val="en-US"/>
        </w:rPr>
        <w:t>Assignment 1 Report</w:t>
      </w:r>
    </w:p>
    <w:p w14:paraId="0061423F" w14:textId="2E3722C9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3E3FD5" w14:textId="332382D4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5EDE8C" w14:textId="768C9166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9B2EFAB" w14:textId="11099724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7F7ECE3" w14:textId="3D478BC5" w:rsidR="00FF5D5D" w:rsidRDefault="00FF5D5D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C9CD18" w14:textId="77777777" w:rsidR="00FF5D5D" w:rsidRDefault="00FF5D5D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0331A30" w14:textId="695102CB" w:rsid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Yi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Zhiyue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(U</w:t>
      </w:r>
      <w:r w:rsidR="0070771B">
        <w:rPr>
          <w:rFonts w:ascii="Times New Roman" w:hAnsi="Times New Roman" w:cs="Times New Roman"/>
          <w:sz w:val="32"/>
          <w:szCs w:val="32"/>
          <w:lang w:val="en-US"/>
        </w:rPr>
        <w:t>1620162A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556698B" w14:textId="2CD7A698" w:rsidR="00B36EE9" w:rsidRPr="00B36EE9" w:rsidRDefault="00B36EE9" w:rsidP="00B36E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Luo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Bingyi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(U1620274F)</w:t>
      </w:r>
    </w:p>
    <w:p w14:paraId="59AAAB04" w14:textId="64CE0B53" w:rsidR="00B36EE9" w:rsidRDefault="00B36EE9">
      <w:pPr>
        <w:rPr>
          <w:lang w:val="en-US"/>
        </w:rPr>
      </w:pPr>
    </w:p>
    <w:p w14:paraId="4F9567DC" w14:textId="31BE54AA" w:rsidR="00FF5D5D" w:rsidRDefault="00FF5D5D">
      <w:pPr>
        <w:rPr>
          <w:lang w:val="en-US"/>
        </w:rPr>
      </w:pPr>
    </w:p>
    <w:p w14:paraId="6DC2CD41" w14:textId="2C2EC706" w:rsidR="00FF5D5D" w:rsidRPr="00145C9C" w:rsidRDefault="00145C9C">
      <w:pPr>
        <w:rPr>
          <w:rFonts w:ascii="Times New Roman" w:hAnsi="Times New Roman" w:cs="Times New Roman"/>
          <w:lang w:val="en-US"/>
        </w:rPr>
      </w:pPr>
      <w:r w:rsidRPr="00145C9C">
        <w:rPr>
          <w:rFonts w:ascii="Times New Roman" w:hAnsi="Times New Roman" w:cs="Times New Roman"/>
          <w:lang w:val="en-US"/>
        </w:rPr>
        <w:t>Remark:</w:t>
      </w:r>
    </w:p>
    <w:p w14:paraId="1995F2BF" w14:textId="53585D46" w:rsidR="00145C9C" w:rsidRPr="00145C9C" w:rsidRDefault="00145C9C">
      <w:pPr>
        <w:rPr>
          <w:rFonts w:ascii="Times New Roman" w:hAnsi="Times New Roman" w:cs="Times New Roman"/>
          <w:lang w:val="en-US"/>
        </w:rPr>
      </w:pPr>
      <w:r w:rsidRPr="00145C9C">
        <w:rPr>
          <w:rFonts w:ascii="Times New Roman" w:hAnsi="Times New Roman" w:cs="Times New Roman"/>
          <w:lang w:val="en-US"/>
        </w:rPr>
        <w:t>This assignment is completed jointly. Code implementation and report are done through group discussion</w:t>
      </w:r>
    </w:p>
    <w:p w14:paraId="4853D0DF" w14:textId="5280DCA4" w:rsidR="00FF5D5D" w:rsidRDefault="00FF5D5D">
      <w:pPr>
        <w:rPr>
          <w:lang w:val="en-US"/>
        </w:rPr>
      </w:pPr>
      <w:bookmarkStart w:id="0" w:name="_GoBack"/>
      <w:bookmarkEnd w:id="0"/>
    </w:p>
    <w:p w14:paraId="349D736B" w14:textId="602964F8" w:rsidR="00FF5D5D" w:rsidRPr="00FD016A" w:rsidRDefault="00FF5D5D" w:rsidP="00D7555E">
      <w:pPr>
        <w:pStyle w:val="Heading1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lastRenderedPageBreak/>
        <w:t>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1191"/>
      </w:tblGrid>
      <w:tr w:rsidR="00FD016A" w:rsidRPr="00FD016A" w14:paraId="2BCFDC91" w14:textId="77777777" w:rsidTr="00FD016A">
        <w:trPr>
          <w:jc w:val="center"/>
        </w:trPr>
        <w:tc>
          <w:tcPr>
            <w:tcW w:w="6295" w:type="dxa"/>
          </w:tcPr>
          <w:p w14:paraId="3856FBB2" w14:textId="4B4F5C3E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Sliding window protocol features</w:t>
            </w:r>
          </w:p>
        </w:tc>
        <w:tc>
          <w:tcPr>
            <w:tcW w:w="1191" w:type="dxa"/>
          </w:tcPr>
          <w:p w14:paraId="1097D4EA" w14:textId="0D0AA844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</w:tr>
      <w:tr w:rsidR="00FD016A" w:rsidRPr="00FD016A" w14:paraId="3C5A01A8" w14:textId="77777777" w:rsidTr="00FD016A">
        <w:trPr>
          <w:jc w:val="center"/>
        </w:trPr>
        <w:tc>
          <w:tcPr>
            <w:tcW w:w="6295" w:type="dxa"/>
          </w:tcPr>
          <w:p w14:paraId="7DC5D15A" w14:textId="02DB8E0C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Full-duplex data communication</w:t>
            </w:r>
          </w:p>
        </w:tc>
        <w:tc>
          <w:tcPr>
            <w:tcW w:w="1191" w:type="dxa"/>
          </w:tcPr>
          <w:p w14:paraId="1B44E035" w14:textId="7A1AE4FC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Finished</w:t>
            </w:r>
          </w:p>
        </w:tc>
      </w:tr>
      <w:tr w:rsidR="00FD016A" w:rsidRPr="00FD016A" w14:paraId="0AD6EA3E" w14:textId="77777777" w:rsidTr="00FD016A">
        <w:trPr>
          <w:jc w:val="center"/>
        </w:trPr>
        <w:tc>
          <w:tcPr>
            <w:tcW w:w="6295" w:type="dxa"/>
          </w:tcPr>
          <w:p w14:paraId="63FE70E8" w14:textId="675F7CEB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In-order delivery of packets to the network-layer</w:t>
            </w:r>
          </w:p>
        </w:tc>
        <w:tc>
          <w:tcPr>
            <w:tcW w:w="1191" w:type="dxa"/>
          </w:tcPr>
          <w:p w14:paraId="7A8992F0" w14:textId="1B0C74CC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Finished</w:t>
            </w:r>
          </w:p>
        </w:tc>
      </w:tr>
      <w:tr w:rsidR="00FD016A" w:rsidRPr="00FD016A" w14:paraId="4066188A" w14:textId="77777777" w:rsidTr="00FD016A">
        <w:trPr>
          <w:jc w:val="center"/>
        </w:trPr>
        <w:tc>
          <w:tcPr>
            <w:tcW w:w="6295" w:type="dxa"/>
          </w:tcPr>
          <w:p w14:paraId="71E4F31C" w14:textId="09CE6241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Selective repeat retransmission strategy</w:t>
            </w:r>
          </w:p>
        </w:tc>
        <w:tc>
          <w:tcPr>
            <w:tcW w:w="1191" w:type="dxa"/>
          </w:tcPr>
          <w:p w14:paraId="3C5267D5" w14:textId="47E97F17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Finished</w:t>
            </w:r>
          </w:p>
        </w:tc>
      </w:tr>
      <w:tr w:rsidR="00FD016A" w:rsidRPr="00FD016A" w14:paraId="059E5BD1" w14:textId="77777777" w:rsidTr="00FD016A">
        <w:trPr>
          <w:jc w:val="center"/>
        </w:trPr>
        <w:tc>
          <w:tcPr>
            <w:tcW w:w="6295" w:type="dxa"/>
          </w:tcPr>
          <w:p w14:paraId="27C84EE2" w14:textId="0B50679A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Synchronization with the network-layer by granting credits</w:t>
            </w:r>
          </w:p>
        </w:tc>
        <w:tc>
          <w:tcPr>
            <w:tcW w:w="1191" w:type="dxa"/>
          </w:tcPr>
          <w:p w14:paraId="39CCEC9F" w14:textId="63BD6C0C" w:rsidR="00FD016A" w:rsidRPr="00FD016A" w:rsidRDefault="00FD016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Finished</w:t>
            </w:r>
          </w:p>
        </w:tc>
      </w:tr>
      <w:tr w:rsidR="00FD016A" w:rsidRPr="00FD016A" w14:paraId="1FCAAF88" w14:textId="77777777" w:rsidTr="00FD016A">
        <w:trPr>
          <w:jc w:val="center"/>
        </w:trPr>
        <w:tc>
          <w:tcPr>
            <w:tcW w:w="6295" w:type="dxa"/>
          </w:tcPr>
          <w:p w14:paraId="2735226A" w14:textId="3A4E61CE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Negative acknowledgement</w:t>
            </w:r>
          </w:p>
        </w:tc>
        <w:tc>
          <w:tcPr>
            <w:tcW w:w="1191" w:type="dxa"/>
          </w:tcPr>
          <w:p w14:paraId="17D9F64D" w14:textId="74E6E844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Finished</w:t>
            </w:r>
          </w:p>
        </w:tc>
      </w:tr>
      <w:tr w:rsidR="00FD016A" w:rsidRPr="00FD016A" w14:paraId="7989F379" w14:textId="77777777" w:rsidTr="00FD016A">
        <w:trPr>
          <w:jc w:val="center"/>
        </w:trPr>
        <w:tc>
          <w:tcPr>
            <w:tcW w:w="6295" w:type="dxa"/>
          </w:tcPr>
          <w:p w14:paraId="3DBCB9CA" w14:textId="68636D7A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Separate acknowledgement when the reverse traffic is light or none</w:t>
            </w:r>
          </w:p>
        </w:tc>
        <w:tc>
          <w:tcPr>
            <w:tcW w:w="1191" w:type="dxa"/>
          </w:tcPr>
          <w:p w14:paraId="36411330" w14:textId="596965B9" w:rsidR="00FD016A" w:rsidRPr="00FD016A" w:rsidRDefault="00FD016A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Finished</w:t>
            </w:r>
          </w:p>
        </w:tc>
      </w:tr>
    </w:tbl>
    <w:p w14:paraId="39D171AF" w14:textId="58CAEFB5" w:rsidR="00BB3BD3" w:rsidRPr="00FD016A" w:rsidRDefault="00FD016A" w:rsidP="00FD016A">
      <w:pPr>
        <w:pStyle w:val="Heading1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Features</w:t>
      </w:r>
      <w:r>
        <w:rPr>
          <w:rFonts w:ascii="Times New Roman" w:hAnsi="Times New Roman" w:cs="Times New Roman"/>
          <w:lang w:val="en-US"/>
        </w:rPr>
        <w:t xml:space="preserve"> Implementation</w:t>
      </w:r>
      <w:r w:rsidRPr="00FD016A">
        <w:rPr>
          <w:rFonts w:ascii="Times New Roman" w:hAnsi="Times New Roman" w:cs="Times New Roman"/>
          <w:lang w:val="en-US"/>
        </w:rPr>
        <w:t xml:space="preserve"> </w:t>
      </w:r>
    </w:p>
    <w:p w14:paraId="19EE14F5" w14:textId="0E27F9FC" w:rsidR="00BB3BD3" w:rsidRPr="00FD016A" w:rsidRDefault="00BB3BD3" w:rsidP="00BB3BD3">
      <w:pPr>
        <w:pStyle w:val="Heading2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Full-duplex data communication</w:t>
      </w:r>
    </w:p>
    <w:p w14:paraId="2EADE595" w14:textId="1976DBAC" w:rsidR="00B8087C" w:rsidRPr="00FD016A" w:rsidRDefault="004C5483" w:rsidP="00B8087C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 xml:space="preserve">Data frames </w:t>
      </w:r>
      <w:r w:rsidR="007D09C6" w:rsidRPr="00FD016A">
        <w:rPr>
          <w:rFonts w:ascii="Times New Roman" w:hAnsi="Times New Roman" w:cs="Times New Roman"/>
          <w:lang w:val="en-US"/>
        </w:rPr>
        <w:t xml:space="preserve">can be transmitted in both directions with a forward transmission (for data) and a reverse transmission (for acknowledgement). </w:t>
      </w:r>
    </w:p>
    <w:p w14:paraId="7FD605A9" w14:textId="18EDF858" w:rsidR="007D09C6" w:rsidRPr="00FD016A" w:rsidRDefault="007D09C6" w:rsidP="00B8087C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7C5CF9CB" wp14:editId="56D5F2CD">
            <wp:extent cx="5731510" cy="2741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199E" w14:textId="6589F072" w:rsidR="007D09C6" w:rsidRPr="00FD016A" w:rsidRDefault="007D09C6" w:rsidP="00B8087C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 xml:space="preserve">In the code implementation, we use </w:t>
      </w:r>
      <w:r w:rsidR="00684694" w:rsidRPr="00FD016A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684694" w:rsidRPr="00FD016A">
        <w:rPr>
          <w:rFonts w:ascii="Times New Roman" w:hAnsi="Times New Roman" w:cs="Times New Roman"/>
          <w:lang w:val="en-US"/>
        </w:rPr>
        <w:t>send_frame</w:t>
      </w:r>
      <w:proofErr w:type="spellEnd"/>
      <w:r w:rsidR="00684694" w:rsidRPr="00FD016A">
        <w:rPr>
          <w:rFonts w:ascii="Times New Roman" w:hAnsi="Times New Roman" w:cs="Times New Roman"/>
          <w:lang w:val="en-US"/>
        </w:rPr>
        <w:t xml:space="preserve"> method to send either a data, acknowledgement or a negative acknowledgement (</w:t>
      </w:r>
      <w:proofErr w:type="spellStart"/>
      <w:r w:rsidR="00684694" w:rsidRPr="00FD016A">
        <w:rPr>
          <w:rFonts w:ascii="Times New Roman" w:hAnsi="Times New Roman" w:cs="Times New Roman"/>
          <w:lang w:val="en-US"/>
        </w:rPr>
        <w:t>Nak</w:t>
      </w:r>
      <w:proofErr w:type="spellEnd"/>
      <w:r w:rsidR="00684694" w:rsidRPr="00FD016A">
        <w:rPr>
          <w:rFonts w:ascii="Times New Roman" w:hAnsi="Times New Roman" w:cs="Times New Roman"/>
          <w:lang w:val="en-US"/>
        </w:rPr>
        <w:t xml:space="preserve">) frame to </w:t>
      </w:r>
      <w:r w:rsidR="00C042EB" w:rsidRPr="00FD016A">
        <w:rPr>
          <w:rFonts w:ascii="Times New Roman" w:hAnsi="Times New Roman" w:cs="Times New Roman"/>
          <w:lang w:val="en-US"/>
        </w:rPr>
        <w:t xml:space="preserve">realize </w:t>
      </w:r>
      <w:r w:rsidR="00E01524" w:rsidRPr="00FD016A">
        <w:rPr>
          <w:rFonts w:ascii="Times New Roman" w:hAnsi="Times New Roman" w:cs="Times New Roman"/>
          <w:lang w:val="en-US"/>
        </w:rPr>
        <w:t>the full-duplex data communication.</w:t>
      </w:r>
    </w:p>
    <w:p w14:paraId="7DF56B62" w14:textId="77DA2EAF" w:rsidR="00BB3BD3" w:rsidRPr="00FD016A" w:rsidRDefault="00B8087C" w:rsidP="00B8087C">
      <w:pPr>
        <w:pStyle w:val="Heading2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In-order delivery of packets to the network-layer</w:t>
      </w:r>
    </w:p>
    <w:p w14:paraId="3BBC0B06" w14:textId="6767C009" w:rsidR="00CF36E6" w:rsidRPr="00FD016A" w:rsidRDefault="00E01524" w:rsidP="00E01524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Protocol 6 accepts frames out of order but passes packets to the network layer in order</w:t>
      </w:r>
      <w:r w:rsidR="00AD1936" w:rsidRPr="00FD016A">
        <w:rPr>
          <w:rFonts w:ascii="Times New Roman" w:hAnsi="Times New Roman" w:cs="Times New Roman"/>
          <w:lang w:val="en-US"/>
        </w:rPr>
        <w:t>. The receiver has a buffer</w:t>
      </w:r>
      <w:r w:rsidR="000970AB" w:rsidRPr="00FD0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70AB" w:rsidRPr="00FD016A">
        <w:rPr>
          <w:rFonts w:ascii="Times New Roman" w:hAnsi="Times New Roman" w:cs="Times New Roman"/>
          <w:i/>
          <w:lang w:val="en-US"/>
        </w:rPr>
        <w:t>in_buf</w:t>
      </w:r>
      <w:proofErr w:type="spellEnd"/>
      <w:r w:rsidR="00AD1936" w:rsidRPr="00FD016A">
        <w:rPr>
          <w:rFonts w:ascii="Times New Roman" w:hAnsi="Times New Roman" w:cs="Times New Roman"/>
          <w:lang w:val="en-US"/>
        </w:rPr>
        <w:t xml:space="preserve"> reserved for each sequence number within its fixed window. </w:t>
      </w:r>
      <w:r w:rsidR="000970AB" w:rsidRPr="00FD016A">
        <w:rPr>
          <w:rFonts w:ascii="Times New Roman" w:hAnsi="Times New Roman" w:cs="Times New Roman"/>
          <w:lang w:val="en-US"/>
        </w:rPr>
        <w:t xml:space="preserve">The buffer is declared as </w:t>
      </w:r>
      <w:r w:rsidR="000970AB" w:rsidRPr="00FD016A">
        <w:rPr>
          <w:rFonts w:ascii="Times New Roman" w:hAnsi="Times New Roman" w:cs="Times New Roman"/>
          <w:color w:val="FFFFFF" w:themeColor="background1"/>
          <w:highlight w:val="black"/>
          <w:shd w:val="pct15" w:color="auto" w:fill="FFFFFF"/>
          <w:lang w:val="en-US"/>
        </w:rPr>
        <w:t xml:space="preserve">Packet </w:t>
      </w:r>
      <w:proofErr w:type="spellStart"/>
      <w:r w:rsidR="000970AB" w:rsidRPr="00FD016A">
        <w:rPr>
          <w:rFonts w:ascii="Times New Roman" w:hAnsi="Times New Roman" w:cs="Times New Roman"/>
          <w:color w:val="FFFFFF" w:themeColor="background1"/>
          <w:highlight w:val="black"/>
          <w:shd w:val="pct15" w:color="auto" w:fill="FFFFFF"/>
          <w:lang w:val="en-US"/>
        </w:rPr>
        <w:t>in_buf</w:t>
      </w:r>
      <w:proofErr w:type="spellEnd"/>
      <w:r w:rsidR="000970AB" w:rsidRPr="00FD016A">
        <w:rPr>
          <w:rFonts w:ascii="Times New Roman" w:hAnsi="Times New Roman" w:cs="Times New Roman"/>
          <w:color w:val="FFFFFF" w:themeColor="background1"/>
          <w:highlight w:val="black"/>
          <w:shd w:val="pct15" w:color="auto" w:fill="FFFFFF"/>
          <w:lang w:val="en-US"/>
        </w:rPr>
        <w:t>[] = new Packet[NR_BUFS]</w:t>
      </w:r>
      <w:r w:rsidR="000970AB" w:rsidRPr="00FD016A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r w:rsidR="000970AB" w:rsidRPr="00FD016A">
        <w:rPr>
          <w:rFonts w:ascii="Times New Roman" w:hAnsi="Times New Roman" w:cs="Times New Roman"/>
          <w:lang w:val="en-US"/>
        </w:rPr>
        <w:t xml:space="preserve">. </w:t>
      </w:r>
      <w:r w:rsidR="00AD1936" w:rsidRPr="00FD016A">
        <w:rPr>
          <w:rFonts w:ascii="Times New Roman" w:hAnsi="Times New Roman" w:cs="Times New Roman"/>
          <w:lang w:val="en-US"/>
        </w:rPr>
        <w:t xml:space="preserve">Associated with each buffer is a bit </w:t>
      </w:r>
      <w:r w:rsidR="000970AB" w:rsidRPr="00FD016A">
        <w:rPr>
          <w:rFonts w:ascii="Times New Roman" w:hAnsi="Times New Roman" w:cs="Times New Roman"/>
          <w:lang w:val="en-US"/>
        </w:rPr>
        <w:t xml:space="preserve">declared as </w:t>
      </w:r>
      <w:proofErr w:type="spellStart"/>
      <w:r w:rsidR="000970AB" w:rsidRPr="00FD016A">
        <w:rPr>
          <w:rFonts w:ascii="Times New Roman" w:hAnsi="Times New Roman" w:cs="Times New Roman"/>
          <w:color w:val="FFFFFF" w:themeColor="background1"/>
          <w:highlight w:val="black"/>
          <w:lang w:val="en-US"/>
        </w:rPr>
        <w:t>boolean</w:t>
      </w:r>
      <w:proofErr w:type="spellEnd"/>
      <w:r w:rsidR="000970AB" w:rsidRPr="00FD016A">
        <w:rPr>
          <w:rFonts w:ascii="Times New Roman" w:hAnsi="Times New Roman" w:cs="Times New Roman"/>
          <w:color w:val="FFFFFF" w:themeColor="background1"/>
          <w:highlight w:val="black"/>
          <w:lang w:val="en-US"/>
        </w:rPr>
        <w:t xml:space="preserve"> arrived[] = new </w:t>
      </w:r>
      <w:proofErr w:type="spellStart"/>
      <w:r w:rsidR="000970AB" w:rsidRPr="00FD016A">
        <w:rPr>
          <w:rFonts w:ascii="Times New Roman" w:hAnsi="Times New Roman" w:cs="Times New Roman"/>
          <w:color w:val="FFFFFF" w:themeColor="background1"/>
          <w:highlight w:val="black"/>
          <w:lang w:val="en-US"/>
        </w:rPr>
        <w:t>boolean</w:t>
      </w:r>
      <w:proofErr w:type="spellEnd"/>
      <w:r w:rsidR="000970AB" w:rsidRPr="00FD016A">
        <w:rPr>
          <w:rFonts w:ascii="Times New Roman" w:hAnsi="Times New Roman" w:cs="Times New Roman"/>
          <w:color w:val="FFFFFF" w:themeColor="background1"/>
          <w:highlight w:val="black"/>
          <w:lang w:val="en-US"/>
        </w:rPr>
        <w:t>[NR_BUFS]</w:t>
      </w:r>
      <w:r w:rsidR="000970AB" w:rsidRPr="00FD016A">
        <w:rPr>
          <w:rFonts w:ascii="Times New Roman" w:hAnsi="Times New Roman" w:cs="Times New Roman"/>
          <w:color w:val="FFFFFF" w:themeColor="background1"/>
          <w:lang w:val="en-US"/>
        </w:rPr>
        <w:t xml:space="preserve"> </w:t>
      </w:r>
      <w:r w:rsidR="00AD1936" w:rsidRPr="00FD016A">
        <w:rPr>
          <w:rFonts w:ascii="Times New Roman" w:hAnsi="Times New Roman" w:cs="Times New Roman"/>
          <w:lang w:val="en-US"/>
        </w:rPr>
        <w:t xml:space="preserve">telling whether the buffer is full or empty. </w:t>
      </w:r>
      <w:r w:rsidR="00CF36E6" w:rsidRPr="00FD016A">
        <w:rPr>
          <w:rFonts w:ascii="Times New Roman" w:hAnsi="Times New Roman" w:cs="Times New Roman"/>
          <w:lang w:val="en-US"/>
        </w:rPr>
        <w:t xml:space="preserve">Initially, the bit </w:t>
      </w:r>
      <w:r w:rsidR="00CF36E6" w:rsidRPr="00FD016A">
        <w:rPr>
          <w:rFonts w:ascii="Times New Roman" w:hAnsi="Times New Roman" w:cs="Times New Roman"/>
          <w:i/>
          <w:lang w:val="en-US"/>
        </w:rPr>
        <w:t>arrived</w:t>
      </w:r>
      <w:r w:rsidR="00CF36E6" w:rsidRPr="00FD016A">
        <w:rPr>
          <w:rFonts w:ascii="Times New Roman" w:hAnsi="Times New Roman" w:cs="Times New Roman"/>
          <w:lang w:val="en-US"/>
        </w:rPr>
        <w:t xml:space="preserve"> is set to false and each buffer is empty.</w:t>
      </w:r>
    </w:p>
    <w:p w14:paraId="692F8E16" w14:textId="310931C9" w:rsidR="00CF36E6" w:rsidRPr="00FD016A" w:rsidRDefault="00CF36E6" w:rsidP="00E01524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0A4DD323" wp14:editId="66A9AA7F">
            <wp:extent cx="23526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E2A2" w14:textId="22BA3613" w:rsidR="00CF36E6" w:rsidRPr="00FD016A" w:rsidRDefault="00AD1936" w:rsidP="00E01524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 xml:space="preserve">Whenever a frame arrives, its sequence number is checked by the function </w:t>
      </w:r>
      <w:r w:rsidRPr="00FD016A">
        <w:rPr>
          <w:rFonts w:ascii="Times New Roman" w:hAnsi="Times New Roman" w:cs="Times New Roman"/>
          <w:i/>
          <w:lang w:val="en-US"/>
        </w:rPr>
        <w:t>between</w:t>
      </w:r>
      <w:r w:rsidRPr="00FD016A">
        <w:rPr>
          <w:rFonts w:ascii="Times New Roman" w:hAnsi="Times New Roman" w:cs="Times New Roman"/>
          <w:lang w:val="en-US"/>
        </w:rPr>
        <w:t xml:space="preserve"> to see if it falls within the window. If so and if it has not already been received, it is accepted and stored</w:t>
      </w:r>
      <w:r w:rsidR="00CF36E6" w:rsidRPr="00FD016A">
        <w:rPr>
          <w:rFonts w:ascii="Times New Roman" w:hAnsi="Times New Roman" w:cs="Times New Roman"/>
          <w:lang w:val="en-US"/>
        </w:rPr>
        <w:t>, thus the buffer is marked as true and the data from the frame is inserted into the buffer.</w:t>
      </w:r>
    </w:p>
    <w:p w14:paraId="5CB94221" w14:textId="00C8D0C0" w:rsidR="00CF36E6" w:rsidRPr="00FD016A" w:rsidRDefault="00CF36E6" w:rsidP="00E01524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FCF692" wp14:editId="70A6307F">
            <wp:extent cx="5731510" cy="601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F7A6" w14:textId="329F6AEE" w:rsidR="00E01524" w:rsidRPr="00FD016A" w:rsidRDefault="00557608" w:rsidP="00E01524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 xml:space="preserve">The next packet </w:t>
      </w:r>
      <w:r w:rsidR="000970AB" w:rsidRPr="00FD016A">
        <w:rPr>
          <w:rFonts w:ascii="Times New Roman" w:hAnsi="Times New Roman" w:cs="Times New Roman"/>
          <w:lang w:val="en-US"/>
        </w:rPr>
        <w:t>expected by the network layer must be kept within the data link layer and not passed to the network layer until all the lower-numbered frames have already been delivered to the network layer in the correct order.</w:t>
      </w:r>
    </w:p>
    <w:p w14:paraId="28D5EA6E" w14:textId="294D6950" w:rsidR="00CF36E6" w:rsidRPr="00FD016A" w:rsidRDefault="00CF36E6" w:rsidP="00E01524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19CDF157" wp14:editId="03A24843">
            <wp:extent cx="5731510" cy="1520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2624" w14:textId="0460DD71" w:rsidR="00B8087C" w:rsidRPr="00FD016A" w:rsidRDefault="00B8087C" w:rsidP="00B8087C">
      <w:pPr>
        <w:pStyle w:val="Heading2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Selective repeat retransmission strategy</w:t>
      </w:r>
    </w:p>
    <w:p w14:paraId="131BDBB8" w14:textId="00EBB387" w:rsidR="006F1645" w:rsidRPr="00FD016A" w:rsidRDefault="00185BB0" w:rsidP="006F1645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Selective repeat is combined with having the receiver send a negative acknowledgement (</w:t>
      </w:r>
      <w:proofErr w:type="spellStart"/>
      <w:r w:rsidRPr="00FD016A">
        <w:rPr>
          <w:rFonts w:ascii="Times New Roman" w:hAnsi="Times New Roman" w:cs="Times New Roman"/>
          <w:lang w:val="en-US"/>
        </w:rPr>
        <w:t>Nak</w:t>
      </w:r>
      <w:proofErr w:type="spellEnd"/>
      <w:r w:rsidRPr="00FD016A">
        <w:rPr>
          <w:rFonts w:ascii="Times New Roman" w:hAnsi="Times New Roman" w:cs="Times New Roman"/>
          <w:lang w:val="en-US"/>
        </w:rPr>
        <w:t xml:space="preserve">) when it detects an error, for example, when it receives a checksum error or a frame out of sequence. Naks stimulate retransmission before the corresponding sender timer expires and thus improve performance. The </w:t>
      </w:r>
      <w:proofErr w:type="spellStart"/>
      <w:r w:rsidRPr="00FD016A">
        <w:rPr>
          <w:rFonts w:ascii="Times New Roman" w:hAnsi="Times New Roman" w:cs="Times New Roman"/>
          <w:lang w:val="en-US"/>
        </w:rPr>
        <w:t>Nak</w:t>
      </w:r>
      <w:proofErr w:type="spellEnd"/>
      <w:r w:rsidRPr="00FD016A">
        <w:rPr>
          <w:rFonts w:ascii="Times New Roman" w:hAnsi="Times New Roman" w:cs="Times New Roman"/>
          <w:lang w:val="en-US"/>
        </w:rPr>
        <w:t xml:space="preserve"> frame is stored in the </w:t>
      </w:r>
      <w:r w:rsidRPr="00FD016A">
        <w:rPr>
          <w:rFonts w:ascii="Times New Roman" w:hAnsi="Times New Roman" w:cs="Times New Roman"/>
          <w:i/>
          <w:lang w:val="en-US"/>
        </w:rPr>
        <w:t>kind</w:t>
      </w:r>
      <w:r w:rsidRPr="00FD016A">
        <w:rPr>
          <w:rFonts w:ascii="Times New Roman" w:hAnsi="Times New Roman" w:cs="Times New Roman"/>
          <w:lang w:val="en-US"/>
        </w:rPr>
        <w:t xml:space="preserve"> of the frame. </w:t>
      </w:r>
      <w:r w:rsidR="00C06862" w:rsidRPr="00FD016A">
        <w:rPr>
          <w:rFonts w:ascii="Times New Roman" w:hAnsi="Times New Roman" w:cs="Times New Roman"/>
          <w:lang w:val="en-US"/>
        </w:rPr>
        <w:t xml:space="preserve">When the </w:t>
      </w:r>
      <w:r w:rsidR="00C06862" w:rsidRPr="00FD016A">
        <w:rPr>
          <w:rFonts w:ascii="Times New Roman" w:hAnsi="Times New Roman" w:cs="Times New Roman"/>
          <w:i/>
          <w:lang w:val="en-US"/>
        </w:rPr>
        <w:t>kind</w:t>
      </w:r>
      <w:r w:rsidR="00C06862" w:rsidRPr="00FD016A">
        <w:rPr>
          <w:rFonts w:ascii="Times New Roman" w:hAnsi="Times New Roman" w:cs="Times New Roman"/>
          <w:lang w:val="en-US"/>
        </w:rPr>
        <w:t xml:space="preserve"> field is the </w:t>
      </w:r>
      <w:proofErr w:type="spellStart"/>
      <w:r w:rsidR="00C06862" w:rsidRPr="00FD016A">
        <w:rPr>
          <w:rFonts w:ascii="Times New Roman" w:hAnsi="Times New Roman" w:cs="Times New Roman"/>
          <w:lang w:val="en-US"/>
        </w:rPr>
        <w:t>Nak</w:t>
      </w:r>
      <w:proofErr w:type="spellEnd"/>
      <w:r w:rsidR="00C06862" w:rsidRPr="00FD016A">
        <w:rPr>
          <w:rFonts w:ascii="Times New Roman" w:hAnsi="Times New Roman" w:cs="Times New Roman"/>
          <w:lang w:val="en-US"/>
        </w:rPr>
        <w:t xml:space="preserve"> frame, the corresponding frame will be retransmitted.</w:t>
      </w:r>
    </w:p>
    <w:p w14:paraId="10788B27" w14:textId="5729C951" w:rsidR="00185BB0" w:rsidRPr="00FD016A" w:rsidRDefault="00185BB0" w:rsidP="006F1645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33C4F9B9" wp14:editId="26AD0F17">
            <wp:extent cx="39243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862" w:rsidRPr="00FD016A">
        <w:rPr>
          <w:rFonts w:ascii="Times New Roman" w:hAnsi="Times New Roman" w:cs="Times New Roman"/>
          <w:lang w:val="en-US"/>
        </w:rPr>
        <w:t xml:space="preserve"> </w:t>
      </w:r>
    </w:p>
    <w:p w14:paraId="7A7B6D97" w14:textId="1D3169BB" w:rsidR="00185BB0" w:rsidRPr="00FD016A" w:rsidRDefault="00C06862" w:rsidP="006F1645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0BB1F02C" wp14:editId="398E83E0">
            <wp:extent cx="5731510" cy="340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5852" w14:textId="2474B475" w:rsidR="00B8087C" w:rsidRPr="00FD016A" w:rsidRDefault="00B8087C" w:rsidP="00B8087C">
      <w:pPr>
        <w:pStyle w:val="Heading2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Synchronization with the network-layer by granting credits</w:t>
      </w:r>
    </w:p>
    <w:p w14:paraId="2C3BAA19" w14:textId="376E12C1" w:rsidR="00532D15" w:rsidRPr="00FD016A" w:rsidRDefault="00723E10" w:rsidP="00532D15">
      <w:pPr>
        <w:rPr>
          <w:rFonts w:ascii="Times New Roman" w:hAnsi="Times New Roman" w:cs="Times New Roman"/>
        </w:rPr>
      </w:pPr>
      <w:r w:rsidRPr="00FD016A">
        <w:rPr>
          <w:rFonts w:ascii="Times New Roman" w:hAnsi="Times New Roman" w:cs="Times New Roman"/>
          <w:lang w:val="en-US"/>
        </w:rPr>
        <w:t xml:space="preserve">The </w:t>
      </w:r>
      <w:r w:rsidR="00251F83" w:rsidRPr="00FD016A">
        <w:rPr>
          <w:rFonts w:ascii="Times New Roman" w:hAnsi="Times New Roman" w:cs="Times New Roman"/>
          <w:lang w:val="en-US"/>
        </w:rPr>
        <w:t xml:space="preserve">receiver should keep track of whether a </w:t>
      </w:r>
      <w:proofErr w:type="spellStart"/>
      <w:r w:rsidR="00251F83" w:rsidRPr="00FD016A">
        <w:rPr>
          <w:rFonts w:ascii="Times New Roman" w:hAnsi="Times New Roman" w:cs="Times New Roman"/>
          <w:lang w:val="en-US"/>
        </w:rPr>
        <w:t>Nak</w:t>
      </w:r>
      <w:proofErr w:type="spellEnd"/>
      <w:r w:rsidR="00251F83" w:rsidRPr="00FD016A">
        <w:rPr>
          <w:rFonts w:ascii="Times New Roman" w:hAnsi="Times New Roman" w:cs="Times New Roman"/>
          <w:lang w:val="en-US"/>
        </w:rPr>
        <w:t xml:space="preserve"> has already been sent for a given frame. The variable </w:t>
      </w:r>
      <w:proofErr w:type="spellStart"/>
      <w:r w:rsidR="00251F83" w:rsidRPr="00FD016A">
        <w:rPr>
          <w:rFonts w:ascii="Times New Roman" w:hAnsi="Times New Roman" w:cs="Times New Roman"/>
          <w:i/>
          <w:lang w:val="en-US"/>
        </w:rPr>
        <w:t>no_nak</w:t>
      </w:r>
      <w:proofErr w:type="spellEnd"/>
      <w:r w:rsidR="00251F83" w:rsidRPr="00FD016A">
        <w:rPr>
          <w:rFonts w:ascii="Times New Roman" w:hAnsi="Times New Roman" w:cs="Times New Roman"/>
          <w:lang w:val="en-US"/>
        </w:rPr>
        <w:t xml:space="preserve"> is true if no </w:t>
      </w:r>
      <w:proofErr w:type="spellStart"/>
      <w:r w:rsidR="00251F83" w:rsidRPr="00FD016A">
        <w:rPr>
          <w:rFonts w:ascii="Times New Roman" w:hAnsi="Times New Roman" w:cs="Times New Roman"/>
          <w:lang w:val="en-US"/>
        </w:rPr>
        <w:t>Nak</w:t>
      </w:r>
      <w:proofErr w:type="spellEnd"/>
      <w:r w:rsidR="00251F83" w:rsidRPr="00FD016A">
        <w:rPr>
          <w:rFonts w:ascii="Times New Roman" w:hAnsi="Times New Roman" w:cs="Times New Roman"/>
          <w:lang w:val="en-US"/>
        </w:rPr>
        <w:t xml:space="preserve"> has been sent yet for </w:t>
      </w:r>
      <w:proofErr w:type="spellStart"/>
      <w:r w:rsidR="00251F83" w:rsidRPr="00FD016A">
        <w:rPr>
          <w:rFonts w:ascii="Times New Roman" w:hAnsi="Times New Roman" w:cs="Times New Roman"/>
          <w:i/>
          <w:lang w:val="en-US"/>
        </w:rPr>
        <w:t>frame_expected</w:t>
      </w:r>
      <w:proofErr w:type="spellEnd"/>
      <w:r w:rsidR="00251F83" w:rsidRPr="00FD016A">
        <w:rPr>
          <w:rFonts w:ascii="Times New Roman" w:hAnsi="Times New Roman" w:cs="Times New Roman"/>
          <w:lang w:val="en-US"/>
        </w:rPr>
        <w:t xml:space="preserve">. If the </w:t>
      </w:r>
      <w:proofErr w:type="spellStart"/>
      <w:r w:rsidR="00251F83" w:rsidRPr="00FD016A">
        <w:rPr>
          <w:rFonts w:ascii="Times New Roman" w:hAnsi="Times New Roman" w:cs="Times New Roman"/>
          <w:lang w:val="en-US"/>
        </w:rPr>
        <w:t>Nak</w:t>
      </w:r>
      <w:proofErr w:type="spellEnd"/>
      <w:r w:rsidR="00251F83" w:rsidRPr="00FD016A">
        <w:rPr>
          <w:rFonts w:ascii="Times New Roman" w:hAnsi="Times New Roman" w:cs="Times New Roman"/>
          <w:lang w:val="en-US"/>
        </w:rPr>
        <w:t xml:space="preserve"> gets mangled or lost, the sender will eventually time out and retransmit the missing frame. If the wrong frame arrives after a </w:t>
      </w:r>
      <w:proofErr w:type="spellStart"/>
      <w:r w:rsidR="00251F83" w:rsidRPr="00FD016A">
        <w:rPr>
          <w:rFonts w:ascii="Times New Roman" w:hAnsi="Times New Roman" w:cs="Times New Roman"/>
          <w:lang w:val="en-US"/>
        </w:rPr>
        <w:t>Nak</w:t>
      </w:r>
      <w:proofErr w:type="spellEnd"/>
      <w:r w:rsidR="00251F83" w:rsidRPr="00FD016A">
        <w:rPr>
          <w:rFonts w:ascii="Times New Roman" w:hAnsi="Times New Roman" w:cs="Times New Roman"/>
          <w:lang w:val="en-US"/>
        </w:rPr>
        <w:t xml:space="preserve"> has been sent and lost, </w:t>
      </w:r>
      <w:proofErr w:type="spellStart"/>
      <w:r w:rsidR="00251F83" w:rsidRPr="00FD016A">
        <w:rPr>
          <w:rFonts w:ascii="Times New Roman" w:hAnsi="Times New Roman" w:cs="Times New Roman"/>
          <w:i/>
          <w:lang w:val="en-US"/>
        </w:rPr>
        <w:t>no_nak</w:t>
      </w:r>
      <w:proofErr w:type="spellEnd"/>
      <w:r w:rsidR="00251F83" w:rsidRPr="00FD016A">
        <w:rPr>
          <w:rFonts w:ascii="Times New Roman" w:hAnsi="Times New Roman" w:cs="Times New Roman"/>
          <w:lang w:val="en-US"/>
        </w:rPr>
        <w:t xml:space="preserve"> will be true and the auxiliary time </w:t>
      </w:r>
      <w:proofErr w:type="spellStart"/>
      <w:r w:rsidR="00251F83" w:rsidRPr="00FD016A">
        <w:rPr>
          <w:rFonts w:ascii="Times New Roman" w:hAnsi="Times New Roman" w:cs="Times New Roman"/>
          <w:i/>
          <w:lang w:val="en-US"/>
        </w:rPr>
        <w:t>ackTimer</w:t>
      </w:r>
      <w:proofErr w:type="spellEnd"/>
      <w:r w:rsidR="00251F83" w:rsidRPr="00FD016A">
        <w:rPr>
          <w:rFonts w:ascii="Times New Roman" w:hAnsi="Times New Roman" w:cs="Times New Roman"/>
          <w:lang w:val="en-US"/>
        </w:rPr>
        <w:t xml:space="preserve"> will be started. When it expires, an ack will be sent to resynchronize the sender to the receiver’s current status.</w:t>
      </w:r>
    </w:p>
    <w:p w14:paraId="4F6366BF" w14:textId="70C8727C" w:rsidR="00B8087C" w:rsidRPr="00FD016A" w:rsidRDefault="00B8087C" w:rsidP="00B8087C">
      <w:pPr>
        <w:pStyle w:val="Heading2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Negative acknowledgement</w:t>
      </w:r>
    </w:p>
    <w:p w14:paraId="54DCFF40" w14:textId="10802664" w:rsidR="002C7411" w:rsidRPr="00FD016A" w:rsidRDefault="002C7411" w:rsidP="002C7411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FD016A">
        <w:rPr>
          <w:rFonts w:ascii="Times New Roman" w:hAnsi="Times New Roman" w:cs="Times New Roman"/>
          <w:lang w:val="en-US"/>
        </w:rPr>
        <w:t>Nak</w:t>
      </w:r>
      <w:proofErr w:type="spellEnd"/>
      <w:r w:rsidRPr="00FD016A">
        <w:rPr>
          <w:rFonts w:ascii="Times New Roman" w:hAnsi="Times New Roman" w:cs="Times New Roman"/>
          <w:lang w:val="en-US"/>
        </w:rPr>
        <w:t xml:space="preserve"> will be sent through the frame </w:t>
      </w:r>
      <w:r w:rsidRPr="00FD016A">
        <w:rPr>
          <w:rFonts w:ascii="Times New Roman" w:hAnsi="Times New Roman" w:cs="Times New Roman"/>
          <w:i/>
          <w:lang w:val="en-US"/>
        </w:rPr>
        <w:t>kind</w:t>
      </w:r>
      <w:r w:rsidRPr="00FD016A">
        <w:rPr>
          <w:rFonts w:ascii="Times New Roman" w:hAnsi="Times New Roman" w:cs="Times New Roman"/>
          <w:lang w:val="en-US"/>
        </w:rPr>
        <w:t xml:space="preserve"> field when it detects an error such as when it receives a checksum error or a frame out sequence.</w:t>
      </w:r>
    </w:p>
    <w:p w14:paraId="1F4D7E2E" w14:textId="44D75136" w:rsidR="002C7411" w:rsidRPr="00FD016A" w:rsidRDefault="002C7411" w:rsidP="002C7411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46C1E126" wp14:editId="16E75C94">
            <wp:extent cx="399097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6E58" w14:textId="3BFF1411" w:rsidR="002C7411" w:rsidRPr="00FD016A" w:rsidRDefault="002C7411" w:rsidP="002C7411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43B19290" wp14:editId="0E50759B">
            <wp:extent cx="550545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B7D4" w14:textId="628E9E1B" w:rsidR="00041ACF" w:rsidRPr="00FD016A" w:rsidRDefault="00B8087C" w:rsidP="003413AB">
      <w:pPr>
        <w:pStyle w:val="Heading2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lastRenderedPageBreak/>
        <w:t>Separate acknowledgement when the reverse traffic is light or none</w:t>
      </w:r>
    </w:p>
    <w:p w14:paraId="229A6C8F" w14:textId="77777777" w:rsidR="0014799B" w:rsidRPr="00FD016A" w:rsidRDefault="00251F83" w:rsidP="00251F83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 xml:space="preserve">When an in-sequence data frame arrives, an auxiliary time </w:t>
      </w:r>
      <w:proofErr w:type="spellStart"/>
      <w:r w:rsidRPr="00FD016A">
        <w:rPr>
          <w:rFonts w:ascii="Times New Roman" w:hAnsi="Times New Roman" w:cs="Times New Roman"/>
          <w:i/>
          <w:lang w:val="en-US"/>
        </w:rPr>
        <w:t>ackTimer</w:t>
      </w:r>
      <w:proofErr w:type="spellEnd"/>
      <w:r w:rsidRPr="00FD016A">
        <w:rPr>
          <w:rFonts w:ascii="Times New Roman" w:hAnsi="Times New Roman" w:cs="Times New Roman"/>
          <w:lang w:val="en-US"/>
        </w:rPr>
        <w:t xml:space="preserve"> is started by </w:t>
      </w:r>
      <w:proofErr w:type="spellStart"/>
      <w:r w:rsidRPr="00FD016A">
        <w:rPr>
          <w:rFonts w:ascii="Times New Roman" w:hAnsi="Times New Roman" w:cs="Times New Roman"/>
          <w:i/>
          <w:lang w:val="en-US"/>
        </w:rPr>
        <w:t>start_ack_timer</w:t>
      </w:r>
      <w:proofErr w:type="spellEnd"/>
      <w:r w:rsidRPr="00FD016A">
        <w:rPr>
          <w:rFonts w:ascii="Times New Roman" w:hAnsi="Times New Roman" w:cs="Times New Roman"/>
          <w:i/>
          <w:lang w:val="en-US"/>
        </w:rPr>
        <w:t>.</w:t>
      </w:r>
      <w:r w:rsidRPr="00FD016A">
        <w:rPr>
          <w:rFonts w:ascii="Times New Roman" w:hAnsi="Times New Roman" w:cs="Times New Roman"/>
          <w:lang w:val="en-US"/>
        </w:rPr>
        <w:t xml:space="preserve"> </w:t>
      </w:r>
    </w:p>
    <w:p w14:paraId="3C48E486" w14:textId="0DD05A2C" w:rsidR="0014799B" w:rsidRPr="00FD016A" w:rsidRDefault="0014799B" w:rsidP="00251F83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0D2002DC" wp14:editId="201A603B">
            <wp:extent cx="3571875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56E4" w14:textId="2EEA74A7" w:rsidR="00251F83" w:rsidRPr="00FD016A" w:rsidRDefault="00251F83" w:rsidP="00251F83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If no reverse traffic ha</w:t>
      </w:r>
      <w:r w:rsidR="0014799B" w:rsidRPr="00FD016A">
        <w:rPr>
          <w:rFonts w:ascii="Times New Roman" w:hAnsi="Times New Roman" w:cs="Times New Roman"/>
          <w:lang w:val="en-US"/>
        </w:rPr>
        <w:t>s presented itself before this timer expires, a separate acknowledgement frame is sent.</w:t>
      </w:r>
    </w:p>
    <w:p w14:paraId="7389ED80" w14:textId="0EF2AFCA" w:rsidR="0014799B" w:rsidRPr="00FD016A" w:rsidRDefault="0014799B" w:rsidP="00251F83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noProof/>
        </w:rPr>
        <w:drawing>
          <wp:inline distT="0" distB="0" distL="0" distR="0" wp14:anchorId="490878E3" wp14:editId="65126D29">
            <wp:extent cx="4048125" cy="571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8F75" w14:textId="4BC73F1F" w:rsidR="0014799B" w:rsidRPr="00FD016A" w:rsidRDefault="0014799B" w:rsidP="00251F83">
      <w:pPr>
        <w:rPr>
          <w:rFonts w:ascii="Times New Roman" w:hAnsi="Times New Roman" w:cs="Times New Roman"/>
          <w:lang w:val="en-US"/>
        </w:rPr>
      </w:pPr>
    </w:p>
    <w:p w14:paraId="35CD71D6" w14:textId="2594F5F6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5EACA253" w14:textId="1FDC40B1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5FAA8769" w14:textId="2C19C16E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731E5D38" w14:textId="6EEB1963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4C39E878" w14:textId="64982706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3C1DEC71" w14:textId="63048E07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40C9A0B9" w14:textId="1227AE8E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17602CCB" w14:textId="5FA32BDB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11D64EAC" w14:textId="6594D55A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19C9D8BB" w14:textId="6F8C3B26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71C60A00" w14:textId="557AA31A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5CCFF516" w14:textId="30FA2243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070132F2" w14:textId="540C0FC8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6DC64964" w14:textId="6AFA6415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22DE630E" w14:textId="488AD971" w:rsidR="00D7555E" w:rsidRPr="00FD016A" w:rsidRDefault="00D7555E" w:rsidP="00251F83">
      <w:pPr>
        <w:rPr>
          <w:rFonts w:ascii="Times New Roman" w:hAnsi="Times New Roman" w:cs="Times New Roman"/>
          <w:lang w:val="en-US"/>
        </w:rPr>
      </w:pPr>
    </w:p>
    <w:p w14:paraId="11C49739" w14:textId="7C5ADDAC" w:rsidR="00D7555E" w:rsidRDefault="00D7555E" w:rsidP="00251F83">
      <w:pPr>
        <w:rPr>
          <w:rFonts w:ascii="Times New Roman" w:hAnsi="Times New Roman" w:cs="Times New Roman"/>
          <w:lang w:val="en-US"/>
        </w:rPr>
      </w:pPr>
    </w:p>
    <w:p w14:paraId="44F71768" w14:textId="5649B770" w:rsidR="00FD016A" w:rsidRDefault="00FD016A" w:rsidP="00251F83">
      <w:pPr>
        <w:rPr>
          <w:rFonts w:ascii="Times New Roman" w:hAnsi="Times New Roman" w:cs="Times New Roman"/>
          <w:lang w:val="en-US"/>
        </w:rPr>
      </w:pPr>
    </w:p>
    <w:p w14:paraId="650F288A" w14:textId="119322B5" w:rsidR="00FD016A" w:rsidRDefault="00FD016A" w:rsidP="00251F83">
      <w:pPr>
        <w:rPr>
          <w:rFonts w:ascii="Times New Roman" w:hAnsi="Times New Roman" w:cs="Times New Roman"/>
          <w:lang w:val="en-US"/>
        </w:rPr>
      </w:pPr>
    </w:p>
    <w:p w14:paraId="54A734CC" w14:textId="2DA1550C" w:rsidR="00FD016A" w:rsidRDefault="00FD016A" w:rsidP="00251F83">
      <w:pPr>
        <w:rPr>
          <w:rFonts w:ascii="Times New Roman" w:hAnsi="Times New Roman" w:cs="Times New Roman"/>
          <w:lang w:val="en-US"/>
        </w:rPr>
      </w:pPr>
    </w:p>
    <w:p w14:paraId="21486628" w14:textId="77777777" w:rsidR="00FD016A" w:rsidRPr="00FD016A" w:rsidRDefault="00FD016A" w:rsidP="00251F83">
      <w:pPr>
        <w:rPr>
          <w:rFonts w:ascii="Times New Roman" w:hAnsi="Times New Roman" w:cs="Times New Roman"/>
          <w:lang w:val="en-US"/>
        </w:rPr>
      </w:pPr>
    </w:p>
    <w:p w14:paraId="6A57F122" w14:textId="46E55508" w:rsidR="00FD016A" w:rsidRPr="00FD016A" w:rsidRDefault="00FD016A" w:rsidP="00FD016A">
      <w:pPr>
        <w:pStyle w:val="Heading1"/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lastRenderedPageBreak/>
        <w:t xml:space="preserve">Output Result </w:t>
      </w:r>
      <w:r>
        <w:rPr>
          <w:rFonts w:ascii="Times New Roman" w:hAnsi="Times New Roman" w:cs="Times New Roman"/>
          <w:lang w:val="en-US"/>
        </w:rPr>
        <w:t>of</w:t>
      </w:r>
      <w:r w:rsidRPr="00FD016A">
        <w:rPr>
          <w:rFonts w:ascii="Times New Roman" w:hAnsi="Times New Roman" w:cs="Times New Roman"/>
          <w:lang w:val="en-US"/>
        </w:rPr>
        <w:t xml:space="preserve"> Different Quality Levels</w:t>
      </w:r>
    </w:p>
    <w:p w14:paraId="282A8132" w14:textId="7183DA3B" w:rsidR="003413AB" w:rsidRPr="00FD016A" w:rsidRDefault="0014799B" w:rsidP="00FD016A">
      <w:pPr>
        <w:pStyle w:val="Heading2"/>
        <w:rPr>
          <w:lang w:val="en-US"/>
        </w:rPr>
      </w:pPr>
      <w:proofErr w:type="spellStart"/>
      <w:r w:rsidRPr="00FD016A">
        <w:rPr>
          <w:lang w:val="en-US"/>
        </w:rPr>
        <w:t>Receive_files</w:t>
      </w:r>
      <w:proofErr w:type="spellEnd"/>
      <w:r w:rsidRPr="00FD016A">
        <w:rPr>
          <w:lang w:val="en-US"/>
        </w:rPr>
        <w:t xml:space="preserve"> in each quality level</w:t>
      </w:r>
    </w:p>
    <w:p w14:paraId="7D8A7244" w14:textId="0B16575B" w:rsidR="00DF4289" w:rsidRPr="00FD016A" w:rsidRDefault="00DF4289" w:rsidP="00DF4289">
      <w:pPr>
        <w:rPr>
          <w:rFonts w:ascii="Times New Roman" w:hAnsi="Times New Roman" w:cs="Times New Roman"/>
          <w:lang w:val="en-US"/>
        </w:rPr>
      </w:pPr>
      <w:r w:rsidRPr="00FD016A">
        <w:rPr>
          <w:rFonts w:ascii="Times New Roman" w:hAnsi="Times New Roman" w:cs="Times New Roman"/>
          <w:lang w:val="en-US"/>
        </w:rPr>
        <w:t>For the results in each quality levels, only in quality level 0, the send_file1 and send_file2 are transmitted without any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4025"/>
        <w:gridCol w:w="4115"/>
      </w:tblGrid>
      <w:tr w:rsidR="00532D15" w:rsidRPr="00FD016A" w14:paraId="291D8A48" w14:textId="77777777" w:rsidTr="00810148">
        <w:tc>
          <w:tcPr>
            <w:tcW w:w="947" w:type="dxa"/>
          </w:tcPr>
          <w:p w14:paraId="75DFB36D" w14:textId="77777777" w:rsidR="003413AB" w:rsidRPr="00FD016A" w:rsidRDefault="003413AB" w:rsidP="003413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6" w:type="dxa"/>
          </w:tcPr>
          <w:p w14:paraId="21F3431A" w14:textId="552F4785" w:rsidR="003413AB" w:rsidRPr="00FD016A" w:rsidRDefault="003413AB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Receive_file_1</w:t>
            </w:r>
          </w:p>
        </w:tc>
        <w:tc>
          <w:tcPr>
            <w:tcW w:w="4133" w:type="dxa"/>
          </w:tcPr>
          <w:p w14:paraId="0C621072" w14:textId="7829B314" w:rsidR="003413AB" w:rsidRPr="00FD016A" w:rsidRDefault="003413AB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Receive_file_2</w:t>
            </w:r>
          </w:p>
        </w:tc>
      </w:tr>
      <w:tr w:rsidR="00532D15" w:rsidRPr="00FD016A" w14:paraId="092CE35F" w14:textId="77777777" w:rsidTr="00810148">
        <w:tc>
          <w:tcPr>
            <w:tcW w:w="947" w:type="dxa"/>
          </w:tcPr>
          <w:p w14:paraId="40F6B6F8" w14:textId="7664EEEB" w:rsidR="003413AB" w:rsidRPr="00FD016A" w:rsidRDefault="003413AB" w:rsidP="003413AB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Quality Level 0</w:t>
            </w:r>
          </w:p>
        </w:tc>
        <w:tc>
          <w:tcPr>
            <w:tcW w:w="3936" w:type="dxa"/>
          </w:tcPr>
          <w:p w14:paraId="53D61FFC" w14:textId="619FEDED" w:rsidR="003413AB" w:rsidRPr="00FD016A" w:rsidRDefault="00810148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7784B9" wp14:editId="78E36C5A">
                  <wp:extent cx="2357362" cy="519112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504" cy="523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</w:tcPr>
          <w:p w14:paraId="5895E2DB" w14:textId="74BFD240" w:rsidR="003413AB" w:rsidRPr="00FD016A" w:rsidRDefault="00810148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F1D66F" wp14:editId="59EF4D7D">
                  <wp:extent cx="2324987" cy="51720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254" cy="521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15" w:rsidRPr="00FD016A" w14:paraId="6C5E0491" w14:textId="77777777" w:rsidTr="00810148">
        <w:tc>
          <w:tcPr>
            <w:tcW w:w="947" w:type="dxa"/>
          </w:tcPr>
          <w:p w14:paraId="1A1B7800" w14:textId="482FCA3D" w:rsidR="003413AB" w:rsidRPr="00FD016A" w:rsidRDefault="003413AB" w:rsidP="003413AB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Quality Level 1</w:t>
            </w:r>
          </w:p>
        </w:tc>
        <w:tc>
          <w:tcPr>
            <w:tcW w:w="3936" w:type="dxa"/>
          </w:tcPr>
          <w:p w14:paraId="2AD74C3A" w14:textId="5CB86A6D" w:rsidR="003413AB" w:rsidRPr="00FD016A" w:rsidRDefault="00636EFE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D7B8A2" wp14:editId="09C3499A">
                  <wp:extent cx="2247900" cy="749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</w:tcPr>
          <w:p w14:paraId="209417B3" w14:textId="33E5BE01" w:rsidR="003413AB" w:rsidRPr="00FD016A" w:rsidRDefault="00532D15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B6ED68" wp14:editId="0126E8DF">
                  <wp:extent cx="2408633" cy="6000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535" cy="60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15" w:rsidRPr="00FD016A" w14:paraId="61EDBC5B" w14:textId="77777777" w:rsidTr="00810148">
        <w:tc>
          <w:tcPr>
            <w:tcW w:w="947" w:type="dxa"/>
          </w:tcPr>
          <w:p w14:paraId="6DE22702" w14:textId="09C60F09" w:rsidR="003413AB" w:rsidRPr="00FD016A" w:rsidRDefault="003413AB" w:rsidP="003413AB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Quality Level 2</w:t>
            </w:r>
          </w:p>
        </w:tc>
        <w:tc>
          <w:tcPr>
            <w:tcW w:w="3936" w:type="dxa"/>
          </w:tcPr>
          <w:p w14:paraId="17FF6D24" w14:textId="42D62D08" w:rsidR="003413AB" w:rsidRPr="00FD016A" w:rsidRDefault="00532D15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8A50FE" wp14:editId="2A5EA046">
                  <wp:extent cx="2339200" cy="771525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121" cy="77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</w:tcPr>
          <w:p w14:paraId="3D0AC9D5" w14:textId="66052EA1" w:rsidR="003413AB" w:rsidRPr="00FD016A" w:rsidRDefault="00532D15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DAB425" wp14:editId="0B8101CD">
                  <wp:extent cx="2469897" cy="647700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504" cy="65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15" w:rsidRPr="00FD016A" w14:paraId="18974B28" w14:textId="77777777" w:rsidTr="00810148">
        <w:tc>
          <w:tcPr>
            <w:tcW w:w="947" w:type="dxa"/>
          </w:tcPr>
          <w:p w14:paraId="785FCFF0" w14:textId="77C9FC02" w:rsidR="003413AB" w:rsidRPr="00FD016A" w:rsidRDefault="003413AB" w:rsidP="003413AB">
            <w:pPr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lang w:val="en-US"/>
              </w:rPr>
              <w:t>Quality Level 3</w:t>
            </w:r>
          </w:p>
        </w:tc>
        <w:tc>
          <w:tcPr>
            <w:tcW w:w="3936" w:type="dxa"/>
          </w:tcPr>
          <w:p w14:paraId="0EB92513" w14:textId="15F3B713" w:rsidR="003413AB" w:rsidRPr="00FD016A" w:rsidRDefault="00532D15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C3001C" wp14:editId="660C1754">
                  <wp:extent cx="2419350" cy="778252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49" cy="78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dxa"/>
          </w:tcPr>
          <w:p w14:paraId="6FCFF92E" w14:textId="10DC0E27" w:rsidR="003413AB" w:rsidRPr="00FD016A" w:rsidRDefault="00532D15" w:rsidP="008101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016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17A085" wp14:editId="37146508">
                  <wp:extent cx="2438400" cy="603228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967" cy="60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36193" w14:textId="5898CC1E" w:rsidR="003413AB" w:rsidRPr="003413AB" w:rsidRDefault="003413AB" w:rsidP="003413AB">
      <w:pPr>
        <w:rPr>
          <w:lang w:val="en-US"/>
        </w:rPr>
      </w:pPr>
    </w:p>
    <w:sectPr w:rsidR="003413AB" w:rsidRPr="0034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E9"/>
    <w:rsid w:val="00041ACF"/>
    <w:rsid w:val="000970AB"/>
    <w:rsid w:val="00145C9C"/>
    <w:rsid w:val="0014799B"/>
    <w:rsid w:val="00185BB0"/>
    <w:rsid w:val="00251F83"/>
    <w:rsid w:val="002C7411"/>
    <w:rsid w:val="003413AB"/>
    <w:rsid w:val="003565CB"/>
    <w:rsid w:val="00450FFF"/>
    <w:rsid w:val="004C5483"/>
    <w:rsid w:val="00532D15"/>
    <w:rsid w:val="00557608"/>
    <w:rsid w:val="00636EFE"/>
    <w:rsid w:val="00684694"/>
    <w:rsid w:val="006B78B1"/>
    <w:rsid w:val="006F1645"/>
    <w:rsid w:val="0070771B"/>
    <w:rsid w:val="00723E10"/>
    <w:rsid w:val="007D09C6"/>
    <w:rsid w:val="00810148"/>
    <w:rsid w:val="00AD1936"/>
    <w:rsid w:val="00B36EE9"/>
    <w:rsid w:val="00B8087C"/>
    <w:rsid w:val="00BB3BD3"/>
    <w:rsid w:val="00C042EB"/>
    <w:rsid w:val="00C06862"/>
    <w:rsid w:val="00C6317C"/>
    <w:rsid w:val="00CF36E6"/>
    <w:rsid w:val="00D7555E"/>
    <w:rsid w:val="00DF4289"/>
    <w:rsid w:val="00E01524"/>
    <w:rsid w:val="00FD016A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5F3E"/>
  <w15:chartTrackingRefBased/>
  <w15:docId w15:val="{37766D64-AFC0-4B73-9331-E1616D27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7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lby 骆</dc:creator>
  <cp:keywords/>
  <dc:description/>
  <cp:lastModifiedBy>lby 骆</cp:lastModifiedBy>
  <cp:revision>29</cp:revision>
  <dcterms:created xsi:type="dcterms:W3CDTF">2019-03-02T14:52:00Z</dcterms:created>
  <dcterms:modified xsi:type="dcterms:W3CDTF">2019-03-11T14:34:00Z</dcterms:modified>
</cp:coreProperties>
</file>