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BE6DE">
      <w:pPr>
        <w:pStyle w:val="2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66458600"/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八、范式</w:t>
      </w:r>
      <w:bookmarkEnd w:id="0"/>
    </w:p>
    <w:p w14:paraId="5DF9424E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如果一个关系不满足2NF，则该关系一定也不满足</w:t>
      </w:r>
      <w:r>
        <w:rPr>
          <w:rFonts w:ascii="Times New Roman" w:hAnsi="Times New Roman" w:cs="Times New Roman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(在1NF、2NF、3NF范围内选择)。</w:t>
      </w:r>
    </w:p>
    <w:p w14:paraId="251AA773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3NF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）</w:t>
      </w:r>
    </w:p>
    <w:p w14:paraId="7ABA1D0B">
      <w:pPr>
        <w:spacing w:before="156" w:beforeLines="50" w:line="288" w:lineRule="auto"/>
        <w:ind w:left="120" w:hanging="120" w:hangingChars="5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已知关系R（A,B,C,D）和R上的函数依赖集F={A→CD，C→B}，R最高属于第</w:t>
      </w:r>
      <w:r>
        <w:rPr>
          <w:rFonts w:ascii="Times New Roman" w:hAnsi="Times New Roman" w:cs="Times New Roman"/>
          <w:color w:val="000000" w:themeColor="text1"/>
          <w:kern w:val="0"/>
          <w:sz w:val="24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范式。</w:t>
      </w:r>
    </w:p>
    <w:p w14:paraId="35A8A707">
      <w:pPr>
        <w:spacing w:line="288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（2nf）</w:t>
      </w:r>
    </w:p>
    <w:p w14:paraId="3DEBCA62">
      <w:pPr>
        <w:spacing w:before="156" w:beforeLines="50"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如果Y</w:t>
      </w:r>
      <w:r>
        <w:rPr>
          <w:rFonts w:ascii="Cambria Math" w:hAnsi="Cambria Math" w:cs="Cambria Math"/>
          <w:color w:val="000000" w:themeColor="text1"/>
          <w:sz w:val="24"/>
          <w14:textFill>
            <w14:solidFill>
              <w14:schemeClr w14:val="tx1"/>
            </w14:solidFill>
          </w14:textFill>
        </w:rPr>
        <w:t>⊆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X</w:t>
      </w:r>
      <w:r>
        <w:rPr>
          <w:rFonts w:ascii="Cambria Math" w:hAnsi="Cambria Math" w:cs="Cambria Math"/>
          <w:color w:val="000000" w:themeColor="text1"/>
          <w:sz w:val="24"/>
          <w14:textFill>
            <w14:solidFill>
              <w14:schemeClr w14:val="tx1"/>
            </w14:solidFill>
          </w14:textFill>
        </w:rPr>
        <w:t>⊆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U，则X→Y成立。X→Y称为</w:t>
      </w:r>
      <w:r>
        <w:rPr>
          <w:rFonts w:ascii="Times New Roman" w:hAnsi="Times New Roman" w:cs="Times New Roman"/>
          <w:color w:val="000000" w:themeColor="text1"/>
          <w:kern w:val="0"/>
          <w:sz w:val="24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函数依赖。</w:t>
      </w:r>
    </w:p>
    <w:p w14:paraId="6632CCA7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（平凡）</w:t>
      </w:r>
    </w:p>
    <w:p w14:paraId="638AEA1A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从关系规范化理论的角度讲，一个只满足1NF的关系可能存在的四方面问题是：数据冗余度大、插入异常、</w:t>
      </w:r>
      <w:r>
        <w:rPr>
          <w:rFonts w:ascii="Times New Roman" w:hAnsi="Times New Roman" w:cs="Times New Roman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和删除异常。</w:t>
      </w:r>
    </w:p>
    <w:p w14:paraId="672C0AF2">
      <w:pPr>
        <w:spacing w:line="288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（修改异常）</w:t>
      </w:r>
    </w:p>
    <w:p w14:paraId="09FBECE4">
      <w:pPr>
        <w:spacing w:line="288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6388AA8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当关系模式R（A，B）已属于3NF，下列说法中（    ）是正确的。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（B）</w:t>
      </w:r>
    </w:p>
    <w:p w14:paraId="63669544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A．它一定消除了插入和删除异常    B．仍存在一定的插入和删除异常</w:t>
      </w:r>
    </w:p>
    <w:p w14:paraId="62C2B037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C．一定属于BCNF                D．A和C都是</w:t>
      </w:r>
    </w:p>
    <w:p w14:paraId="55508C00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任何一个满足2NF但不满足3NF的关系模式都不存在（     ）。（B）</w:t>
      </w:r>
    </w:p>
    <w:p w14:paraId="2E07C322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A．主属性对候选键的部分依赖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B．非主属性对候选键的部分依赖</w:t>
      </w:r>
    </w:p>
    <w:p w14:paraId="3469D719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C．主属性对候选键的传递依赖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D．非主属性对候选键的传递依赖</w:t>
      </w:r>
    </w:p>
    <w:p w14:paraId="588B2213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关系模式中，满足2NF的模式，（   ） 。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（B）</w:t>
      </w:r>
    </w:p>
    <w:p w14:paraId="5DDE8513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A．可能是1NF                  B．必定是1NF</w:t>
      </w:r>
    </w:p>
    <w:p w14:paraId="0DAEFC0C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C．必定是3NF                  D．必定是BCNF</w:t>
      </w:r>
    </w:p>
    <w:p w14:paraId="2DE1A32B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关系模式的任何属性（    ）。（A）</w:t>
      </w:r>
    </w:p>
    <w:p w14:paraId="5CE096BF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A．不可再分                             B．可再分</w:t>
      </w:r>
    </w:p>
    <w:p w14:paraId="27C2D806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C．命名在该关系模型中可以不惟一         D．以上都不是</w:t>
      </w:r>
    </w:p>
    <w:p w14:paraId="5FE1287E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如果一个关系属于第3范式，则它（        ）。（A）</w:t>
      </w:r>
    </w:p>
    <w:p w14:paraId="6C4D9DD0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必然属于2NF      B. 必然属于4NF</w:t>
      </w:r>
    </w:p>
    <w:p w14:paraId="5028B756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可能不属于2NF    D. 必然属于BCNF</w:t>
      </w:r>
    </w:p>
    <w:p w14:paraId="417ADF2B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在关系模式R中，函数依赖X→Y的语义是（）。（B）</w:t>
      </w:r>
    </w:p>
    <w:p w14:paraId="78C37AA2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A．在R的某一关系中，若两个元组的X值相等，则Y值也相等</w:t>
      </w:r>
    </w:p>
    <w:p w14:paraId="4EAF367A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B．在R的每一关系中，若两个元组的X值相等，则Y值也相等</w:t>
      </w:r>
    </w:p>
    <w:p w14:paraId="039329F0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C．在R的某一关系中，Y值应与X值相等</w:t>
      </w:r>
    </w:p>
    <w:p w14:paraId="11D6D29E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D．在R的每一关系中，Y值应与X值相等</w:t>
      </w:r>
    </w:p>
    <w:p w14:paraId="10090AD2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关系数据库规范化是为解决关系数据库中（      ）问题而引入的。（A）</w:t>
      </w:r>
    </w:p>
    <w:p w14:paraId="0314CBA4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A．修改、删除和数据冗余           B．提高查询速度</w:t>
      </w:r>
    </w:p>
    <w:p w14:paraId="5CD08E28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C．减少数据操作的复杂性           D．保证数据的安全性和完整性</w:t>
      </w:r>
    </w:p>
    <w:p w14:paraId="45F4E9DE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关系模式R中若没有非主属性，则（      ）。（B）</w:t>
      </w:r>
    </w:p>
    <w:p w14:paraId="0A37D8E8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A．R属于2NF但不一定属于3NF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B．R属于3NF但不一定属于BCNF</w:t>
      </w:r>
    </w:p>
    <w:p w14:paraId="6CE25170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C．R属于BCNF但不一定属于4NF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D．R属于4NF</w:t>
      </w:r>
    </w:p>
    <w:p w14:paraId="149E686F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关系模型中的关系模式至少是（      ）。（A）</w:t>
      </w:r>
    </w:p>
    <w:p w14:paraId="611638BC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A．1NF       B．2NF        C．3NF         D．BCNF</w:t>
      </w:r>
    </w:p>
    <w:p w14:paraId="0411317E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消除了非主属性对码的部分函数依赖的1NF的关系模式，必定是（      ）。（A）</w:t>
      </w:r>
    </w:p>
    <w:p w14:paraId="1212FECE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2NF      B. 3NF      C. BCNF      D. 4NF</w:t>
      </w:r>
    </w:p>
    <w:p w14:paraId="42D45B4B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关系模式中各级模式之间的关系为（       ）。（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</w:p>
    <w:p w14:paraId="3DEAAC4C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A．3NF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5" o:spt="75" type="#_x0000_t75" style="height:9.2pt;width:11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6" o:spt="75" type="#_x0000_t75" style="height:9.2pt;width:11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1NF            B．3NF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7" o:spt="75" type="#_x0000_t75" style="height:9.2pt;width:11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8" o:spt="75" type="#_x0000_t75" style="height:9.2pt;width:11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2NF</w:t>
      </w:r>
    </w:p>
    <w:p w14:paraId="3FDFB85D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C．1NF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9" o:spt="75" type="#_x0000_t75" style="height:9.2pt;width:11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0" o:spt="75" type="#_x0000_t75" style="height:9.2pt;width:11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3NF            D．2NF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1" o:spt="75" type="#_x0000_t75" style="height:9.2pt;width:11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1NF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2" o:spt="75" type="#_x0000_t75" style="height:9.2pt;width:11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7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3NF</w:t>
      </w:r>
    </w:p>
    <w:p w14:paraId="51A57729">
      <w:pPr>
        <w:tabs>
          <w:tab w:val="left" w:pos="3420"/>
        </w:tabs>
        <w:spacing w:before="156" w:beforeLines="50" w:line="288" w:lineRule="auto"/>
        <w:ind w:left="480" w:right="-693" w:rightChars="-330" w:hanging="480" w:hangingChars="20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在关系模式中，如果属性A和B存在1对1的联系，则说 （      ）。（C）</w:t>
      </w:r>
    </w:p>
    <w:p w14:paraId="2B7EE0AA">
      <w:pPr>
        <w:ind w:left="359" w:leftChars="171" w:firstLine="240" w:firstLineChars="10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110490</wp:posOffset>
                </wp:positionV>
                <wp:extent cx="228600" cy="635"/>
                <wp:effectExtent l="0" t="57150" r="57150" b="7556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stealth" w="sm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9.75pt;margin-top:8.7pt;height:0.05pt;width:18pt;z-index:251659264;mso-width-relative:page;mso-height-relative:page;" filled="f" stroked="t" coordsize="21600,21600" o:gfxdata="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BA5PmXXAAAACQEAAA8AAAAAAAAAAQAgAAAAIgAAAGRycy9kb3ducmV2&#10;LnhtbFBLAQIUABQAAAAIAIdO4kAzNJho/QEAANcDAAAOAAAAAAAAAAEAIAAAACYBAABkcnMvZTJv&#10;RG9jLnhtbFBLBQYAAAAABgAGAFkBAACVBQAAAAA=&#10;">
                <v:fill on="f" focussize="0,0"/>
                <v:stroke color="#000000" joinstyle="round" endarrow="classic" endarrowwidth="narrow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121920</wp:posOffset>
                </wp:positionV>
                <wp:extent cx="450215" cy="635"/>
                <wp:effectExtent l="19050" t="57150" r="45085" b="7556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021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stealth" w="sm" len="med"/>
                          <a:tailEnd type="stealth" w="sm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9.6pt;margin-top:9.6pt;height:0.05pt;width:35.45pt;z-index:251660288;mso-width-relative:page;mso-height-relative:page;" filled="f" stroked="t" coordsize="21600,21600" o:gfxdata="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+gNOo1AAAAAkBAAAPAAAAAAAAAAEAIAAAACIA&#10;AABkcnMvZG93bnJldi54bWxQSwECFAAUAAAACACHTuJAx8gI3A0CAAANBAAADgAAAAAAAAABACAA&#10;AAAjAQAAZHJzL2Uyb0RvYy54bWxQSwUGAAAAAAYABgBZAQAAogUAAAAA&#10;">
                <v:fill on="f" focussize="0,0"/>
                <v:stroke color="#000000" joinstyle="round" startarrow="classic" startarrowwidth="narrow" endarrow="classic" endarrowwidth="narrow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2058035</wp:posOffset>
                </wp:positionH>
                <wp:positionV relativeFrom="paragraph">
                  <wp:posOffset>130175</wp:posOffset>
                </wp:positionV>
                <wp:extent cx="228600" cy="635"/>
                <wp:effectExtent l="0" t="57150" r="57150" b="7556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stealth" w="sm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05pt;margin-top:10.25pt;height:0.05pt;width:18pt;z-index:251661312;mso-width-relative:page;mso-height-relative:page;" filled="f" stroked="t" coordsize="21600,21600" o:gfxdata="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XlXZTXAAAACQEAAA8AAAAAAAAAAQAgAAAAIgAAAGRycy9kb3ducmV2&#10;LnhtbFBLAQIUABQAAAAIAIdO4kD3w17l/QEAANcDAAAOAAAAAAAAAAEAIAAAACYBAABkcnMvZTJv&#10;RG9jLnhtbFBLBQYAAAAABgAGAFkBAACVBQAAAAA=&#10;">
                <v:fill on="f" focussize="0,0"/>
                <v:stroke color="#000000" joinstyle="round" endarrow="classic" endarrowwidth="narrow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A．A     B     B.  B   A     C. A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B    D.以上都不是</w:t>
      </w:r>
    </w:p>
    <w:p w14:paraId="5F43B64A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</w:p>
    <w:p w14:paraId="109C2947">
      <w:pP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（    ）排除了非主属性对码的传递依赖</w:t>
      </w:r>
      <w:r>
        <w:rPr>
          <w:rFonts w:hint="eastAsia"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 xml:space="preserve">    B</w:t>
      </w:r>
    </w:p>
    <w:p w14:paraId="01DA6816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A. 2NF         B.3NF          C.4NF          D.BCNF</w:t>
      </w:r>
    </w:p>
    <w:p w14:paraId="40CB39CB">
      <w:pPr>
        <w:spacing w:before="156" w:beforeLines="5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若关系R所有的属性都是不可再分的数据项，则称R属于（　　）。（A）</w:t>
      </w:r>
    </w:p>
    <w:p w14:paraId="4556B4F1">
      <w:pPr>
        <w:ind w:firstLine="600" w:firstLineChars="25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A.第一范式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B.第二范式</w:t>
      </w:r>
    </w:p>
    <w:p w14:paraId="35C3BF50">
      <w:pPr>
        <w:ind w:firstLine="600" w:firstLineChars="25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C.第三范式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D.第四范式</w:t>
      </w:r>
    </w:p>
    <w:p w14:paraId="06BFA794">
      <w:pPr>
        <w:spacing w:before="156" w:beforeLines="5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关系数据库的规范化理论指出，关系数据库中的关系应满足一定的要求，最起码的要求是达到1NF，既满足（     ）。（D）</w:t>
      </w:r>
    </w:p>
    <w:p w14:paraId="6C967403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A．主关键字唯一标识表中的每一行        B．关系中的行不允许重复</w:t>
      </w:r>
    </w:p>
    <w:p w14:paraId="648D6953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C．每个非关键字列都完全依赖于主关键字  D．每个属性都有是不可再分的基本数据项</w:t>
      </w:r>
    </w:p>
    <w:p w14:paraId="7AF57879">
      <w:pPr>
        <w:spacing w:before="156" w:beforeLines="5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设X→Y是关系模式R的一个函数依赖，如果存在X的真子集X'，使X'→Y成立，则称函数依赖X→Y为（  ）。 （B）</w:t>
      </w:r>
    </w:p>
    <w:p w14:paraId="753F13B7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A. 平凡函数依赖   B. 部分函数依赖    C. 完全函数依赖    D. 传递函数依赖</w:t>
      </w:r>
    </w:p>
    <w:p w14:paraId="07E1B311">
      <w:pPr>
        <w:spacing w:before="156" w:beforeLines="5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3NF同时又是（    ）  。（D）</w:t>
      </w:r>
    </w:p>
    <w:p w14:paraId="3D7B409B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A.2NF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B.1NF    C.BCNF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D.1NF，2NF</w:t>
      </w:r>
    </w:p>
    <w:p w14:paraId="15A48F6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8D76C1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52F6CC7">
      <w:pP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凡是属于3NF的必然是1NF。（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0ADEB4B5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对关系模式来说，范式级别越高，实际应用效果越好。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>╳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264006AC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在进行数据库逻辑结构设计时，判断设计是否合理的常用依据是规范化理论。</w:t>
      </w:r>
      <w:r>
        <w:rPr>
          <w:rFonts w:ascii="Times New Roman" w:hAnsi="Times New Roman" w:cs="Times New Roman"/>
          <w:color w:val="000000" w:themeColor="text1"/>
          <w:kern w:val="0"/>
          <w:sz w:val="24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√</w:t>
      </w:r>
      <w:r>
        <w:rPr>
          <w:rFonts w:ascii="Times New Roman" w:hAnsi="Times New Roman" w:cs="Times New Roman"/>
          <w:color w:val="000000" w:themeColor="text1"/>
          <w:kern w:val="0"/>
          <w:sz w:val="24"/>
          <w:highlight w:val="yellow"/>
          <w14:textFill>
            <w14:solidFill>
              <w14:schemeClr w14:val="tx1"/>
            </w14:solidFill>
          </w14:textFill>
        </w:rPr>
        <w:t>）</w:t>
      </w:r>
    </w:p>
    <w:p w14:paraId="0BDB059E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凡是属于BCNF的必然是3NF。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2D2B58BE">
      <w:pP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关系模型中的关系模式至少是非1范式。</w:t>
      </w:r>
      <w:r>
        <w:rPr>
          <w:rFonts w:ascii="Times New Roman" w:hAnsi="Times New Roman" w:cs="Times New Roman"/>
          <w:color w:val="000000" w:themeColor="text1"/>
          <w:kern w:val="0"/>
          <w:sz w:val="24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4"/>
          <w:highlight w:val="yellow"/>
          <w:lang w:val="zh-CN"/>
          <w14:textFill>
            <w14:solidFill>
              <w14:schemeClr w14:val="tx1"/>
            </w14:solidFill>
          </w14:textFill>
        </w:rPr>
        <w:t>╳</w:t>
      </w:r>
      <w:r>
        <w:rPr>
          <w:rFonts w:ascii="Times New Roman" w:hAnsi="Times New Roman" w:cs="Times New Roman"/>
          <w:color w:val="000000" w:themeColor="text1"/>
          <w:kern w:val="0"/>
          <w:sz w:val="24"/>
          <w:highlight w:val="yellow"/>
          <w14:textFill>
            <w14:solidFill>
              <w14:schemeClr w14:val="tx1"/>
            </w14:solidFill>
          </w14:textFill>
        </w:rPr>
        <w:t>）</w:t>
      </w:r>
    </w:p>
    <w:p w14:paraId="37D011AD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关系中的每个属性都是不可再分的基本属性。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√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478D4C5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在一个关系模式中，如果A-&gt;B,B-&gt;C，则称C部分依赖于A。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>╳</w:t>
      </w:r>
      <w:r>
        <w:rPr>
          <w:rFonts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</w:t>
      </w:r>
    </w:p>
    <w:p w14:paraId="177ECCCE">
      <w:pPr>
        <w:rPr>
          <w:rFonts w:hint="default" w:ascii="Times New Roman" w:hAnsi="Times New Roman" w:cs="Times New Roman" w:eastAsiaTheme="minor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sz w:val="24"/>
          <w:szCs w:val="24"/>
          <w:lang w:val="en-US" w:eastAsia="zh-CN"/>
        </w:rPr>
        <w:t>是传递依赖而不是部分依赖</w:t>
      </w:r>
    </w:p>
    <w:p w14:paraId="7DE4745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5640751"/>
      <w:docPartObj>
        <w:docPartGallery w:val="AutoText"/>
      </w:docPartObj>
    </w:sdtPr>
    <w:sdtContent>
      <w:p w14:paraId="5B154BB2"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146A2D94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D18"/>
    <w:rsid w:val="00414D18"/>
    <w:rsid w:val="004A496A"/>
    <w:rsid w:val="004C192A"/>
    <w:rsid w:val="00647B3B"/>
    <w:rsid w:val="00D25CC7"/>
    <w:rsid w:val="7FAA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6">
    <w:name w:val="标题 2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">
    <w:name w:val="页脚 Char"/>
    <w:basedOn w:val="5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oleObject" Target="embeddings/oleObject8.bin"/><Relationship Id="rId16" Type="http://schemas.openxmlformats.org/officeDocument/2006/relationships/oleObject" Target="embeddings/oleObject7.bin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1315</Words>
  <Characters>1526</Characters>
  <Lines>15</Lines>
  <Paragraphs>4</Paragraphs>
  <TotalTime>45</TotalTime>
  <ScaleCrop>false</ScaleCrop>
  <LinksUpToDate>false</LinksUpToDate>
  <CharactersWithSpaces>1978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2021-06-01T04:11:00Z</dcterms:created>
  <dc:creator>Windows 用户ooo</dc:creator>
  <cp:lastModifiedBy>海风定时</cp:lastModifiedBy>
  <dcterms:modified xsi:type="dcterms:W3CDTF">2025-06-23T12:54:24Z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BD4DCD2AADA5428CA3ABDFCC5D504A52_12</vt:lpwstr>
  </property>
</Properties>
</file>