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22222"/>
          <w:spacing w:val="5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22222"/>
          <w:spacing w:val="5"/>
          <w:sz w:val="28"/>
          <w:szCs w:val="28"/>
          <w:shd w:val="clear" w:fill="FFFFFF"/>
        </w:rPr>
        <w:t>《习近平新时代中国特色社会主义思想概论》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753" w:firstLineChars="300"/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22222"/>
          <w:spacing w:val="5"/>
          <w:sz w:val="24"/>
          <w:szCs w:val="24"/>
          <w:shd w:val="clear" w:fill="FFFFFF"/>
        </w:rPr>
        <w:t>第十一讲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建设社会主义生态文明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753" w:firstLineChars="30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22222"/>
          <w:spacing w:val="5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22222"/>
          <w:spacing w:val="5"/>
          <w:sz w:val="24"/>
          <w:szCs w:val="24"/>
          <w:shd w:val="clear" w:fill="FFFFFF"/>
        </w:rPr>
        <w:t>知识点及练习题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t>重要知识点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1.习近平生态文明思想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2.生态文明的由来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3.人与自然和谐共生的现代化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4.绿水青山就是金山银山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5.用最严格制度最严密法治保护生态环境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黑体" w:hAnsi="黑体" w:eastAsia="黑体" w:cs="黑体"/>
        </w:rPr>
      </w:pPr>
      <w:r>
        <w:rPr>
          <w:rFonts w:hint="eastAsia" w:asciiTheme="minorEastAsia" w:hAnsiTheme="minorEastAsia" w:eastAsiaTheme="minorEastAsia" w:cstheme="minorEastAsia"/>
        </w:rPr>
        <w:t>6.扎实推进碳达峰碳中和工作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t>练习题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一、选择题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（一）单选题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1.要树立尊重自然、顺应自然、保护自然的生态文明理念，增强（   ）的意识。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A.金山银山不如绿水青山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B.绿水青山就是金山银山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C.金山银山就是绿水青山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D.绿水青山胜过金山银山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2.加快构建生态文明体系，确保到（    ）美丽中国目标基本实现。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A.2020年    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B.2025年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C.2030年    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D.2035年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人因自然而生，人与自然是一种(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)。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A利用关系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B共生关系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C敌对关系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D.生存关系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4.习近平"两山论”的突出贡献是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A马克思主义生产力观的新成果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B马克思主义唯物史观的新成果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C马克思主义文明观的新成果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D马克思主义世界观的新成果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(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)是一个系统整体，山水林田湖草沙构成相依共存、有机关联的生命共同体。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 生产力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B生物多样性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C生态系统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D自然生态观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5"/>
          <w:sz w:val="16"/>
          <w:szCs w:val="16"/>
        </w:rPr>
      </w:pPr>
      <w:r>
        <w:rPr>
          <w:rStyle w:val="6"/>
          <w:color w:val="FF0000"/>
          <w:sz w:val="24"/>
          <w:szCs w:val="24"/>
        </w:rPr>
        <w:t>参考答案</w:t>
      </w:r>
      <w:r>
        <w:rPr>
          <w:rStyle w:val="7"/>
          <w:i/>
          <w:iCs/>
          <w:color w:val="FF0000"/>
          <w:sz w:val="24"/>
          <w:szCs w:val="24"/>
          <w:vertAlign w:val="superscript"/>
        </w:rPr>
        <w:t>✦</w:t>
      </w:r>
      <w:r>
        <w:rPr>
          <w:rStyle w:val="7"/>
          <w:rFonts w:hint="eastAsia"/>
          <w:i/>
          <w:iCs/>
          <w:color w:val="FF0000"/>
          <w:sz w:val="24"/>
          <w:szCs w:val="24"/>
          <w:vertAlign w:val="superscript"/>
          <w:lang w:val="en-US" w:eastAsia="zh-CN"/>
        </w:rPr>
        <w:t xml:space="preserve">  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5"/>
          <w:sz w:val="24"/>
          <w:szCs w:val="24"/>
          <w:shd w:val="clear" w:fill="FFFFFF"/>
        </w:rPr>
        <w:t>1.B 2.D  3.B  4.A  5.D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（二）多选题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1.在整个发展过程中，我们都要坚持（）的方针，要像保护眼睛一样保护生态环境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A节约优先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B发展为主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C保护优先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D自然恢复为主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2.绿水青山就是金山银山，阐述了（）的关系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A社会和谐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B经济发展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C生态环境保护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D人类生存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3.建设生态文明是关系（ ）、关乎（ ）的千年大计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A人民福祉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 国家发展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 中华民族永续发展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D社会长治久安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4.加快形成绿色生活方式，增强全面（），培养生态道德和行为习惯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A节约意识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B环保意识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C发展意识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D生态意识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5.人类经历了（  ），是工业文明发展到一定阶段的产物，是实现人与自然和谐发展的新要求。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A原始文明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B农业文明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C工业文明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D生态文明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6.实现（  ）是我国向世界作出的庄严承诺，也是一场广泛而深刻的经济社会变革，绝不是轻轻松松就能实现的。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A碳达峰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B碳中和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C建设美丽世界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D构建人与自然的生命共同体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7.推进生态文明建设，解决（  ）的问题，必须采取一些硬措施，真抓实干才能见效。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A资源约束趋紧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B经济社会发展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C环境污染严重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D生态系统退化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8.要加快推进（  ），开创美丽中国建设新局面。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A绿色发展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B循环发展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C低碳发展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D可持续发展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9.党的二十大报告指出：“（   ），是全面建设社会主义现代化国家的内在要求。”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A敬畏自然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B尊重自然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C顺应自然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D保护自然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10.坚持（  ），持续深入打好蓝天、碧水、净土保卫战。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A精准治污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B科学治污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C依法治污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Theme="minorEastAsia" w:hAnsiTheme="minorEastAsia" w:eastAsiaTheme="minorEastAsia" w:cstheme="minorEastAsia"/>
        </w:rPr>
        <w:t>D全民治污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Style w:val="7"/>
          <w:rFonts w:hint="eastAsia" w:ascii="宋体" w:hAnsi="宋体" w:eastAsia="宋体" w:cs="宋体"/>
          <w:i/>
          <w:iCs/>
          <w:color w:val="FF0000"/>
          <w:sz w:val="24"/>
          <w:szCs w:val="24"/>
          <w:vertAlign w:val="superscript"/>
        </w:rPr>
      </w:pPr>
      <w:r>
        <w:rPr>
          <w:rStyle w:val="6"/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Style w:val="7"/>
          <w:rFonts w:hint="eastAsia" w:ascii="宋体" w:hAnsi="宋体" w:eastAsia="宋体" w:cs="宋体"/>
          <w:i/>
          <w:iCs/>
          <w:color w:val="FF0000"/>
          <w:sz w:val="24"/>
          <w:szCs w:val="24"/>
          <w:vertAlign w:val="superscript"/>
        </w:rPr>
        <w:t>✦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ACD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2.BC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3.AC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4.ABD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5.ABCD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Ascii" w:hAnsiTheme="minorAscii" w:eastAsiaTheme="minorEastAsia"/>
          <w:color w:val="FF0000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6.AB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7.ACD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 xml:space="preserve">8.ABC </w:t>
      </w:r>
      <w:r>
        <w:rPr>
          <w:rFonts w:hint="eastAsia" w:asciiTheme="minorAscii" w:hAnsiTheme="minorAscii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color w:val="FF0000"/>
          <w:sz w:val="28"/>
          <w:szCs w:val="28"/>
          <w:lang w:val="en-US" w:eastAsia="zh-CN"/>
        </w:rPr>
        <w:t>9.BCD 10.ABC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bookmarkStart w:id="0" w:name="_GoBack"/>
      <w:bookmarkEnd w:id="0"/>
      <w:r>
        <w:t>二、简答题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</w:rPr>
        <w:t>1.习近平生态文明思想主要包括哪些内容？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</w:rPr>
        <w:t>答案要点：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</w:rPr>
        <w:t>第一，坚持人与自然和谐共生。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</w:rPr>
        <w:t>第二，绿水青山就是金山银山。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</w:rPr>
        <w:t>第三，良好生态环境是最普惠的民生福祉。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</w:rPr>
        <w:t>第四，统筹山水林田湖草沙系统治理。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</w:rPr>
        <w:t>第五，用最严格制度最严密法治保护生态环境。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</w:rPr>
        <w:t>第六，共谋全球生态文明建设。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D54653"/>
    <w:multiLevelType w:val="singleLevel"/>
    <w:tmpl w:val="D4D5465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CE3E95F"/>
    <w:multiLevelType w:val="singleLevel"/>
    <w:tmpl w:val="5CE3E9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iNGJkNjcyODQwNTMzYjBiNTYwMGMyZjk3NjIzY2EifQ=="/>
  </w:docVars>
  <w:rsids>
    <w:rsidRoot w:val="00000000"/>
    <w:rsid w:val="0B997F6A"/>
    <w:rsid w:val="449357DD"/>
    <w:rsid w:val="50593A6B"/>
    <w:rsid w:val="6C58787E"/>
    <w:rsid w:val="6E9A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1113</Words>
  <Characters>1206</Characters>
  <Lines>0</Lines>
  <Paragraphs>0</Paragraphs>
  <TotalTime>8</TotalTime>
  <ScaleCrop>false</ScaleCrop>
  <LinksUpToDate>false</LinksUpToDate>
  <CharactersWithSpaces>1302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2022-12-04T07:37:00Z</dcterms:created>
  <dc:creator>徐丽</dc:creator>
  <cp:lastModifiedBy>yulei</cp:lastModifiedBy>
  <dcterms:modified xsi:type="dcterms:W3CDTF">2022-12-04T13:59:00Z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2394B41F89474597A6B045B03B487F81</vt:lpwstr>
  </property>
</Properties>
</file>