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2022期末自测题|《习近平新时代中国特色社会主义思想概论》（十二）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单项选择题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</w:t>
      </w:r>
      <w:r>
        <w:rPr>
          <w:rFonts w:hint="eastAsia"/>
          <w:bdr w:val="none" w:color="auto" w:sz="0" w:space="0"/>
          <w:lang w:eastAsia="zh-CN"/>
        </w:rPr>
        <w:t>.</w:t>
      </w:r>
      <w:bookmarkStart w:id="0" w:name="_GoBack"/>
      <w:bookmarkEnd w:id="0"/>
      <w:r>
        <w:rPr>
          <w:bdr w:val="none" w:color="auto" w:sz="0" w:space="0"/>
        </w:rPr>
        <w:t>（ ）是构建人类命运共同体的重要思想基础，凝聚了人类不同文明的价值共识。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A.人类理想追求 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 全人类共同价值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  <w:r>
        <w:t>C.全球经济发展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D.世界一体化建设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坚持以（    ）为依托打造全球伙伴关系。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A.深化外交布局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B.维护世界和平、促进共同发展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C.共商共建共享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D.维护党中央权威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中国独立自主的和平外交政策，就是把（   ）放在第一位。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A.我国人民的利益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B.世界人民的利益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C.国家主权和安全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D.事情本身的是非曲直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要充分估计国际格局发展演变的复杂性，但更要看到（   ）向前推进的态势不会改变。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A.文化多样化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B.经济全球化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C.社会信息化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D.世界多极化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我们将秉持（      ）的全球治理观，积极参与全球治理体系改革和建设。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A.相互尊重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B.公平正义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C.合作共赢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D.共商共建共享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    ）是新时代党的建设的根本方针。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A.坚持党要管党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B.坚持党要管党、全面从严治党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C.全面从严治党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D.加强党的长期执政能力建设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7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经过百年奋斗特别是党的十八大以来新的实践，我们党又给出了第二个答案，这就是（ 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A.反腐败斗争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B.自我革命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 群众路线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D.人民监督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8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坚持党要管党、全面从严治党的方针的关键是（  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A.全面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9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）是党的基础性建设。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A.思想建设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B.组织建设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C.政治建设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D.作风建设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10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（  ）审议通过《关于新形势下党内政治生活的若干准则》和《中国共产党党内监督条例》，紧紧围绕全面从严治党这个主题，继承和发扬党的优良传统和宝贵经验。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A.党的十八届六中全会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B.党的十九大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C.党的十九届六中全会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D.党的二十大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贰</w:t>
      </w:r>
      <w:r>
        <w:rPr>
          <w:rStyle w:val="6"/>
          <w:rFonts w:hint="eastAsia"/>
          <w:bdr w:val="none" w:color="auto" w:sz="0" w:space="0"/>
          <w:lang w:val="en-US" w:eastAsia="zh-CN"/>
        </w:rPr>
        <w:t xml:space="preserve">  </w:t>
      </w:r>
      <w:r>
        <w:rPr>
          <w:rStyle w:val="6"/>
          <w:bdr w:val="none" w:color="auto" w:sz="0" w:space="0"/>
        </w:rPr>
        <w:t>多项选择题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特别行政区坚持实行行政主导体制，（  ）机关依照基本法和相关法律履行职责，行政机关和立法机关既互相制衡又互相配合，司法机关依法独立行使审判权。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A.行政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B.立法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C.司法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D.执法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 当今世界正经历百年未有之大变局，这样的大变局不是一时一事、一域一国之变，是（ 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A.世界之变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B.时代之变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C.历史之变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D.未来之变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(    )深入发展，全球治理体系和国际秩序变革加速推进，各国相互联系和依存日益加深。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A.世界多级化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B.经济全球化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C.文化多样化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D.社会信息化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ABCD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中国走和平发展道路的自信和自觉（  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A.来源于中华文明的深厚渊源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来源于对现实中国发展目标条件的认知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</w:pPr>
      <w:r>
        <w:t>C.来源于对世界发展大势的把握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D.来源于和平发展的大局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积极推动中美关系稳定发展，同俄罗斯发展全面战略协作伙伴关系，同欧洲发展（    ）伙伴关系。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A.和平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B.增长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C.改革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D.文明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答案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bdr w:val="none" w:color="auto" w:sz="0" w:space="0"/>
        </w:rPr>
        <w:t>ABCD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壹</w:t>
      </w:r>
      <w:r>
        <w:rPr>
          <w:rStyle w:val="6"/>
          <w:rFonts w:hint="eastAsia"/>
          <w:bdr w:val="none" w:color="auto" w:sz="0" w:space="0"/>
          <w:lang w:val="en-US" w:eastAsia="zh-CN"/>
        </w:rPr>
        <w:t xml:space="preserve">  </w:t>
      </w:r>
      <w:r>
        <w:rPr>
          <w:rStyle w:val="6"/>
          <w:bdr w:val="none" w:color="auto" w:sz="0" w:space="0"/>
        </w:rPr>
        <w:t>简答题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全人类共同价值与普世价值的本质区别？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（1）形成条件不同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全人类共同价值是全人类共同追求和坚守的价值观念，是人类历史从民族的历史走向世界的历史的必然产物。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     西方“普世价值”的本质是西方资本主义的价值观，是基于西方独特历史实践而形成的价值理念。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（2）目标追求不同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全人类共同价值倡导不同社会制度、不同意识形态、不同历史文化、不同发展水平的国家在国际事务中利益共生、权利共享、责任共担。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(3）实现方式不同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全人类共同价值主张推动构建人类命运共同体，携手应对全球性风险和挑战，共同创造人类更加美好的未来。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西方“普世价值”将世界划分为三六九等，强迫非西方国家接受西方理念，不惜发动战争，先制造危机，而后通过“解决危机”实现价值渗透。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       西方“普世价值”旨在推销资本主义政治体制和意识形态，所追求的是维护西方主导的国际秩序，并将之拓展到世界每一个角落。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1553F"/>
    <w:multiLevelType w:val="singleLevel"/>
    <w:tmpl w:val="E1C1553F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71C3C2C9"/>
    <w:multiLevelType w:val="singleLevel"/>
    <w:tmpl w:val="71C3C2C9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wODFjNWM5MDZmNDQ2ZGZjOTEzNjYyNjkxMDdjNzEifQ=="/>
  </w:docVars>
  <w:rsids>
    <w:rsidRoot w:val="00000000"/>
    <w:rsid w:val="3100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34</Characters>
  <Lines>0</Lines>
  <Paragraphs>0</Paragraphs>
  <TotalTime>1</TotalTime>
  <ScaleCrop>false</ScaleCrop>
  <LinksUpToDate>false</LinksUpToDate>
  <CharactersWithSpaces>34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2022-12-20T07:17:17Z</dcterms:created>
  <dc:creator>高教中心</dc:creator>
  <cp:lastModifiedBy>豆(๑¯ω¯๑)豆</cp:lastModifiedBy>
  <dcterms:modified xsi:type="dcterms:W3CDTF">2022-12-20T07:28:22Z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3700FE7E486D4B2EB8CD496D80E248C7</vt:lpwstr>
  </property>
</Properties>
</file>