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rPr>
          <w:rFonts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一、选择题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（一）单选题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1、(     )是我们理解当前所处历史方位的关键词。      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A、新思想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B、新举措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C、新格局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</w:t>
      </w:r>
      <w:r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24"/>
          <w:szCs w:val="24"/>
        </w:rPr>
        <w:t>新时代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2、（    ）和法治素养，是新时代大学生必须具备的基本素质。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A、思想政治素质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</w:t>
      </w:r>
      <w:r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24"/>
          <w:szCs w:val="24"/>
        </w:rPr>
        <w:t>思想道德素质</w:t>
      </w: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 xml:space="preserve"> 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C、道德素质   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D、个人修养 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3、“学如弓弩，才如箭镞，识以领之，方能中鹄。”这句话告诉我们要（     ）。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</w:t>
      </w:r>
      <w:r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24"/>
          <w:szCs w:val="24"/>
        </w:rPr>
        <w:t>有本领</w:t>
      </w: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  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B、有担当 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C、有责任 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D、有理想 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4、大学生在大学阶段的首要任务是（     ）。  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A、学习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B、笃实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C、立行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D、修德  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5、党的十九大，提出了“培养担当（     ）大任的时代新人”的战略要求。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A、国家富强 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B、民族复兴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C、社会和谐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D、国富民强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6、青春是用来（    ）的。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A、享受 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B、实践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C、奋斗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D、梦想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7、没有崇高的（    ），就会导致精神上的“软骨病” 。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A、信仰 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B、精神境界 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C、精神追求  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D、理想信念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8、法律是成文的道德，道德是内心的法律。这句话是要强调（     ）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A、法律和道德两种规范调节的领域相同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B、法律和道德两种规范的实现方式相同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C、法律和道德两种规范的实施载体相同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D、法律和道德都具有规范社会行为，维护社会秩序的作用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9、法律和道德是维护社会秩序的两种基本手段，下列关于二者关系的说法中，正确的是（    ）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A、法律是道德形成的基础，能够为道德规范的制定提供依据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B、凡是道德所反对和谴责的行为，必定是法律所制裁的行为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C、法律的调节更具有广泛性，能够渗透到道德不能调节的领域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D、凡是法律所禁止和制裁的行为，通常也是道德所反对和谴责的行为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10、党的十八大以来，在奋进新时代的伟大实践中，习近平为核心的党中央团结带领全国各族人民，实现了第一个百年奋斗目标，在中华大地上（ ），历史性地解决了绝对贫困问题。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A、全面建成小康社会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B、全面建成现代化国家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C、全面实现共同富裕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D、全面完成脱贫攻坚</w:t>
      </w:r>
    </w:p>
    <w:p>
      <w:pPr>
        <w:widowControl/>
        <w:shd w:val="clear" w:color="auto" w:fill="FFFFFF"/>
        <w:rPr>
          <w:rFonts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（二）多选题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1、 大学阶段是（     ）形成的关键时期。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A、世界观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B、人生观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C、价值观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D、婚恋观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2、 新时代意味着中国特色社会主义（   ）不断发展，拓展了发展中国家走向现代化的途径。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A、道路   </w:t>
      </w:r>
      <w:bookmarkStart w:id="0" w:name="_GoBack"/>
      <w:bookmarkEnd w:id="0"/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B、理论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C、制度 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D、文化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3、 大学生应该以（   ）为根本要求 。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A、有理想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B、有纪律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C、有本领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D、有担当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4、（   ）的人生，才是有意义的人生。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A、有信念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B、有梦想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C、有奋斗   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D、有奉献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5、大学生要有作为中华儿女的骄傲和自豪，不断增强做中国人的志气、骨气、底气，树立正确的（  ）和远大的（  ）。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A、政治方向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B、人生志向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C、价值取向</w:t>
      </w:r>
    </w:p>
    <w:p>
      <w:pPr>
        <w:widowControl/>
        <w:shd w:val="clear" w:color="auto" w:fill="FFFFFF"/>
        <w:rPr>
          <w:rFonts w:hint="eastAsia" w:ascii="宋体" w:hAnsi="宋体" w:eastAsia="宋体" w:cs="宋体"/>
          <w:spacing w:val="8"/>
          <w:kern w:val="0"/>
          <w:sz w:val="24"/>
          <w:szCs w:val="24"/>
        </w:rPr>
      </w:pPr>
      <w:r>
        <w:rPr>
          <w:rFonts w:hint="eastAsia" w:ascii="宋体" w:hAnsi="宋体" w:eastAsia="宋体" w:cs="宋体"/>
          <w:spacing w:val="8"/>
          <w:kern w:val="0"/>
          <w:sz w:val="24"/>
          <w:szCs w:val="24"/>
        </w:rPr>
        <w:t>D、理想信念</w:t>
      </w:r>
    </w:p>
    <w:p>
      <w:pPr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1C253E"/>
    <w:rsid w:val="001C253E"/>
    <w:rsid w:val="00203AC2"/>
    <w:rsid w:val="002A555E"/>
    <w:rsid w:val="00F00C5F"/>
    <w:rsid w:val="643F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1066</Characters>
  <Lines>8</Lines>
  <Paragraphs>2</Paragraphs>
  <TotalTime>2</TotalTime>
  <ScaleCrop>false</ScaleCrop>
  <LinksUpToDate>false</LinksUpToDate>
  <CharactersWithSpaces>1250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2023-05-29T00:06:00Z</dcterms:created>
  <dc:creator>Administrator</dc:creator>
  <cp:lastModifiedBy>海风定时</cp:lastModifiedBy>
  <dcterms:modified xsi:type="dcterms:W3CDTF">2024-06-24T04:44:36Z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1EB517CC43934763841203C7791AB152_12</vt:lpwstr>
  </property>
</Properties>
</file>