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66E24" w14:textId="77777777" w:rsidR="00B974E4" w:rsidRPr="00B974E4" w:rsidRDefault="00B974E4" w:rsidP="00B974E4">
      <w:pPr>
        <w:spacing w:line="480" w:lineRule="auto"/>
        <w:jc w:val="both"/>
        <w:outlineLvl w:val="0"/>
        <w:rPr>
          <w:rFonts w:ascii="Times" w:hAnsi="Times"/>
          <w:sz w:val="24"/>
          <w:szCs w:val="24"/>
          <w:lang w:val="es-ES"/>
        </w:rPr>
      </w:pPr>
      <w:r w:rsidRPr="00744C3E">
        <w:rPr>
          <w:rFonts w:ascii="Times" w:hAnsi="Times"/>
          <w:b/>
          <w:i/>
          <w:sz w:val="24"/>
          <w:szCs w:val="24"/>
        </w:rPr>
        <w:t>Seed collecting and processing</w:t>
      </w:r>
      <w:bookmarkStart w:id="0" w:name="_GoBack"/>
      <w:bookmarkEnd w:id="0"/>
    </w:p>
    <w:p w14:paraId="066C2470" w14:textId="77777777" w:rsidR="00B974E4" w:rsidRPr="00744C3E" w:rsidRDefault="00B974E4" w:rsidP="00B974E4">
      <w:pPr>
        <w:spacing w:line="360" w:lineRule="auto"/>
        <w:jc w:val="both"/>
        <w:rPr>
          <w:rFonts w:ascii="Times" w:hAnsi="Times"/>
          <w:sz w:val="24"/>
          <w:szCs w:val="24"/>
        </w:rPr>
      </w:pPr>
      <w:commentRangeStart w:id="1"/>
      <w:r w:rsidRPr="00744C3E">
        <w:rPr>
          <w:rFonts w:ascii="Times" w:hAnsi="Times"/>
          <w:sz w:val="24"/>
          <w:szCs w:val="24"/>
        </w:rPr>
        <w:t>A</w:t>
      </w:r>
      <w:r>
        <w:rPr>
          <w:rFonts w:ascii="Times" w:hAnsi="Times"/>
          <w:sz w:val="24"/>
          <w:szCs w:val="24"/>
        </w:rPr>
        <w:t xml:space="preserve">pproximately 300 seeds per </w:t>
      </w:r>
      <w:r w:rsidRPr="00744C3E">
        <w:rPr>
          <w:rFonts w:ascii="Times" w:hAnsi="Times"/>
          <w:sz w:val="24"/>
          <w:szCs w:val="24"/>
        </w:rPr>
        <w:t>collection were harvested from 20 to 50 individual plants</w:t>
      </w:r>
      <w:r>
        <w:rPr>
          <w:rFonts w:ascii="Times" w:hAnsi="Times"/>
          <w:sz w:val="24"/>
          <w:szCs w:val="24"/>
        </w:rPr>
        <w:t xml:space="preserve"> of a single population or multiple populations if the species was widely distributed along the elevational gradient</w:t>
      </w:r>
      <w:r w:rsidRPr="00744C3E">
        <w:rPr>
          <w:rFonts w:ascii="Times" w:hAnsi="Times"/>
          <w:sz w:val="24"/>
          <w:szCs w:val="24"/>
        </w:rPr>
        <w:t xml:space="preserve">. </w:t>
      </w:r>
      <w:commentRangeEnd w:id="1"/>
      <w:r>
        <w:rPr>
          <w:rStyle w:val="CommentReference"/>
        </w:rPr>
        <w:commentReference w:id="1"/>
      </w:r>
      <w:r w:rsidRPr="00744C3E">
        <w:rPr>
          <w:rFonts w:ascii="Times" w:hAnsi="Times"/>
          <w:sz w:val="24"/>
          <w:szCs w:val="24"/>
        </w:rPr>
        <w:t>Only mature seeds close to the point of natural dispersal were collected from plants of populations that had already begun dispersing seeds. Dispersal units (fruits, capsules or naked seeds), were collected by hand, placed in paper envelopes and returned to the laboratory within three days of collection, having been kept dry and below 20</w:t>
      </w:r>
      <w:r w:rsidRPr="00744C3E">
        <w:rPr>
          <w:rFonts w:ascii="Times" w:hAnsi="Times"/>
          <w:sz w:val="24"/>
          <w:szCs w:val="24"/>
          <w:vertAlign w:val="superscript"/>
        </w:rPr>
        <w:t>o</w:t>
      </w:r>
      <w:r w:rsidRPr="00744C3E">
        <w:rPr>
          <w:rFonts w:ascii="Times" w:hAnsi="Times"/>
          <w:sz w:val="24"/>
          <w:szCs w:val="24"/>
        </w:rPr>
        <w:t xml:space="preserve">C in the meantime. Upon returning to the laboratory, non-seed material (including fruits, capsules and plant material), was removed from each collection by hand or by rubbing collections though progressively smaller sieves. Seed collecting campaigns were done from December 2015 till March 2016. </w:t>
      </w:r>
    </w:p>
    <w:p w14:paraId="7DBE897E" w14:textId="77777777" w:rsidR="00B974E4" w:rsidRPr="00744C3E" w:rsidRDefault="00B974E4" w:rsidP="00B974E4">
      <w:pPr>
        <w:spacing w:line="360" w:lineRule="auto"/>
        <w:jc w:val="both"/>
        <w:rPr>
          <w:rFonts w:ascii="Times" w:hAnsi="Times"/>
          <w:b/>
          <w:i/>
          <w:sz w:val="24"/>
          <w:szCs w:val="24"/>
        </w:rPr>
      </w:pPr>
    </w:p>
    <w:p w14:paraId="11AD9871" w14:textId="77777777" w:rsidR="00B974E4" w:rsidRPr="00744C3E" w:rsidRDefault="00B974E4" w:rsidP="00B974E4">
      <w:pPr>
        <w:spacing w:line="480" w:lineRule="auto"/>
        <w:jc w:val="both"/>
        <w:outlineLvl w:val="0"/>
        <w:rPr>
          <w:rFonts w:ascii="Times" w:hAnsi="Times"/>
          <w:sz w:val="24"/>
          <w:szCs w:val="24"/>
        </w:rPr>
      </w:pPr>
      <w:r w:rsidRPr="00744C3E">
        <w:rPr>
          <w:rFonts w:ascii="Times" w:hAnsi="Times"/>
          <w:b/>
          <w:i/>
          <w:sz w:val="24"/>
          <w:szCs w:val="24"/>
        </w:rPr>
        <w:t xml:space="preserve">Seed storage and viability testing </w:t>
      </w:r>
    </w:p>
    <w:p w14:paraId="4BBDEFA8" w14:textId="77777777" w:rsidR="00B974E4" w:rsidRPr="00744C3E" w:rsidRDefault="00B974E4" w:rsidP="00B974E4">
      <w:pPr>
        <w:spacing w:line="480" w:lineRule="auto"/>
        <w:jc w:val="both"/>
        <w:rPr>
          <w:rFonts w:ascii="Times" w:hAnsi="Times"/>
          <w:sz w:val="24"/>
          <w:szCs w:val="24"/>
        </w:rPr>
      </w:pPr>
      <w:r w:rsidRPr="00744C3E">
        <w:rPr>
          <w:rFonts w:ascii="Times" w:hAnsi="Times"/>
          <w:sz w:val="24"/>
          <w:szCs w:val="24"/>
        </w:rPr>
        <w:t xml:space="preserve">In the laboratory, seeds were stored </w:t>
      </w:r>
      <w:r>
        <w:rPr>
          <w:rFonts w:ascii="Times" w:hAnsi="Times"/>
          <w:sz w:val="24"/>
          <w:szCs w:val="24"/>
        </w:rPr>
        <w:t xml:space="preserve">briefly </w:t>
      </w:r>
      <w:r w:rsidRPr="00744C3E">
        <w:rPr>
          <w:rFonts w:ascii="Times" w:hAnsi="Times"/>
          <w:sz w:val="24"/>
          <w:szCs w:val="24"/>
        </w:rPr>
        <w:t>at low humidity and low temperatures (</w:t>
      </w:r>
      <w:r w:rsidRPr="00744C3E">
        <w:rPr>
          <w:rFonts w:ascii="Times" w:hAnsi="Times"/>
          <w:i/>
          <w:sz w:val="24"/>
          <w:szCs w:val="24"/>
        </w:rPr>
        <w:t>ca</w:t>
      </w:r>
      <w:r w:rsidRPr="00744C3E">
        <w:rPr>
          <w:rFonts w:ascii="Times" w:hAnsi="Times"/>
          <w:sz w:val="24"/>
          <w:szCs w:val="24"/>
        </w:rPr>
        <w:t xml:space="preserve">. 15% relative humidity (RH) and 15°C) before being sown in germination conditions. </w:t>
      </w:r>
      <w:commentRangeStart w:id="2"/>
      <w:r>
        <w:rPr>
          <w:rFonts w:ascii="Times" w:hAnsi="Times"/>
          <w:sz w:val="24"/>
          <w:szCs w:val="24"/>
        </w:rPr>
        <w:t>S</w:t>
      </w:r>
      <w:r w:rsidRPr="00744C3E">
        <w:rPr>
          <w:rFonts w:ascii="Times" w:hAnsi="Times"/>
          <w:sz w:val="24"/>
          <w:szCs w:val="24"/>
        </w:rPr>
        <w:t>eed viability was tested</w:t>
      </w:r>
      <w:r>
        <w:rPr>
          <w:rFonts w:ascii="Times" w:hAnsi="Times"/>
          <w:sz w:val="24"/>
          <w:szCs w:val="24"/>
        </w:rPr>
        <w:t xml:space="preserve"> prior to germination assays</w:t>
      </w:r>
      <w:r w:rsidRPr="00744C3E">
        <w:rPr>
          <w:rFonts w:ascii="Times" w:hAnsi="Times"/>
          <w:sz w:val="24"/>
          <w:szCs w:val="24"/>
        </w:rPr>
        <w:t xml:space="preserve"> in all species/populations exposing 10 seeds per collection to a solution of water and gibberellic acid (0.25 g/L) overnight and placing them in Petri dishes containing 1% plain agar-water at room temperature. Germination was checked every day for a week. </w:t>
      </w:r>
      <w:commentRangeEnd w:id="2"/>
      <w:r>
        <w:rPr>
          <w:rStyle w:val="CommentReference"/>
        </w:rPr>
        <w:commentReference w:id="2"/>
      </w:r>
      <w:r w:rsidRPr="00744C3E">
        <w:rPr>
          <w:rFonts w:ascii="Times" w:hAnsi="Times"/>
          <w:sz w:val="24"/>
          <w:szCs w:val="24"/>
        </w:rPr>
        <w:t>In addition, the viability of all collections was estimated in parallel using the tetrazolium chloride (TZ) staining technique (</w:t>
      </w:r>
      <w:r w:rsidRPr="00744C3E">
        <w:rPr>
          <w:rFonts w:ascii="Times" w:hAnsi="Times"/>
          <w:sz w:val="24"/>
          <w:szCs w:val="24"/>
          <w:highlight w:val="yellow"/>
        </w:rPr>
        <w:t>ISTA, 2003</w:t>
      </w:r>
      <w:r w:rsidRPr="00744C3E">
        <w:rPr>
          <w:rFonts w:ascii="Times" w:hAnsi="Times"/>
          <w:sz w:val="24"/>
          <w:szCs w:val="24"/>
        </w:rPr>
        <w:t>)</w:t>
      </w:r>
      <w:r>
        <w:rPr>
          <w:rFonts w:ascii="Times" w:hAnsi="Times"/>
          <w:sz w:val="24"/>
          <w:szCs w:val="24"/>
        </w:rPr>
        <w:t xml:space="preserve"> using 2 replicates Petri dishes (n=20) per collection</w:t>
      </w:r>
      <w:r w:rsidRPr="00744C3E">
        <w:rPr>
          <w:rFonts w:ascii="Times" w:hAnsi="Times"/>
          <w:sz w:val="24"/>
          <w:szCs w:val="24"/>
        </w:rPr>
        <w:t>. Only collections with high viability in both tests (around %80) were considered for the study.</w:t>
      </w:r>
    </w:p>
    <w:p w14:paraId="509FDA3F" w14:textId="77777777" w:rsidR="00B974E4" w:rsidRPr="00744C3E" w:rsidRDefault="00B974E4" w:rsidP="00B974E4">
      <w:pPr>
        <w:spacing w:line="480" w:lineRule="auto"/>
        <w:jc w:val="both"/>
        <w:rPr>
          <w:rFonts w:ascii="Times" w:hAnsi="Times"/>
          <w:b/>
          <w:i/>
          <w:sz w:val="24"/>
          <w:szCs w:val="24"/>
        </w:rPr>
      </w:pPr>
    </w:p>
    <w:p w14:paraId="1F84710A" w14:textId="77777777" w:rsidR="00B974E4" w:rsidRPr="00744C3E" w:rsidRDefault="00B974E4" w:rsidP="00B974E4">
      <w:pPr>
        <w:spacing w:line="360" w:lineRule="auto"/>
        <w:jc w:val="both"/>
        <w:outlineLvl w:val="0"/>
        <w:rPr>
          <w:rFonts w:ascii="Times" w:hAnsi="Times"/>
          <w:sz w:val="24"/>
          <w:szCs w:val="24"/>
        </w:rPr>
      </w:pPr>
      <w:r w:rsidRPr="00744C3E">
        <w:rPr>
          <w:rFonts w:ascii="Times" w:hAnsi="Times"/>
          <w:b/>
          <w:i/>
          <w:sz w:val="24"/>
          <w:szCs w:val="24"/>
        </w:rPr>
        <w:t>Laboratory experiments mimicking alpine soil temperature</w:t>
      </w:r>
      <w:r>
        <w:rPr>
          <w:rFonts w:ascii="Times" w:hAnsi="Times"/>
          <w:b/>
          <w:i/>
          <w:sz w:val="24"/>
          <w:szCs w:val="24"/>
        </w:rPr>
        <w:t xml:space="preserve"> regimes</w:t>
      </w:r>
    </w:p>
    <w:p w14:paraId="36F1516B" w14:textId="77777777" w:rsidR="00B974E4" w:rsidRPr="00744C3E" w:rsidRDefault="00B974E4" w:rsidP="00B974E4">
      <w:pPr>
        <w:spacing w:line="480" w:lineRule="auto"/>
        <w:jc w:val="both"/>
        <w:rPr>
          <w:rFonts w:ascii="Times" w:hAnsi="Times"/>
          <w:sz w:val="24"/>
          <w:szCs w:val="24"/>
        </w:rPr>
      </w:pPr>
      <w:r w:rsidRPr="00744C3E">
        <w:rPr>
          <w:rFonts w:ascii="Times" w:hAnsi="Times"/>
          <w:sz w:val="24"/>
          <w:szCs w:val="24"/>
        </w:rPr>
        <w:t>Seed germination was investigated using conditions that mimic</w:t>
      </w:r>
      <w:r>
        <w:rPr>
          <w:rFonts w:ascii="Times" w:hAnsi="Times"/>
          <w:sz w:val="24"/>
          <w:szCs w:val="24"/>
        </w:rPr>
        <w:t>ked</w:t>
      </w:r>
      <w:r w:rsidRPr="00744C3E">
        <w:rPr>
          <w:rFonts w:ascii="Times" w:hAnsi="Times"/>
          <w:sz w:val="24"/>
          <w:szCs w:val="24"/>
        </w:rPr>
        <w:t xml:space="preserve"> </w:t>
      </w:r>
      <w:r>
        <w:rPr>
          <w:rFonts w:ascii="Times" w:hAnsi="Times"/>
          <w:sz w:val="24"/>
          <w:szCs w:val="24"/>
        </w:rPr>
        <w:t xml:space="preserve">temperature regimes that </w:t>
      </w:r>
      <w:r w:rsidRPr="00744C3E">
        <w:rPr>
          <w:rFonts w:ascii="Times" w:hAnsi="Times"/>
          <w:sz w:val="24"/>
          <w:szCs w:val="24"/>
        </w:rPr>
        <w:t>seeds</w:t>
      </w:r>
      <w:r>
        <w:rPr>
          <w:rFonts w:ascii="Times" w:hAnsi="Times"/>
          <w:sz w:val="24"/>
          <w:szCs w:val="24"/>
        </w:rPr>
        <w:t xml:space="preserve"> of alpine species</w:t>
      </w:r>
      <w:r w:rsidRPr="00744C3E">
        <w:rPr>
          <w:rFonts w:ascii="Times" w:hAnsi="Times"/>
          <w:sz w:val="24"/>
          <w:szCs w:val="24"/>
        </w:rPr>
        <w:t xml:space="preserve"> experience </w:t>
      </w:r>
      <w:r w:rsidRPr="00744C3E">
        <w:rPr>
          <w:rFonts w:ascii="Times" w:hAnsi="Times"/>
          <w:i/>
          <w:sz w:val="24"/>
          <w:szCs w:val="24"/>
        </w:rPr>
        <w:t>in situ</w:t>
      </w:r>
      <w:r w:rsidRPr="00744C3E">
        <w:rPr>
          <w:rFonts w:ascii="Times" w:hAnsi="Times"/>
          <w:sz w:val="24"/>
          <w:szCs w:val="24"/>
        </w:rPr>
        <w:t>, post-dispersal, in an artificially shorte</w:t>
      </w:r>
      <w:r>
        <w:rPr>
          <w:rFonts w:ascii="Times" w:hAnsi="Times"/>
          <w:sz w:val="24"/>
          <w:szCs w:val="24"/>
        </w:rPr>
        <w:t xml:space="preserve">ned progression of seasons. Soil temperature data collected in both Eastern and Western slopes </w:t>
      </w:r>
      <w:r w:rsidRPr="000618DA">
        <w:rPr>
          <w:rFonts w:ascii="Times" w:hAnsi="Times"/>
          <w:sz w:val="24"/>
          <w:szCs w:val="24"/>
        </w:rPr>
        <w:t>(Fig.1)</w:t>
      </w:r>
      <w:r>
        <w:rPr>
          <w:rFonts w:ascii="Times" w:hAnsi="Times"/>
          <w:sz w:val="24"/>
          <w:szCs w:val="24"/>
        </w:rPr>
        <w:t xml:space="preserve"> were used </w:t>
      </w:r>
      <w:r w:rsidRPr="00744C3E">
        <w:rPr>
          <w:rFonts w:ascii="Times" w:hAnsi="Times"/>
          <w:sz w:val="24"/>
          <w:szCs w:val="24"/>
        </w:rPr>
        <w:t xml:space="preserve">to guide temperature regimes within the germination </w:t>
      </w:r>
      <w:r w:rsidRPr="000618DA">
        <w:rPr>
          <w:rFonts w:ascii="Times" w:hAnsi="Times"/>
          <w:sz w:val="24"/>
          <w:szCs w:val="24"/>
        </w:rPr>
        <w:t>incubators (Fig.2).</w:t>
      </w:r>
    </w:p>
    <w:p w14:paraId="62CD45F8" w14:textId="77777777" w:rsidR="00B974E4" w:rsidRPr="00744C3E" w:rsidRDefault="00B974E4" w:rsidP="00B974E4">
      <w:pPr>
        <w:spacing w:line="480" w:lineRule="auto"/>
        <w:jc w:val="both"/>
        <w:rPr>
          <w:rFonts w:ascii="Times" w:hAnsi="Times"/>
          <w:sz w:val="24"/>
          <w:szCs w:val="24"/>
        </w:rPr>
      </w:pPr>
      <w:r w:rsidRPr="00744C3E">
        <w:rPr>
          <w:rFonts w:ascii="Times" w:hAnsi="Times"/>
          <w:sz w:val="24"/>
          <w:szCs w:val="24"/>
        </w:rPr>
        <w:lastRenderedPageBreak/>
        <w:t>Germination tests used four replicates of 30 seeds per collection, sown in</w:t>
      </w:r>
      <w:r>
        <w:rPr>
          <w:rFonts w:ascii="Times" w:hAnsi="Times"/>
          <w:sz w:val="24"/>
          <w:szCs w:val="24"/>
        </w:rPr>
        <w:t xml:space="preserve">to 90*5mm </w:t>
      </w:r>
      <w:r w:rsidRPr="00744C3E">
        <w:rPr>
          <w:rFonts w:ascii="Times" w:hAnsi="Times"/>
          <w:sz w:val="24"/>
          <w:szCs w:val="24"/>
        </w:rPr>
        <w:t>plastic Petri dishes</w:t>
      </w:r>
      <w:r>
        <w:rPr>
          <w:rFonts w:ascii="Times" w:hAnsi="Times"/>
          <w:sz w:val="24"/>
          <w:szCs w:val="24"/>
        </w:rPr>
        <w:t xml:space="preserve"> (</w:t>
      </w:r>
      <w:proofErr w:type="spellStart"/>
      <w:r>
        <w:rPr>
          <w:rFonts w:ascii="Times" w:hAnsi="Times"/>
          <w:sz w:val="24"/>
          <w:szCs w:val="24"/>
        </w:rPr>
        <w:t>Extragene</w:t>
      </w:r>
      <w:proofErr w:type="spellEnd"/>
      <w:r>
        <w:rPr>
          <w:rFonts w:ascii="Times" w:hAnsi="Times"/>
          <w:sz w:val="24"/>
          <w:szCs w:val="24"/>
        </w:rPr>
        <w:t xml:space="preserve">, Inc, USA) containing 1% plain agar (Winkler </w:t>
      </w:r>
      <w:proofErr w:type="spellStart"/>
      <w:r>
        <w:rPr>
          <w:rFonts w:ascii="Times" w:hAnsi="Times"/>
          <w:sz w:val="24"/>
          <w:szCs w:val="24"/>
        </w:rPr>
        <w:t>limitada</w:t>
      </w:r>
      <w:proofErr w:type="spellEnd"/>
      <w:r>
        <w:rPr>
          <w:rFonts w:ascii="Times" w:hAnsi="Times"/>
          <w:sz w:val="24"/>
          <w:szCs w:val="24"/>
        </w:rPr>
        <w:t xml:space="preserve">, Chile) </w:t>
      </w:r>
      <w:r w:rsidRPr="00744C3E">
        <w:rPr>
          <w:rFonts w:ascii="Times" w:hAnsi="Times"/>
          <w:sz w:val="24"/>
          <w:szCs w:val="24"/>
        </w:rPr>
        <w:t>water. To avoid agar desiccation, Petri dishes were sealed using Parafilm</w:t>
      </w:r>
      <w:r>
        <w:rPr>
          <w:rFonts w:ascii="Times" w:hAnsi="Times"/>
          <w:sz w:val="24"/>
          <w:szCs w:val="24"/>
        </w:rPr>
        <w:t xml:space="preserve"> (Bemis Company, INC, USA)</w:t>
      </w:r>
      <w:r w:rsidRPr="00744C3E">
        <w:rPr>
          <w:rFonts w:ascii="Times" w:hAnsi="Times"/>
          <w:sz w:val="24"/>
          <w:szCs w:val="24"/>
        </w:rPr>
        <w:t xml:space="preserve"> before being placed in the germination incubator </w:t>
      </w:r>
      <w:r w:rsidRPr="00517875">
        <w:rPr>
          <w:rFonts w:ascii="Times" w:hAnsi="Times"/>
          <w:sz w:val="24"/>
          <w:szCs w:val="24"/>
        </w:rPr>
        <w:t>(</w:t>
      </w:r>
      <w:proofErr w:type="spellStart"/>
      <w:r w:rsidRPr="00517875">
        <w:rPr>
          <w:rFonts w:ascii="Times" w:hAnsi="Times"/>
          <w:sz w:val="24"/>
          <w:szCs w:val="24"/>
        </w:rPr>
        <w:t>Pitec</w:t>
      </w:r>
      <w:proofErr w:type="spellEnd"/>
      <w:r w:rsidRPr="00517875">
        <w:rPr>
          <w:rFonts w:ascii="Times" w:hAnsi="Times"/>
          <w:sz w:val="24"/>
          <w:szCs w:val="24"/>
        </w:rPr>
        <w:t xml:space="preserve"> </w:t>
      </w:r>
      <w:proofErr w:type="spellStart"/>
      <w:r w:rsidRPr="00517875">
        <w:rPr>
          <w:rFonts w:ascii="Times" w:hAnsi="Times"/>
          <w:sz w:val="24"/>
          <w:szCs w:val="24"/>
        </w:rPr>
        <w:t>bioref</w:t>
      </w:r>
      <w:proofErr w:type="spellEnd"/>
      <w:r>
        <w:rPr>
          <w:rFonts w:ascii="Times" w:hAnsi="Times"/>
          <w:sz w:val="24"/>
          <w:szCs w:val="24"/>
        </w:rPr>
        <w:t>, Chile</w:t>
      </w:r>
      <w:r w:rsidRPr="00517875">
        <w:rPr>
          <w:rFonts w:ascii="Times" w:hAnsi="Times"/>
          <w:sz w:val="24"/>
          <w:szCs w:val="24"/>
        </w:rPr>
        <w:t>).</w:t>
      </w:r>
      <w:r w:rsidRPr="00744C3E">
        <w:rPr>
          <w:rFonts w:ascii="Times" w:hAnsi="Times"/>
          <w:sz w:val="24"/>
          <w:szCs w:val="24"/>
        </w:rPr>
        <w:t xml:space="preserve"> </w:t>
      </w:r>
      <w:r>
        <w:rPr>
          <w:rFonts w:ascii="Times" w:hAnsi="Times"/>
          <w:sz w:val="24"/>
          <w:szCs w:val="24"/>
        </w:rPr>
        <w:t>one</w:t>
      </w:r>
      <w:r w:rsidRPr="00744C3E">
        <w:rPr>
          <w:rFonts w:ascii="Times" w:hAnsi="Times"/>
          <w:sz w:val="24"/>
          <w:szCs w:val="24"/>
        </w:rPr>
        <w:t xml:space="preserve"> replicate </w:t>
      </w:r>
      <w:r>
        <w:rPr>
          <w:rFonts w:ascii="Times" w:hAnsi="Times"/>
          <w:sz w:val="24"/>
          <w:szCs w:val="24"/>
        </w:rPr>
        <w:t>of each</w:t>
      </w:r>
      <w:r w:rsidRPr="00744C3E">
        <w:rPr>
          <w:rFonts w:ascii="Times" w:hAnsi="Times"/>
          <w:sz w:val="24"/>
          <w:szCs w:val="24"/>
        </w:rPr>
        <w:t xml:space="preserve"> collection was placed on a different incubator shelf and re-randomized on that shelf weekly. </w:t>
      </w:r>
    </w:p>
    <w:p w14:paraId="78021B99" w14:textId="77777777" w:rsidR="00B974E4" w:rsidRPr="00744C3E" w:rsidRDefault="00B974E4" w:rsidP="00B974E4">
      <w:pPr>
        <w:spacing w:line="480" w:lineRule="auto"/>
        <w:jc w:val="both"/>
        <w:rPr>
          <w:rFonts w:ascii="Times" w:hAnsi="Times"/>
          <w:sz w:val="24"/>
          <w:szCs w:val="24"/>
        </w:rPr>
      </w:pPr>
      <w:r w:rsidRPr="00744C3E">
        <w:rPr>
          <w:rFonts w:ascii="Times" w:hAnsi="Times"/>
          <w:sz w:val="24"/>
          <w:szCs w:val="24"/>
        </w:rPr>
        <w:t xml:space="preserve">Since mature, naturally dispersing seeds were collected during summer, the </w:t>
      </w:r>
      <w:r>
        <w:rPr>
          <w:rFonts w:ascii="Times" w:hAnsi="Times"/>
          <w:sz w:val="24"/>
          <w:szCs w:val="24"/>
        </w:rPr>
        <w:t>initial</w:t>
      </w:r>
      <w:r w:rsidRPr="00744C3E">
        <w:rPr>
          <w:rFonts w:ascii="Times" w:hAnsi="Times"/>
          <w:sz w:val="24"/>
          <w:szCs w:val="24"/>
        </w:rPr>
        <w:t xml:space="preserve"> germination test conditions were designed to</w:t>
      </w:r>
      <w:r>
        <w:rPr>
          <w:rFonts w:ascii="Times" w:hAnsi="Times"/>
          <w:sz w:val="24"/>
          <w:szCs w:val="24"/>
        </w:rPr>
        <w:t xml:space="preserve"> </w:t>
      </w:r>
      <w:r w:rsidRPr="00744C3E">
        <w:rPr>
          <w:rFonts w:ascii="Times" w:hAnsi="Times"/>
          <w:sz w:val="24"/>
          <w:szCs w:val="24"/>
        </w:rPr>
        <w:t>mimic summer</w:t>
      </w:r>
      <w:r>
        <w:rPr>
          <w:rFonts w:ascii="Times" w:hAnsi="Times"/>
          <w:sz w:val="24"/>
          <w:szCs w:val="24"/>
        </w:rPr>
        <w:t xml:space="preserve"> </w:t>
      </w:r>
      <w:r w:rsidRPr="00744C3E">
        <w:rPr>
          <w:rFonts w:ascii="Times" w:hAnsi="Times"/>
          <w:sz w:val="24"/>
          <w:szCs w:val="24"/>
        </w:rPr>
        <w:t>(5 weeks at 22/10</w:t>
      </w:r>
      <w:r>
        <w:rPr>
          <w:rFonts w:ascii="Times" w:hAnsi="Times"/>
          <w:sz w:val="24"/>
          <w:szCs w:val="24"/>
        </w:rPr>
        <w:sym w:font="Symbol" w:char="F0B0"/>
      </w:r>
      <w:r w:rsidRPr="00744C3E">
        <w:rPr>
          <w:rFonts w:ascii="Times" w:hAnsi="Times"/>
          <w:sz w:val="24"/>
          <w:szCs w:val="24"/>
        </w:rPr>
        <w:t>C day/night). Subsequently, all replicates per collection were moved through a series of incubator temperature regimes that reflected the following series of seasons; autumn (5 weeks at 12/5</w:t>
      </w:r>
      <w:r>
        <w:rPr>
          <w:rFonts w:ascii="Times" w:eastAsia="Symbol" w:hAnsi="Times" w:cs="Symbol"/>
          <w:sz w:val="24"/>
          <w:szCs w:val="24"/>
        </w:rPr>
        <w:sym w:font="Symbol" w:char="F0B0"/>
      </w:r>
      <w:r w:rsidRPr="00744C3E">
        <w:rPr>
          <w:rFonts w:ascii="Times" w:hAnsi="Times"/>
          <w:sz w:val="24"/>
          <w:szCs w:val="24"/>
        </w:rPr>
        <w:t>C day/night), winter (9 weeks at 0</w:t>
      </w:r>
      <w:r>
        <w:rPr>
          <w:rFonts w:ascii="Times" w:eastAsia="Symbol" w:hAnsi="Times" w:cs="Symbol"/>
          <w:sz w:val="24"/>
          <w:szCs w:val="24"/>
        </w:rPr>
        <w:sym w:font="Symbol" w:char="F0B0"/>
      </w:r>
      <w:r w:rsidRPr="00744C3E">
        <w:rPr>
          <w:rFonts w:ascii="Times" w:hAnsi="Times"/>
          <w:sz w:val="24"/>
          <w:szCs w:val="24"/>
        </w:rPr>
        <w:t>C, simulating snow insulation), early spring (5 weeks at 10/5</w:t>
      </w:r>
      <w:r>
        <w:rPr>
          <w:rFonts w:ascii="Times" w:eastAsia="Symbol" w:hAnsi="Times" w:cs="Symbol"/>
          <w:sz w:val="24"/>
          <w:szCs w:val="24"/>
        </w:rPr>
        <w:sym w:font="Symbol" w:char="F0B0"/>
      </w:r>
      <w:r w:rsidRPr="00744C3E">
        <w:rPr>
          <w:rFonts w:ascii="Times" w:hAnsi="Times"/>
          <w:sz w:val="24"/>
          <w:szCs w:val="24"/>
        </w:rPr>
        <w:t>C day/night), and summer again (3 weeks at 22/10</w:t>
      </w:r>
      <w:r>
        <w:rPr>
          <w:rFonts w:ascii="Times" w:eastAsia="Symbol" w:hAnsi="Times" w:cs="Symbol"/>
          <w:sz w:val="24"/>
          <w:szCs w:val="24"/>
        </w:rPr>
        <w:sym w:font="Symbol" w:char="F0B0"/>
      </w:r>
      <w:r w:rsidRPr="00744C3E">
        <w:rPr>
          <w:rFonts w:ascii="Times" w:hAnsi="Times"/>
          <w:sz w:val="24"/>
          <w:szCs w:val="24"/>
        </w:rPr>
        <w:t xml:space="preserve">C day/night, </w:t>
      </w:r>
      <w:r>
        <w:rPr>
          <w:rFonts w:ascii="Times" w:hAnsi="Times"/>
          <w:sz w:val="24"/>
          <w:szCs w:val="24"/>
        </w:rPr>
        <w:t>at which point</w:t>
      </w:r>
      <w:r w:rsidRPr="00744C3E">
        <w:rPr>
          <w:rFonts w:ascii="Times" w:hAnsi="Times"/>
          <w:sz w:val="24"/>
          <w:szCs w:val="24"/>
        </w:rPr>
        <w:t xml:space="preserve"> we did </w:t>
      </w:r>
      <w:commentRangeStart w:id="3"/>
      <w:r w:rsidRPr="00744C3E">
        <w:rPr>
          <w:rFonts w:ascii="Times" w:hAnsi="Times"/>
          <w:sz w:val="24"/>
          <w:szCs w:val="24"/>
        </w:rPr>
        <w:t>not detect more germination</w:t>
      </w:r>
      <w:commentRangeEnd w:id="3"/>
      <w:r>
        <w:rPr>
          <w:rStyle w:val="CommentReference"/>
        </w:rPr>
        <w:commentReference w:id="3"/>
      </w:r>
      <w:r w:rsidRPr="00744C3E">
        <w:rPr>
          <w:rFonts w:ascii="Times" w:hAnsi="Times"/>
          <w:sz w:val="24"/>
          <w:szCs w:val="24"/>
        </w:rPr>
        <w:t>)</w:t>
      </w:r>
      <w:r>
        <w:rPr>
          <w:rFonts w:ascii="Times" w:hAnsi="Times"/>
          <w:sz w:val="24"/>
          <w:szCs w:val="24"/>
        </w:rPr>
        <w:t xml:space="preserve"> </w:t>
      </w:r>
      <w:r w:rsidRPr="000618DA">
        <w:rPr>
          <w:rFonts w:ascii="Times" w:hAnsi="Times"/>
          <w:sz w:val="24"/>
          <w:szCs w:val="24"/>
        </w:rPr>
        <w:t xml:space="preserve">(Fig.2). A 12/12 </w:t>
      </w:r>
      <w:proofErr w:type="spellStart"/>
      <w:r w:rsidRPr="000618DA">
        <w:rPr>
          <w:rFonts w:ascii="Times" w:hAnsi="Times"/>
          <w:sz w:val="24"/>
          <w:szCs w:val="24"/>
        </w:rPr>
        <w:t>hr</w:t>
      </w:r>
      <w:proofErr w:type="spellEnd"/>
      <w:r w:rsidRPr="000618DA">
        <w:rPr>
          <w:rFonts w:ascii="Times" w:hAnsi="Times"/>
          <w:sz w:val="24"/>
          <w:szCs w:val="24"/>
        </w:rPr>
        <w:t xml:space="preserve"> light/dark photoperiod was provided throughout by fluorescent tubes (ca. 50 µmol m</w:t>
      </w:r>
      <w:r w:rsidRPr="000618DA">
        <w:rPr>
          <w:rFonts w:ascii="Times" w:hAnsi="Times"/>
          <w:sz w:val="24"/>
          <w:szCs w:val="24"/>
          <w:vertAlign w:val="superscript"/>
        </w:rPr>
        <w:t>-2</w:t>
      </w:r>
      <w:r w:rsidRPr="000618DA">
        <w:rPr>
          <w:rFonts w:ascii="Times" w:hAnsi="Times"/>
          <w:sz w:val="24"/>
          <w:szCs w:val="24"/>
        </w:rPr>
        <w:t xml:space="preserve"> s</w:t>
      </w:r>
      <w:r w:rsidRPr="000618DA">
        <w:rPr>
          <w:rFonts w:ascii="Times" w:hAnsi="Times"/>
          <w:sz w:val="24"/>
          <w:szCs w:val="24"/>
          <w:vertAlign w:val="superscript"/>
        </w:rPr>
        <w:t>-1</w:t>
      </w:r>
      <w:r w:rsidRPr="000618DA">
        <w:rPr>
          <w:rFonts w:ascii="Times" w:hAnsi="Times"/>
          <w:sz w:val="24"/>
          <w:szCs w:val="24"/>
        </w:rPr>
        <w:t>). The</w:t>
      </w:r>
      <w:r w:rsidRPr="00744C3E">
        <w:rPr>
          <w:rFonts w:ascii="Times" w:hAnsi="Times"/>
          <w:sz w:val="24"/>
          <w:szCs w:val="24"/>
        </w:rPr>
        <w:t xml:space="preserve"> entire experiment lasted 26 weeks. </w:t>
      </w:r>
    </w:p>
    <w:p w14:paraId="03E9BAFD" w14:textId="77777777" w:rsidR="00B974E4" w:rsidRPr="00744C3E" w:rsidRDefault="00B974E4" w:rsidP="00B974E4">
      <w:pPr>
        <w:spacing w:line="480" w:lineRule="auto"/>
        <w:jc w:val="both"/>
        <w:rPr>
          <w:rFonts w:ascii="Times" w:hAnsi="Times"/>
          <w:sz w:val="24"/>
          <w:szCs w:val="24"/>
        </w:rPr>
      </w:pPr>
      <w:r w:rsidRPr="00744C3E">
        <w:rPr>
          <w:rFonts w:ascii="Times" w:hAnsi="Times"/>
          <w:sz w:val="24"/>
          <w:szCs w:val="24"/>
        </w:rPr>
        <w:t>Germination, defined as radicle emergence by &gt;1 mm, was scored every three days, and germinated seeds and seedlings were removed</w:t>
      </w:r>
      <w:r>
        <w:rPr>
          <w:rFonts w:ascii="Times" w:hAnsi="Times"/>
          <w:sz w:val="24"/>
          <w:szCs w:val="24"/>
        </w:rPr>
        <w:t xml:space="preserve"> from Petri dishes</w:t>
      </w:r>
      <w:r w:rsidRPr="00744C3E">
        <w:rPr>
          <w:rFonts w:ascii="Times" w:hAnsi="Times"/>
          <w:sz w:val="24"/>
          <w:szCs w:val="24"/>
        </w:rPr>
        <w:t xml:space="preserve">. </w:t>
      </w:r>
    </w:p>
    <w:p w14:paraId="38B73FDF" w14:textId="77777777" w:rsidR="00B974E4" w:rsidRPr="00744C3E" w:rsidRDefault="00B974E4" w:rsidP="00B974E4">
      <w:pPr>
        <w:spacing w:line="480" w:lineRule="auto"/>
        <w:jc w:val="both"/>
        <w:rPr>
          <w:rFonts w:ascii="Times" w:hAnsi="Times"/>
          <w:sz w:val="24"/>
          <w:szCs w:val="24"/>
        </w:rPr>
      </w:pPr>
      <w:r w:rsidRPr="00744C3E">
        <w:rPr>
          <w:rFonts w:ascii="Times" w:hAnsi="Times"/>
          <w:sz w:val="24"/>
          <w:szCs w:val="24"/>
        </w:rPr>
        <w:t xml:space="preserve">Following termination of tests, any remaining </w:t>
      </w:r>
      <w:proofErr w:type="spellStart"/>
      <w:r>
        <w:rPr>
          <w:rFonts w:ascii="Times" w:hAnsi="Times"/>
          <w:sz w:val="24"/>
          <w:szCs w:val="24"/>
        </w:rPr>
        <w:t>ungerminated</w:t>
      </w:r>
      <w:proofErr w:type="spellEnd"/>
      <w:r>
        <w:rPr>
          <w:rFonts w:ascii="Times" w:hAnsi="Times"/>
          <w:sz w:val="24"/>
          <w:szCs w:val="24"/>
        </w:rPr>
        <w:t xml:space="preserve"> </w:t>
      </w:r>
      <w:r w:rsidRPr="00744C3E">
        <w:rPr>
          <w:rFonts w:ascii="Times" w:hAnsi="Times"/>
          <w:sz w:val="24"/>
          <w:szCs w:val="24"/>
        </w:rPr>
        <w:t>seeds were dissected with a scalpel under a microscope. Seeds with firm, fresh endosperm and embryo were deemed viable and seeds empty of an embryo were deducted from the total when calculating percentage germination for each collection.</w:t>
      </w:r>
    </w:p>
    <w:p w14:paraId="691A1E2F" w14:textId="77777777" w:rsidR="00B974E4" w:rsidRPr="00744C3E" w:rsidRDefault="00B974E4" w:rsidP="00B974E4">
      <w:pPr>
        <w:spacing w:line="480" w:lineRule="auto"/>
        <w:jc w:val="both"/>
        <w:rPr>
          <w:rFonts w:ascii="Times" w:hAnsi="Times"/>
          <w:i/>
          <w:iCs/>
          <w:sz w:val="24"/>
          <w:szCs w:val="24"/>
        </w:rPr>
      </w:pPr>
    </w:p>
    <w:p w14:paraId="2A04D88D" w14:textId="77777777" w:rsidR="00E607AF" w:rsidRDefault="00E607AF"/>
    <w:sectPr w:rsidR="00E607AF" w:rsidSect="00A44AD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enne Nicotra" w:date="2017-09-30T14:45:00Z" w:initials="AN">
    <w:p w14:paraId="6F431036" w14:textId="77777777" w:rsidR="00B974E4" w:rsidRDefault="00B974E4" w:rsidP="00B974E4">
      <w:pPr>
        <w:pStyle w:val="CommentText"/>
      </w:pPr>
      <w:r>
        <w:rPr>
          <w:rStyle w:val="CommentReference"/>
        </w:rPr>
        <w:annotationRef/>
      </w:r>
      <w:r>
        <w:t xml:space="preserve">Is there a table or map showing what was collected where? And where the </w:t>
      </w:r>
      <w:proofErr w:type="spellStart"/>
      <w:r>
        <w:t>ibuttons</w:t>
      </w:r>
      <w:proofErr w:type="spellEnd"/>
      <w:r>
        <w:t xml:space="preserve"> were relative to collections? </w:t>
      </w:r>
    </w:p>
  </w:comment>
  <w:comment w:id="2" w:author="Adrienne Nicotra" w:date="2017-09-30T11:09:00Z" w:initials="AN">
    <w:p w14:paraId="7AD1DDA0" w14:textId="77777777" w:rsidR="00B974E4" w:rsidRDefault="00B974E4" w:rsidP="00B974E4">
      <w:pPr>
        <w:pStyle w:val="CommentText"/>
      </w:pPr>
      <w:r>
        <w:rPr>
          <w:rStyle w:val="CommentReference"/>
        </w:rPr>
        <w:annotationRef/>
      </w:r>
      <w:r>
        <w:t xml:space="preserve">Why do this if you were doing </w:t>
      </w:r>
      <w:proofErr w:type="spellStart"/>
      <w:r>
        <w:t>tz</w:t>
      </w:r>
      <w:proofErr w:type="spellEnd"/>
      <w:r>
        <w:t xml:space="preserve"> anyway? That seems more effective – do you need to mention this alternative method? </w:t>
      </w:r>
    </w:p>
  </w:comment>
  <w:comment w:id="3" w:author="Adrienne Nicotra" w:date="2017-09-30T14:34:00Z" w:initials="AN">
    <w:p w14:paraId="6030469F" w14:textId="77777777" w:rsidR="00B974E4" w:rsidRDefault="00B974E4" w:rsidP="00B974E4">
      <w:pPr>
        <w:pStyle w:val="CommentText"/>
      </w:pPr>
      <w:r>
        <w:rPr>
          <w:rStyle w:val="CommentReference"/>
        </w:rPr>
        <w:annotationRef/>
      </w:r>
      <w:r>
        <w:t>None for 2 weeks? 3 weeks seems short – was germination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431036" w15:done="0"/>
  <w15:commentEx w15:paraId="7AD1DDA0" w15:done="0"/>
  <w15:commentEx w15:paraId="603046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431036" w16cid:durableId="20F67695"/>
  <w16cid:commentId w16cid:paraId="7AD1DDA0" w16cid:durableId="20F67696"/>
  <w16cid:commentId w16cid:paraId="6030469F" w16cid:durableId="20F676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enne Nicotra">
    <w15:presenceInfo w15:providerId="None" w15:userId="Adrienne Nico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E4"/>
    <w:rsid w:val="00A44AD9"/>
    <w:rsid w:val="00B974E4"/>
    <w:rsid w:val="00E33FAC"/>
    <w:rsid w:val="00E607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1838"/>
  <w15:chartTrackingRefBased/>
  <w15:docId w15:val="{A4A1F84D-CB89-AC4F-8496-FD6CA35A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4E4"/>
    <w:pPr>
      <w:suppressAutoHyphens/>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B974E4"/>
    <w:rPr>
      <w:sz w:val="18"/>
      <w:szCs w:val="18"/>
    </w:rPr>
  </w:style>
  <w:style w:type="paragraph" w:styleId="CommentText">
    <w:name w:val="annotation text"/>
    <w:basedOn w:val="Normal"/>
    <w:link w:val="CommentTextChar1"/>
    <w:uiPriority w:val="99"/>
    <w:semiHidden/>
    <w:unhideWhenUsed/>
    <w:rsid w:val="00B974E4"/>
    <w:rPr>
      <w:sz w:val="24"/>
      <w:szCs w:val="24"/>
    </w:rPr>
  </w:style>
  <w:style w:type="character" w:customStyle="1" w:styleId="CommentTextChar">
    <w:name w:val="Comment Text Char"/>
    <w:basedOn w:val="DefaultParagraphFont"/>
    <w:uiPriority w:val="99"/>
    <w:semiHidden/>
    <w:rsid w:val="00B974E4"/>
    <w:rPr>
      <w:rFonts w:ascii="Times New Roman" w:eastAsia="Times New Roman" w:hAnsi="Times New Roman" w:cs="Times New Roman"/>
      <w:sz w:val="20"/>
      <w:szCs w:val="20"/>
      <w:lang w:val="en-US"/>
    </w:rPr>
  </w:style>
  <w:style w:type="character" w:customStyle="1" w:styleId="CommentTextChar1">
    <w:name w:val="Comment Text Char1"/>
    <w:link w:val="CommentText"/>
    <w:uiPriority w:val="99"/>
    <w:semiHidden/>
    <w:rsid w:val="00B974E4"/>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B974E4"/>
    <w:rPr>
      <w:sz w:val="18"/>
      <w:szCs w:val="18"/>
    </w:rPr>
  </w:style>
  <w:style w:type="character" w:customStyle="1" w:styleId="BalloonTextChar">
    <w:name w:val="Balloon Text Char"/>
    <w:basedOn w:val="DefaultParagraphFont"/>
    <w:link w:val="BalloonText"/>
    <w:uiPriority w:val="99"/>
    <w:semiHidden/>
    <w:rsid w:val="00B974E4"/>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VBR</dc:creator>
  <cp:keywords/>
  <dc:description/>
  <cp:lastModifiedBy>VBR</cp:lastModifiedBy>
  <cp:revision>1</cp:revision>
  <dcterms:created xsi:type="dcterms:W3CDTF">2019-08-08T01:22:00Z</dcterms:created>
  <dcterms:modified xsi:type="dcterms:W3CDTF">2019-08-08T01:24:00Z</dcterms:modified>
</cp:coreProperties>
</file>