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Cover</w:t>
      </w:r>
      <w:r>
        <w:t xml:space="preserve"> </w:t>
      </w:r>
      <w:r>
        <w:t xml:space="preserve">letter</w:t>
      </w:r>
    </w:p>
    <w:p>
      <w:pPr>
        <w:pStyle w:val="Author"/>
      </w:pPr>
      <w:r>
        <w:t xml:space="preserve">Eduardo</w:t>
      </w:r>
      <w:r>
        <w:t xml:space="preserve"> </w:t>
      </w:r>
      <w:r>
        <w:t xml:space="preserve">Fernández</w:t>
      </w:r>
      <w:r>
        <w:t xml:space="preserve"> </w:t>
      </w:r>
      <w:r>
        <w:t xml:space="preserve">Pascual</w:t>
      </w:r>
    </w:p>
    <w:p>
      <w:pPr>
        <w:pStyle w:val="Date"/>
      </w:pPr>
      <w:r>
        <w:t xml:space="preserve">14/09/2020</w:t>
      </w:r>
    </w:p>
    <w:p>
      <w:pPr>
        <w:pStyle w:val="FirstParagraph"/>
      </w:pPr>
      <w:r>
        <w:t xml:space="preserve">Dear Editorial Board,</w:t>
      </w:r>
    </w:p>
    <w:p>
      <w:pPr>
        <w:pStyle w:val="BodyText"/>
      </w:pPr>
      <w:r>
        <w:t xml:space="preserve">I submit the manuscript</w:t>
      </w:r>
      <w:r>
        <w:t xml:space="preserve"> </w:t>
      </w:r>
      <w:r>
        <w:rPr>
          <w:i/>
        </w:rPr>
        <w:t xml:space="preserve">The seed germination spectrum of alpine plants: a global meta-analysis</w:t>
      </w:r>
      <w:r>
        <w:t xml:space="preserve"> </w:t>
      </w:r>
      <w:r>
        <w:t xml:space="preserve">to be considered for publication as a</w:t>
      </w:r>
      <w:r>
        <w:t xml:space="preserve"> </w:t>
      </w:r>
      <w:r>
        <w:rPr>
          <w:b/>
        </w:rPr>
        <w:t xml:space="preserve">full paper</w:t>
      </w:r>
      <w:r>
        <w:t xml:space="preserve"> </w:t>
      </w:r>
      <w:r>
        <w:t xml:space="preserve">in New Phytologist.</w:t>
      </w:r>
    </w:p>
    <w:p>
      <w:pPr>
        <w:pStyle w:val="Heading2"/>
      </w:pPr>
      <w:bookmarkStart w:id="20" w:name="X62358a9db7cabfb2a66f48faff5fce13f5bff12"/>
      <w:r>
        <w:t xml:space="preserve">What hypotheses or questions does this work address?</w:t>
      </w:r>
      <w:bookmarkEnd w:id="20"/>
    </w:p>
    <w:p>
      <w:pPr>
        <w:pStyle w:val="FirstParagraph"/>
      </w:pPr>
      <w:r>
        <w:t xml:space="preserve">This is a global meta-analysis of primary germination data contributed by 12 research groups from 8 alpine regions in 4 continents. We used 9,799 records representing 62 seed plant families and 661 species to assess whether the germination ecological patterns detected by local studies are generalized at the global level.</w:t>
      </w:r>
    </w:p>
    <w:p>
      <w:pPr>
        <w:pStyle w:val="Heading2"/>
      </w:pPr>
      <w:bookmarkStart w:id="21" w:name="Xbe9f347f6da9f90cf216d865793306124edda86"/>
      <w:r>
        <w:t xml:space="preserve">How does this work advance our current understanding of plant science?</w:t>
      </w:r>
      <w:bookmarkEnd w:id="21"/>
    </w:p>
    <w:p>
      <w:pPr>
        <w:pStyle w:val="FirstParagraph"/>
      </w:pPr>
      <w:r>
        <w:t xml:space="preserve">We describe a global alpine germination syndrome, information valuable for all scientists working in alpine environments. Our results indicate a convergence of the seed germination spectrum in strict alpine species. We also found interactive effects of phylogeny and seed morphology that point to trade-offs shaping the seed ecological spectrum.</w:t>
      </w:r>
    </w:p>
    <w:p>
      <w:pPr>
        <w:pStyle w:val="Heading2"/>
      </w:pPr>
      <w:bookmarkStart w:id="22" w:name="why-is-this-work-important-and-timely"/>
      <w:r>
        <w:t xml:space="preserve">Why is this work important and timely?</w:t>
      </w:r>
      <w:bookmarkEnd w:id="22"/>
    </w:p>
    <w:p>
      <w:pPr>
        <w:pStyle w:val="FirstParagraph"/>
      </w:pPr>
      <w:r>
        <w:t xml:space="preserve">This is the first global evaluation, for a coherent habitat, of the seed germination spectrum and its relationship with other aspects of the seed ecological spectrum. This was one of the objectives in the research agenda for trait-based seed ecology recently published by New Phytologist</w:t>
      </w:r>
      <w:r>
        <w:t xml:space="preserve"> </w:t>
      </w:r>
      <w:r>
        <w:t xml:space="preserve">(Saatkamp</w:t>
      </w:r>
      <w:r>
        <w:t xml:space="preserve"> </w:t>
      </w:r>
      <w:r>
        <w:rPr>
          <w:i/>
        </w:rPr>
        <w:t xml:space="preserve">et al.</w:t>
      </w:r>
      <w:r>
        <w:t xml:space="preserve">,</w:t>
      </w:r>
      <w:r>
        <w:t xml:space="preserve"> </w:t>
      </w:r>
      <w:hyperlink w:anchor="ref-RN4655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23" w:name="references"/>
      <w:r>
        <w:t xml:space="preserve">References</w:t>
      </w:r>
      <w:bookmarkEnd w:id="23"/>
    </w:p>
    <w:bookmarkStart w:id="25" w:name="refs"/>
    <w:bookmarkStart w:id="24" w:name="ref-RN4655"/>
    <w:p>
      <w:pPr>
        <w:pStyle w:val="Bibliography"/>
      </w:pPr>
      <w:r>
        <w:rPr>
          <w:b w:val="0"/>
          <w:b/>
        </w:rPr>
        <w:t xml:space="preserve">Saatkamp 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Cochrane 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Commander L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Guja LK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Jimenez‐Alfaro B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Larson J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Nicotra 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Poschlod P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Silveira FA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 w:val="0"/>
          <w:b/>
        </w:rPr>
        <w:t xml:space="preserve">Cross AT</w:t>
      </w:r>
      <w:r>
        <w:t xml:space="preserve">.</w:t>
      </w:r>
      <w:r>
        <w:t xml:space="preserve"> </w:t>
      </w:r>
      <w:r>
        <w:rPr>
          <w:b/>
        </w:rPr>
        <w:t xml:space="preserve">2019</w:t>
      </w:r>
      <w:r>
        <w:t xml:space="preserve">. A research agenda for seed‐trait functional ecology.</w:t>
      </w:r>
      <w:r>
        <w:t xml:space="preserve"> </w:t>
      </w:r>
      <w:r>
        <w:rPr>
          <w:i/>
        </w:rPr>
        <w:t xml:space="preserve">New Phytologist</w:t>
      </w:r>
      <w:r>
        <w:t xml:space="preserve"> </w:t>
      </w:r>
      <w:r>
        <w:rPr>
          <w:b/>
        </w:rPr>
        <w:t xml:space="preserve">221</w:t>
      </w:r>
      <w:r>
        <w:t xml:space="preserve">: 1764–1775.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creator>Eduardo Fernández Pascual</dc:creator>
  <cp:keywords/>
  <dcterms:created xsi:type="dcterms:W3CDTF">2020-09-14T17:45:18Z</dcterms:created>
  <dcterms:modified xsi:type="dcterms:W3CDTF">2020-09-14T17:45:18Z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new-phytologist.csl</vt:lpwstr>
  </property>
  <property fmtid="{D5CDD505-2E9C-101B-9397-08002B2CF9AE}" pid="5" name="date">
    <vt:lpwstr>14/09/2020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</Properties>
</file>