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9D207">
      <w:pPr>
        <w:jc w:val="center"/>
        <w:rPr>
          <w:rFonts w:hint="eastAsia" w:ascii="方正小标宋简体" w:hAnsi="方正小标宋简体" w:eastAsia="方正小标宋简体" w:cs="方正小标宋简体"/>
          <w:sz w:val="32"/>
          <w:szCs w:val="32"/>
          <w:lang w:eastAsia="zh-CN"/>
        </w:rPr>
      </w:pPr>
      <w:bookmarkStart w:id="0" w:name="_GoBack"/>
      <w:r>
        <w:rPr>
          <w:rFonts w:hint="eastAsia" w:ascii="方正小标宋简体" w:hAnsi="方正小标宋简体" w:eastAsia="方正小标宋简体" w:cs="方正小标宋简体"/>
          <w:sz w:val="32"/>
          <w:szCs w:val="32"/>
          <w:lang w:eastAsia="zh-CN"/>
        </w:rPr>
        <w:t>历史信息披露文件下载规则</w:t>
      </w:r>
    </w:p>
    <w:bookmarkEnd w:id="0"/>
    <w:p w14:paraId="13BADDB6">
      <w:pPr>
        <w:jc w:val="center"/>
        <w:rPr>
          <w:rFonts w:hint="eastAsia" w:ascii="方正小标宋简体" w:hAnsi="方正小标宋简体" w:eastAsia="方正小标宋简体" w:cs="方正小标宋简体"/>
          <w:sz w:val="32"/>
          <w:szCs w:val="32"/>
          <w:lang w:eastAsia="zh-CN"/>
        </w:rPr>
      </w:pPr>
    </w:p>
    <w:p w14:paraId="5F77B904">
      <w:pPr>
        <w:numPr>
          <w:ilvl w:val="0"/>
          <w:numId w:val="1"/>
        </w:numPr>
        <w:rPr>
          <w:rFonts w:hint="eastAsia" w:ascii="宋体" w:hAnsi="宋体" w:eastAsia="宋体" w:cs="宋体"/>
          <w:b/>
          <w:bCs/>
          <w:sz w:val="30"/>
          <w:szCs w:val="30"/>
          <w:lang w:eastAsia="zh-CN"/>
        </w:rPr>
      </w:pPr>
      <w:r>
        <w:rPr>
          <w:rFonts w:hint="eastAsia" w:ascii="宋体" w:hAnsi="宋体" w:eastAsia="宋体" w:cs="宋体"/>
          <w:b/>
          <w:bCs/>
          <w:sz w:val="30"/>
          <w:szCs w:val="30"/>
          <w:lang w:eastAsia="zh-CN"/>
        </w:rPr>
        <w:t>下载范围及分类要求</w:t>
      </w:r>
    </w:p>
    <w:p w14:paraId="3B3791A4">
      <w:pPr>
        <w:numPr>
          <w:ilvl w:val="0"/>
          <w:numId w:val="0"/>
        </w:numPr>
        <w:ind w:firstLine="600" w:firstLineChars="200"/>
        <w:rPr>
          <w:rFonts w:hint="eastAsia" w:ascii="宋体" w:hAnsi="宋体" w:eastAsia="宋体" w:cs="宋体"/>
          <w:sz w:val="30"/>
          <w:szCs w:val="30"/>
          <w:highlight w:val="none"/>
          <w:lang w:val="en-US" w:eastAsia="zh-CN"/>
        </w:rPr>
      </w:pPr>
      <w:r>
        <w:rPr>
          <w:rFonts w:hint="eastAsia" w:ascii="宋体" w:hAnsi="宋体" w:eastAsia="宋体" w:cs="宋体"/>
          <w:sz w:val="30"/>
          <w:szCs w:val="30"/>
          <w:lang w:val="en-US" w:eastAsia="zh-CN"/>
        </w:rPr>
        <w:t>定期报告：</w:t>
      </w:r>
      <w:r>
        <w:rPr>
          <w:rFonts w:hint="eastAsia" w:ascii="宋体" w:hAnsi="宋体" w:eastAsia="宋体" w:cs="宋体"/>
          <w:sz w:val="30"/>
          <w:szCs w:val="30"/>
          <w:highlight w:val="none"/>
          <w:lang w:val="en-US" w:eastAsia="zh-CN"/>
        </w:rPr>
        <w:t>建信理财、交银理财、浦银理财、恒丰理财、浙银理财、工银理财共六家。</w:t>
      </w:r>
    </w:p>
    <w:p w14:paraId="6506B729">
      <w:pPr>
        <w:numPr>
          <w:ilvl w:val="0"/>
          <w:numId w:val="0"/>
        </w:numPr>
        <w:ind w:firstLine="600" w:firstLineChars="200"/>
        <w:rPr>
          <w:rFonts w:hint="eastAsia" w:ascii="宋体" w:hAnsi="宋体" w:eastAsia="宋体" w:cs="宋体"/>
          <w:sz w:val="30"/>
          <w:szCs w:val="30"/>
          <w:highlight w:val="none"/>
          <w:lang w:val="en-US" w:eastAsia="zh-CN"/>
        </w:rPr>
      </w:pPr>
      <w:r>
        <w:rPr>
          <w:rFonts w:hint="eastAsia" w:ascii="宋体" w:hAnsi="宋体" w:eastAsia="宋体" w:cs="宋体"/>
          <w:sz w:val="30"/>
          <w:szCs w:val="30"/>
          <w:highlight w:val="none"/>
          <w:lang w:val="en-US" w:eastAsia="zh-CN"/>
        </w:rPr>
        <w:t>临时报告：仅需要保留费率调整及费率优惠/业绩比较基准调整/新设份额这三类，在分类时，如果一份报告可以同时被归为上面的两类</w:t>
      </w:r>
      <w:r>
        <w:rPr>
          <w:rFonts w:hint="eastAsia" w:ascii="宋体" w:hAnsi="宋体" w:cs="宋体"/>
          <w:sz w:val="30"/>
          <w:szCs w:val="30"/>
          <w:highlight w:val="none"/>
          <w:lang w:val="en-US" w:eastAsia="zh-CN"/>
        </w:rPr>
        <w:t>及以上</w:t>
      </w:r>
      <w:r>
        <w:rPr>
          <w:rFonts w:hint="eastAsia" w:ascii="宋体" w:hAnsi="宋体" w:eastAsia="宋体" w:cs="宋体"/>
          <w:sz w:val="30"/>
          <w:szCs w:val="30"/>
          <w:highlight w:val="none"/>
          <w:lang w:val="en-US" w:eastAsia="zh-CN"/>
        </w:rPr>
        <w:t>，则算作特殊案例，即临时公告分为四类费率调整及费率优惠/业绩比较基准调整/新设份额/特殊案例。分类规则和之前群里发的保持一至。注意网上披露的很多临时公告不应被划分在这四类中的任何一类，所有</w:t>
      </w:r>
      <w:r>
        <w:rPr>
          <w:rFonts w:hint="eastAsia" w:ascii="宋体" w:hAnsi="宋体" w:cs="宋体"/>
          <w:sz w:val="30"/>
          <w:szCs w:val="30"/>
          <w:highlight w:val="none"/>
          <w:lang w:val="en-US" w:eastAsia="zh-CN"/>
        </w:rPr>
        <w:t>27</w:t>
      </w:r>
      <w:r>
        <w:rPr>
          <w:rFonts w:hint="eastAsia" w:ascii="宋体" w:hAnsi="宋体" w:eastAsia="宋体" w:cs="宋体"/>
          <w:sz w:val="30"/>
          <w:szCs w:val="30"/>
          <w:highlight w:val="none"/>
          <w:lang w:val="en-US" w:eastAsia="zh-CN"/>
        </w:rPr>
        <w:t>家理财子公司和13家银行都需要下载。</w:t>
      </w:r>
    </w:p>
    <w:p w14:paraId="7C966258">
      <w:pPr>
        <w:numPr>
          <w:ilvl w:val="0"/>
          <w:numId w:val="0"/>
        </w:numPr>
        <w:ind w:firstLine="600" w:firstLineChars="200"/>
        <w:rPr>
          <w:rFonts w:hint="eastAsia" w:ascii="宋体" w:hAnsi="宋体" w:eastAsia="宋体" w:cs="宋体"/>
          <w:color w:val="0000FF"/>
          <w:sz w:val="30"/>
          <w:szCs w:val="30"/>
          <w:highlight w:val="none"/>
          <w:lang w:val="en-US" w:eastAsia="zh-CN"/>
        </w:rPr>
      </w:pPr>
      <w:r>
        <w:rPr>
          <w:rFonts w:hint="eastAsia" w:ascii="宋体" w:hAnsi="宋体" w:eastAsia="宋体" w:cs="宋体"/>
          <w:color w:val="0000FF"/>
          <w:sz w:val="30"/>
          <w:szCs w:val="30"/>
          <w:highlight w:val="none"/>
          <w:lang w:val="en-US" w:eastAsia="zh-CN"/>
        </w:rPr>
        <w:t>另外，此前群里发的让额外分类的都是无法从文件名称中了解是哪种文件的，所以机构数量较少，其他机构均可通过文件名称判断。</w:t>
      </w:r>
    </w:p>
    <w:p w14:paraId="767E0393">
      <w:pPr>
        <w:numPr>
          <w:ilvl w:val="0"/>
          <w:numId w:val="0"/>
        </w:numPr>
        <w:ind w:firstLine="600" w:firstLineChars="200"/>
        <w:rPr>
          <w:rFonts w:hint="eastAsia" w:ascii="宋体" w:hAnsi="宋体" w:eastAsia="宋体" w:cs="宋体"/>
          <w:sz w:val="30"/>
          <w:szCs w:val="30"/>
          <w:highlight w:val="none"/>
          <w:lang w:val="en-US" w:eastAsia="zh-CN"/>
        </w:rPr>
      </w:pPr>
      <w:r>
        <w:rPr>
          <w:rFonts w:hint="eastAsia" w:ascii="宋体" w:hAnsi="宋体" w:eastAsia="宋体" w:cs="宋体"/>
          <w:sz w:val="30"/>
          <w:szCs w:val="30"/>
          <w:highlight w:val="none"/>
          <w:lang w:val="en-US" w:eastAsia="zh-CN"/>
        </w:rPr>
        <w:t>产品说明书&amp;发行公告：每家机构优先下载产品说明书，如果没有产品说明书则下载发行公告，即每家机构只需要下载两种文件中的一种。所有</w:t>
      </w:r>
      <w:r>
        <w:rPr>
          <w:rFonts w:hint="eastAsia" w:ascii="宋体" w:hAnsi="宋体" w:cs="宋体"/>
          <w:sz w:val="30"/>
          <w:szCs w:val="30"/>
          <w:highlight w:val="none"/>
          <w:lang w:val="en-US" w:eastAsia="zh-CN"/>
        </w:rPr>
        <w:t>27</w:t>
      </w:r>
      <w:r>
        <w:rPr>
          <w:rFonts w:hint="eastAsia" w:ascii="宋体" w:hAnsi="宋体" w:eastAsia="宋体" w:cs="宋体"/>
          <w:sz w:val="30"/>
          <w:szCs w:val="30"/>
          <w:highlight w:val="none"/>
          <w:lang w:val="en-US" w:eastAsia="zh-CN"/>
        </w:rPr>
        <w:t>家理财子公司和13家银行都需要下载。</w:t>
      </w:r>
    </w:p>
    <w:p w14:paraId="7DFB20B3">
      <w:pPr>
        <w:numPr>
          <w:ilvl w:val="0"/>
          <w:numId w:val="0"/>
        </w:numPr>
        <w:rPr>
          <w:rFonts w:hint="eastAsia" w:ascii="宋体" w:hAnsi="宋体" w:eastAsia="宋体" w:cs="宋体"/>
          <w:sz w:val="30"/>
          <w:szCs w:val="30"/>
          <w:lang w:eastAsia="zh-CN"/>
        </w:rPr>
      </w:pPr>
      <w:r>
        <w:rPr>
          <w:rFonts w:hint="eastAsia" w:ascii="宋体" w:hAnsi="宋体" w:eastAsia="宋体" w:cs="宋体"/>
          <w:sz w:val="30"/>
          <w:szCs w:val="30"/>
          <w:lang w:eastAsia="zh-CN"/>
        </w:rPr>
        <w:t>二、存储规则</w:t>
      </w:r>
    </w:p>
    <w:p w14:paraId="1A1B7F49">
      <w:pPr>
        <w:numPr>
          <w:ilvl w:val="0"/>
          <w:numId w:val="2"/>
        </w:numPr>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一级分类：定期报告/临时报告/产品说明书&amp;发行公告，共计三类</w:t>
      </w:r>
    </w:p>
    <w:p w14:paraId="2C5A2701">
      <w:pPr>
        <w:numPr>
          <w:ilvl w:val="0"/>
          <w:numId w:val="2"/>
        </w:numPr>
        <w:rPr>
          <w:rFonts w:hint="eastAsia" w:ascii="宋体" w:hAnsi="宋体" w:eastAsia="宋体" w:cs="宋体"/>
          <w:sz w:val="30"/>
          <w:szCs w:val="30"/>
          <w:highlight w:val="none"/>
          <w:lang w:val="en-US" w:eastAsia="zh-CN"/>
        </w:rPr>
      </w:pPr>
      <w:r>
        <w:rPr>
          <w:rFonts w:hint="eastAsia" w:ascii="宋体" w:hAnsi="宋体" w:eastAsia="宋体" w:cs="宋体"/>
          <w:sz w:val="30"/>
          <w:szCs w:val="30"/>
          <w:highlight w:val="none"/>
          <w:lang w:val="en-US" w:eastAsia="zh-CN"/>
        </w:rPr>
        <w:t>二级分类</w:t>
      </w:r>
    </w:p>
    <w:p w14:paraId="777D5F53">
      <w:pPr>
        <w:numPr>
          <w:ilvl w:val="0"/>
          <w:numId w:val="0"/>
        </w:numPr>
        <w:ind w:firstLine="600" w:firstLineChars="200"/>
        <w:rPr>
          <w:rFonts w:hint="eastAsia" w:ascii="宋体" w:hAnsi="宋体" w:eastAsia="宋体" w:cs="宋体"/>
          <w:sz w:val="30"/>
          <w:szCs w:val="30"/>
          <w:highlight w:val="none"/>
          <w:lang w:val="en-US" w:eastAsia="zh-CN"/>
        </w:rPr>
      </w:pPr>
      <w:r>
        <w:rPr>
          <w:rFonts w:hint="eastAsia" w:ascii="宋体" w:hAnsi="宋体" w:eastAsia="宋体" w:cs="宋体"/>
          <w:sz w:val="30"/>
          <w:szCs w:val="30"/>
          <w:highlight w:val="none"/>
          <w:lang w:val="en-US" w:eastAsia="zh-CN"/>
        </w:rPr>
        <w:t>定期报告下分为季度报告/半年度报告/年度报告三类，三类下按照各机构（a01工银理财）进行细分。</w:t>
      </w:r>
    </w:p>
    <w:p w14:paraId="364EE22C">
      <w:pPr>
        <w:numPr>
          <w:ilvl w:val="0"/>
          <w:numId w:val="0"/>
        </w:numPr>
        <w:ind w:firstLine="600" w:firstLineChars="200"/>
        <w:rPr>
          <w:rFonts w:hint="eastAsia" w:ascii="宋体" w:hAnsi="宋体" w:eastAsia="宋体" w:cs="宋体"/>
          <w:sz w:val="30"/>
          <w:szCs w:val="30"/>
          <w:highlight w:val="none"/>
          <w:lang w:val="en-US" w:eastAsia="zh-CN"/>
        </w:rPr>
      </w:pPr>
      <w:r>
        <w:rPr>
          <w:rFonts w:hint="eastAsia" w:ascii="宋体" w:hAnsi="宋体" w:eastAsia="宋体" w:cs="宋体"/>
          <w:sz w:val="30"/>
          <w:szCs w:val="30"/>
          <w:highlight w:val="none"/>
          <w:lang w:val="en-US" w:eastAsia="zh-CN"/>
        </w:rPr>
        <w:t>临时报告下先按机构分类（a01工银理财），在机构分类下再分为四类，分别为费率调整及费率优惠/业绩比较基准调整/新设份额/特殊案例四类。</w:t>
      </w:r>
    </w:p>
    <w:p w14:paraId="354AEB83">
      <w:pPr>
        <w:numPr>
          <w:ilvl w:val="0"/>
          <w:numId w:val="0"/>
        </w:numPr>
        <w:ind w:firstLine="600" w:firstLineChars="200"/>
        <w:rPr>
          <w:rFonts w:hint="eastAsia" w:ascii="宋体" w:hAnsi="宋体" w:eastAsia="宋体" w:cs="宋体"/>
          <w:sz w:val="30"/>
          <w:szCs w:val="30"/>
          <w:highlight w:val="none"/>
          <w:lang w:val="en-US" w:eastAsia="zh-CN"/>
        </w:rPr>
      </w:pPr>
      <w:r>
        <w:rPr>
          <w:rFonts w:hint="eastAsia" w:ascii="宋体" w:hAnsi="宋体" w:eastAsia="宋体" w:cs="宋体"/>
          <w:sz w:val="30"/>
          <w:szCs w:val="30"/>
          <w:highlight w:val="none"/>
          <w:lang w:val="en-US" w:eastAsia="zh-CN"/>
        </w:rPr>
        <w:t>产品说明书&amp;发行公告下按机构分类（a01工银理财）。</w:t>
      </w:r>
    </w:p>
    <w:p w14:paraId="6E16BE44">
      <w:pPr>
        <w:numPr>
          <w:ilvl w:val="0"/>
          <w:numId w:val="2"/>
        </w:numPr>
        <w:ind w:left="0" w:leftChars="0" w:firstLine="0" w:firstLineChars="0"/>
        <w:rPr>
          <w:rFonts w:hint="eastAsia" w:ascii="宋体" w:hAnsi="宋体" w:eastAsia="宋体" w:cs="宋体"/>
          <w:color w:val="0000FF"/>
          <w:sz w:val="30"/>
          <w:szCs w:val="30"/>
          <w:highlight w:val="none"/>
          <w:lang w:val="en-US" w:eastAsia="zh-CN"/>
        </w:rPr>
      </w:pPr>
      <w:r>
        <w:rPr>
          <w:rFonts w:hint="eastAsia" w:ascii="宋体" w:hAnsi="宋体" w:eastAsia="宋体" w:cs="宋体"/>
          <w:color w:val="0000FF"/>
          <w:sz w:val="30"/>
          <w:szCs w:val="30"/>
          <w:highlight w:val="none"/>
          <w:lang w:val="en-US" w:eastAsia="zh-CN"/>
        </w:rPr>
        <w:t>请在下载并分类之后，按照群里的Excel表模板进行文件数量统计。</w:t>
      </w:r>
    </w:p>
    <w:p w14:paraId="1DB1F4FB">
      <w:pPr>
        <w:numPr>
          <w:ilvl w:val="0"/>
          <w:numId w:val="0"/>
        </w:numPr>
        <w:ind w:leftChars="0"/>
        <w:rPr>
          <w:rFonts w:hint="eastAsia" w:ascii="宋体" w:hAnsi="宋体" w:eastAsia="宋体" w:cs="宋体"/>
          <w:sz w:val="30"/>
          <w:szCs w:val="30"/>
          <w:highlight w:val="none"/>
          <w:lang w:val="en-US" w:eastAsia="zh-CN"/>
        </w:rPr>
      </w:pPr>
      <w:r>
        <w:rPr>
          <w:rFonts w:hint="eastAsia" w:ascii="宋体" w:hAnsi="宋体" w:eastAsia="宋体" w:cs="宋体"/>
          <w:sz w:val="30"/>
          <w:szCs w:val="30"/>
          <w:highlight w:val="none"/>
          <w:lang w:val="en-US" w:eastAsia="zh-CN"/>
        </w:rPr>
        <w:t>三、时间要求</w:t>
      </w:r>
    </w:p>
    <w:p w14:paraId="1FFCFBA2">
      <w:pPr>
        <w:numPr>
          <w:ilvl w:val="0"/>
          <w:numId w:val="0"/>
        </w:numPr>
        <w:ind w:leftChars="0" w:firstLine="600" w:firstLineChars="200"/>
        <w:rPr>
          <w:rFonts w:hint="eastAsia" w:ascii="宋体" w:hAnsi="宋体" w:eastAsia="宋体" w:cs="宋体"/>
          <w:sz w:val="30"/>
          <w:szCs w:val="30"/>
          <w:highlight w:val="none"/>
          <w:lang w:val="en-US" w:eastAsia="zh-CN"/>
        </w:rPr>
      </w:pPr>
      <w:r>
        <w:rPr>
          <w:rFonts w:hint="eastAsia" w:ascii="宋体" w:hAnsi="宋体" w:eastAsia="宋体" w:cs="宋体"/>
          <w:sz w:val="30"/>
          <w:szCs w:val="30"/>
          <w:highlight w:val="none"/>
          <w:lang w:val="en-US" w:eastAsia="zh-CN"/>
        </w:rPr>
        <w:t>请根据此前在群里发的下载日志确认每家机构的上一批下载最后期限，并将此后至6月30日的数据于7月7日前整理完成。7月1日至8月31日的数据请在9月8日前完成。</w:t>
      </w:r>
    </w:p>
    <w:p w14:paraId="410325CA">
      <w:pPr>
        <w:numPr>
          <w:ilvl w:val="0"/>
          <w:numId w:val="0"/>
        </w:numPr>
        <w:ind w:firstLine="600" w:firstLineChars="200"/>
        <w:rPr>
          <w:rFonts w:hint="eastAsia" w:ascii="宋体" w:hAnsi="宋体" w:eastAsia="宋体" w:cs="宋体"/>
          <w:sz w:val="30"/>
          <w:szCs w:val="30"/>
          <w:highlight w:val="none"/>
          <w:lang w:val="en-US" w:eastAsia="zh-CN"/>
        </w:rPr>
      </w:pPr>
    </w:p>
    <w:p w14:paraId="02CA990A"/>
    <w:sectPr>
      <w:pgSz w:w="11906" w:h="16838"/>
      <w:pgMar w:top="1440" w:right="1800" w:bottom="1440" w:left="1800" w:header="851" w:footer="992" w:gutter="0"/>
      <w:cols w:space="720"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Arial Unicode MS"/>
    <w:panose1 w:val="02000000000000000000"/>
    <w:charset w:val="86"/>
    <w:family w:val="auto"/>
    <w:pitch w:val="default"/>
    <w:sig w:usb0="00000000" w:usb1="00000000" w:usb2="00000012"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7D3BAD"/>
    <w:multiLevelType w:val="singleLevel"/>
    <w:tmpl w:val="AE7D3BAD"/>
    <w:lvl w:ilvl="0" w:tentative="0">
      <w:start w:val="1"/>
      <w:numFmt w:val="decimal"/>
      <w:lvlText w:val="%1."/>
      <w:lvlJc w:val="left"/>
      <w:pPr>
        <w:tabs>
          <w:tab w:val="left" w:pos="312"/>
        </w:tabs>
      </w:pPr>
    </w:lvl>
  </w:abstractNum>
  <w:abstractNum w:abstractNumId="1">
    <w:nsid w:val="FEF71F53"/>
    <w:multiLevelType w:val="singleLevel"/>
    <w:tmpl w:val="FEF71F53"/>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A67FF"/>
    <w:rsid w:val="008D6A82"/>
    <w:rsid w:val="00A1182A"/>
    <w:rsid w:val="00F82C55"/>
    <w:rsid w:val="013D21E3"/>
    <w:rsid w:val="01A907C2"/>
    <w:rsid w:val="01FB15D1"/>
    <w:rsid w:val="02D44814"/>
    <w:rsid w:val="0375588A"/>
    <w:rsid w:val="03DE197F"/>
    <w:rsid w:val="041A2BF4"/>
    <w:rsid w:val="041D67B0"/>
    <w:rsid w:val="042967C4"/>
    <w:rsid w:val="04C060C7"/>
    <w:rsid w:val="05502988"/>
    <w:rsid w:val="063D051A"/>
    <w:rsid w:val="06B6463E"/>
    <w:rsid w:val="06C36FC0"/>
    <w:rsid w:val="074A688D"/>
    <w:rsid w:val="086F1D30"/>
    <w:rsid w:val="087E603F"/>
    <w:rsid w:val="098C5BAC"/>
    <w:rsid w:val="09E761E6"/>
    <w:rsid w:val="0A086F7F"/>
    <w:rsid w:val="0A940D19"/>
    <w:rsid w:val="0AEC6CAF"/>
    <w:rsid w:val="0C5626C1"/>
    <w:rsid w:val="0CAD50D9"/>
    <w:rsid w:val="0D44195E"/>
    <w:rsid w:val="0DDD6D83"/>
    <w:rsid w:val="0DE0148D"/>
    <w:rsid w:val="0FC20860"/>
    <w:rsid w:val="10F35F3C"/>
    <w:rsid w:val="12104913"/>
    <w:rsid w:val="123B1BC7"/>
    <w:rsid w:val="1297339E"/>
    <w:rsid w:val="13AF0498"/>
    <w:rsid w:val="13C16A01"/>
    <w:rsid w:val="145D29CB"/>
    <w:rsid w:val="152047F5"/>
    <w:rsid w:val="159B7C4F"/>
    <w:rsid w:val="15A90C39"/>
    <w:rsid w:val="15AF54A9"/>
    <w:rsid w:val="1642632E"/>
    <w:rsid w:val="16A515B3"/>
    <w:rsid w:val="18065016"/>
    <w:rsid w:val="19466168"/>
    <w:rsid w:val="1AF37DDA"/>
    <w:rsid w:val="1C397ACE"/>
    <w:rsid w:val="1C7D3CBE"/>
    <w:rsid w:val="1CCC465A"/>
    <w:rsid w:val="1D086FB1"/>
    <w:rsid w:val="1D0C476B"/>
    <w:rsid w:val="1DAA46E4"/>
    <w:rsid w:val="1DB75389"/>
    <w:rsid w:val="1EA40994"/>
    <w:rsid w:val="1FB537E8"/>
    <w:rsid w:val="206A47F9"/>
    <w:rsid w:val="22DC21C5"/>
    <w:rsid w:val="23164B2F"/>
    <w:rsid w:val="2349223F"/>
    <w:rsid w:val="23996029"/>
    <w:rsid w:val="23A2296B"/>
    <w:rsid w:val="23FA48BB"/>
    <w:rsid w:val="24366CC6"/>
    <w:rsid w:val="24C45D9D"/>
    <w:rsid w:val="256554E6"/>
    <w:rsid w:val="25826C53"/>
    <w:rsid w:val="25B31267"/>
    <w:rsid w:val="25F8289A"/>
    <w:rsid w:val="26FF54C0"/>
    <w:rsid w:val="27735666"/>
    <w:rsid w:val="282F4953"/>
    <w:rsid w:val="28E15644"/>
    <w:rsid w:val="296C30B6"/>
    <w:rsid w:val="2CF1172E"/>
    <w:rsid w:val="2D4304C2"/>
    <w:rsid w:val="2DC67AF0"/>
    <w:rsid w:val="2DFB415E"/>
    <w:rsid w:val="2E0405F5"/>
    <w:rsid w:val="2FAA583B"/>
    <w:rsid w:val="305A0290"/>
    <w:rsid w:val="306B16EA"/>
    <w:rsid w:val="3202548C"/>
    <w:rsid w:val="32236E28"/>
    <w:rsid w:val="336811C2"/>
    <w:rsid w:val="33C8319B"/>
    <w:rsid w:val="33E64403"/>
    <w:rsid w:val="355A0925"/>
    <w:rsid w:val="37C61899"/>
    <w:rsid w:val="38531C3E"/>
    <w:rsid w:val="38D56239"/>
    <w:rsid w:val="391D0C6B"/>
    <w:rsid w:val="39AE2E61"/>
    <w:rsid w:val="39C405A8"/>
    <w:rsid w:val="3B031FCA"/>
    <w:rsid w:val="3B227B55"/>
    <w:rsid w:val="3B6F426B"/>
    <w:rsid w:val="3BC1546A"/>
    <w:rsid w:val="3C19472E"/>
    <w:rsid w:val="3CC316B6"/>
    <w:rsid w:val="3EFC2AB9"/>
    <w:rsid w:val="3F0D09C6"/>
    <w:rsid w:val="3F1411EA"/>
    <w:rsid w:val="3F4A5F01"/>
    <w:rsid w:val="3FAD5A91"/>
    <w:rsid w:val="404D59C9"/>
    <w:rsid w:val="40923C9F"/>
    <w:rsid w:val="41D1217F"/>
    <w:rsid w:val="41F94B6E"/>
    <w:rsid w:val="420E561A"/>
    <w:rsid w:val="4317716A"/>
    <w:rsid w:val="4468725A"/>
    <w:rsid w:val="44AD0C2A"/>
    <w:rsid w:val="45ED1CC5"/>
    <w:rsid w:val="45FE1CEF"/>
    <w:rsid w:val="461B2D82"/>
    <w:rsid w:val="46F34BEB"/>
    <w:rsid w:val="47431AC0"/>
    <w:rsid w:val="47634F01"/>
    <w:rsid w:val="481E2BA6"/>
    <w:rsid w:val="4840263D"/>
    <w:rsid w:val="485973D9"/>
    <w:rsid w:val="48597AA1"/>
    <w:rsid w:val="4A097A1B"/>
    <w:rsid w:val="4ABB58F0"/>
    <w:rsid w:val="4B34520C"/>
    <w:rsid w:val="4C4D53AE"/>
    <w:rsid w:val="4DCD4142"/>
    <w:rsid w:val="4DDF3540"/>
    <w:rsid w:val="4EFB6C75"/>
    <w:rsid w:val="4F466757"/>
    <w:rsid w:val="4FC10A3A"/>
    <w:rsid w:val="504C63A6"/>
    <w:rsid w:val="50F12AFB"/>
    <w:rsid w:val="520D544A"/>
    <w:rsid w:val="528B10DA"/>
    <w:rsid w:val="52CA2DCE"/>
    <w:rsid w:val="53033C34"/>
    <w:rsid w:val="53DA0EFC"/>
    <w:rsid w:val="53FD79FE"/>
    <w:rsid w:val="56413DD7"/>
    <w:rsid w:val="568162F8"/>
    <w:rsid w:val="56E11BFA"/>
    <w:rsid w:val="58C32AE1"/>
    <w:rsid w:val="5A0D084E"/>
    <w:rsid w:val="5A9B6A06"/>
    <w:rsid w:val="5BC052E6"/>
    <w:rsid w:val="5C0F72F2"/>
    <w:rsid w:val="5E312DF2"/>
    <w:rsid w:val="5E9129FF"/>
    <w:rsid w:val="5EF37D51"/>
    <w:rsid w:val="5F1F744A"/>
    <w:rsid w:val="5F3F619D"/>
    <w:rsid w:val="605229AF"/>
    <w:rsid w:val="60B473B2"/>
    <w:rsid w:val="61747F7F"/>
    <w:rsid w:val="624204CF"/>
    <w:rsid w:val="62906821"/>
    <w:rsid w:val="63270E4A"/>
    <w:rsid w:val="635D3E1A"/>
    <w:rsid w:val="647C19B2"/>
    <w:rsid w:val="64C17ACE"/>
    <w:rsid w:val="66DC7E9D"/>
    <w:rsid w:val="66F46BF0"/>
    <w:rsid w:val="67317DFF"/>
    <w:rsid w:val="679172A6"/>
    <w:rsid w:val="682C19E8"/>
    <w:rsid w:val="691A3D76"/>
    <w:rsid w:val="6A197ABD"/>
    <w:rsid w:val="6A25098A"/>
    <w:rsid w:val="6A294478"/>
    <w:rsid w:val="6C3604E3"/>
    <w:rsid w:val="6C5B1DE5"/>
    <w:rsid w:val="6CB42472"/>
    <w:rsid w:val="6D3A173E"/>
    <w:rsid w:val="6DF96BDC"/>
    <w:rsid w:val="6F516F93"/>
    <w:rsid w:val="6F817B43"/>
    <w:rsid w:val="7127308D"/>
    <w:rsid w:val="720B597F"/>
    <w:rsid w:val="746254A9"/>
    <w:rsid w:val="7505701D"/>
    <w:rsid w:val="757A6455"/>
    <w:rsid w:val="76F64001"/>
    <w:rsid w:val="774A0D27"/>
    <w:rsid w:val="78A21208"/>
    <w:rsid w:val="791B5B9D"/>
    <w:rsid w:val="793B37AB"/>
    <w:rsid w:val="79A73093"/>
    <w:rsid w:val="79FC478F"/>
    <w:rsid w:val="7A4B192F"/>
    <w:rsid w:val="7C6860C2"/>
    <w:rsid w:val="7CF20C20"/>
    <w:rsid w:val="7D0A41BC"/>
    <w:rsid w:val="7E9C13E9"/>
    <w:rsid w:val="7EEE6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2025-09-14T12:07:00Z</dcterms:created>
  <dc:creator>ziyao</dc:creator>
  <cp:lastModifiedBy>钟梓尧(计算机与通信工程学院M202521721)</cp:lastModifiedBy>
  <dcterms:modified xsi:type="dcterms:W3CDTF">2026-06-30T06:33:17Z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2C8F14371EC444DA906155E8843FFC56_12</vt:lpwstr>
  </property>
  <property fmtid="{D5CDD505-2E9C-101B-9397-08002B2CF9AE}" pid="4" name="KSOTemplateDocerSaveRecord">
    <vt:lpwstr>eyJoZGlkIjoiYmE4OTE1NDJkYzZlNjIwNTA3NjA0NGJmNmZjZDY2NDYiLCJ1c2VySWQiOiIxNzE3MDE1NTg3In0=</vt:lpwstr>
  </property>
</Properties>
</file>