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 Page</w:t>
      </w:r>
    </w:p>
    <w:p>
      <w:r>
        <w:rPr>
          <w:b w:val="0"/>
        </w:rPr>
        <w:t>Path-AGNN-Cox: a reproducible statistical framework for testing patient-specific pathway rewiring in cancer survival analysis</w:t>
      </w:r>
    </w:p>
    <w:p>
      <w:r>
        <w:rPr>
          <w:b w:val="0"/>
        </w:rPr>
      </w:r>
    </w:p>
    <w:p>
      <w:r>
        <w:rPr>
          <w:b/>
        </w:rPr>
        <w:t>Authors</w:t>
      </w:r>
    </w:p>
    <w:p>
      <w:r>
        <w:rPr>
          <w:b w:val="0"/>
        </w:rPr>
        <w:t>Zhipeng Wang[1,*], Luning Wang[2,*], Changsong Wang[1,†], Pengli Zhai[3], Zejun Liu[1], Hui Feng[1], Hongmei Liu[1], Qian Hou[1], Ming Guo[1]</w:t>
      </w:r>
    </w:p>
    <w:p>
      <w:r>
        <w:rPr>
          <w:b w:val="0"/>
        </w:rPr>
      </w:r>
    </w:p>
    <w:p>
      <w:r>
        <w:rPr>
          <w:b w:val="0"/>
        </w:rPr>
        <w:t>1 Department of TCM, Zhongda Hospital, Southeast University, China</w:t>
      </w:r>
    </w:p>
    <w:p>
      <w:r>
        <w:rPr>
          <w:b w:val="0"/>
        </w:rPr>
        <w:t>2 Department of Rehabilitation Medicine, Zhongda Hospital, Southeast University, China</w:t>
      </w:r>
    </w:p>
    <w:p>
      <w:r>
        <w:rPr>
          <w:b w:val="0"/>
        </w:rPr>
        <w:t>3 Jiangbei Campus, Jiangsu Provincial Traditional Chinese Medicine Hospital, China</w:t>
      </w:r>
    </w:p>
    <w:p>
      <w:r>
        <w:rPr>
          <w:b w:val="0"/>
        </w:rPr>
        <w:t>* These authors contributed equally to this work and are co-first authors.</w:t>
      </w:r>
    </w:p>
    <w:p>
      <w:r>
        <w:rPr>
          <w:b w:val="0"/>
        </w:rPr>
        <w:t>† Corresponding author: Changsong Wang, Department of TCM, Zhongda Hospital, Southeast University, China. Email: 101005664@seu.edu.cn</w:t>
      </w:r>
    </w:p>
    <w:p>
      <w:r>
        <w:rPr>
          <w:b w:val="0"/>
        </w:rPr>
      </w:r>
    </w:p>
    <w:p>
      <w:r>
        <w:rPr>
          <w:b/>
        </w:rPr>
        <w:t>Keywords</w:t>
      </w:r>
    </w:p>
    <w:p>
      <w:r>
        <w:rPr>
          <w:b w:val="0"/>
        </w:rPr>
        <w:t>survival analysis; graph neural network; pathway constraint; adaptive graph learning; cancer prognosis</w:t>
      </w:r>
    </w:p>
    <w:p>
      <w:r>
        <w:rPr>
          <w:b w:val="0"/>
        </w:rPr>
      </w:r>
    </w:p>
    <w:p>
      <w:r>
        <w:rPr>
          <w:b/>
        </w:rPr>
        <w:t>Manuscript statistics</w:t>
      </w:r>
    </w:p>
    <w:p>
      <w:r>
        <w:rPr>
          <w:b w:val="0"/>
        </w:rPr>
        <w:t>- Abstract: 227 words (Background / Methods / Results / Conclusion)</w:t>
      </w:r>
    </w:p>
    <w:p>
      <w:r>
        <w:rPr>
          <w:b w:val="0"/>
        </w:rPr>
        <w:t>- Main text: approximately 7,000 words (Introduction to Conclusion)</w:t>
      </w:r>
    </w:p>
    <w:p>
      <w:r>
        <w:rPr>
          <w:b w:val="0"/>
        </w:rPr>
        <w:t>- Figures: 8 (Figures 1-8)</w:t>
      </w:r>
    </w:p>
    <w:p>
      <w:r>
        <w:rPr>
          <w:b w:val="0"/>
        </w:rPr>
        <w:t>- Tables: 9 (Tables 1-9)</w:t>
      </w:r>
    </w:p>
    <w:p>
      <w:r>
        <w:rPr>
          <w:b w:val="0"/>
        </w:rPr>
        <w:t>- Supplementary: none (all methods and tables integrated in the main text)</w:t>
      </w:r>
    </w:p>
    <w:p>
      <w:r>
        <w:rPr>
          <w:b w:val="0"/>
        </w:rPr>
      </w:r>
    </w:p>
    <w:p>
      <w:r>
        <w:rPr>
          <w:b/>
        </w:rPr>
        <w:t>Ethics approval</w:t>
      </w:r>
    </w:p>
    <w:p>
      <w:r>
        <w:rPr>
          <w:b w:val="0"/>
        </w:rPr>
        <w:t>This study was approved by the Ethics Committee of Zhongda Hospital Affiliated with Southeast University. All analyses used publicly available de-identified data; no new clinical data or patient samples were collected.</w:t>
      </w:r>
    </w:p>
    <w:p>
      <w:r>
        <w:rPr>
          <w:b w:val="0"/>
        </w:rPr>
      </w:r>
    </w:p>
    <w:p>
      <w:r>
        <w:rPr>
          <w:b/>
        </w:rPr>
        <w:t>Conflict of interest statement</w:t>
      </w:r>
    </w:p>
    <w:p>
      <w:r>
        <w:rPr>
          <w:b w:val="0"/>
        </w:rPr>
        <w:t>The authors declare no competing interests.</w:t>
      </w:r>
    </w:p>
    <w:p>
      <w:r>
        <w:rPr>
          <w:b w:val="0"/>
        </w:rPr>
      </w:r>
    </w:p>
    <w:p>
      <w:r>
        <w:rPr>
          <w:b/>
        </w:rPr>
        <w:t>Code and data availability</w:t>
      </w:r>
    </w:p>
    <w:p>
      <w:r>
        <w:rPr>
          <w:b w:val="0"/>
        </w:rPr>
        <w:t>All code is publicly available at https://github.com/wangzhipeng-1/Path-AGNN-Cox (MIT license) and installable via PyPI as path-agnn-cox (pip install path-agnn-cox). An archived snapshot is deposited on Zenodo. All data are from public repositories (TCGA via UCSC Xena and GDC; GEO; IMvigor210); per-patient data are not redistributed to protect privacy, and aggregate results required to reproduce every table and figure are provided in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