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05655">
      <w:pPr>
        <w:jc w:val="center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广 州 商 学 院</w:t>
      </w:r>
    </w:p>
    <w:p w14:paraId="2AE66461">
      <w:pPr>
        <w:jc w:val="center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实验报告（第</w:t>
      </w:r>
      <w:r>
        <w:rPr>
          <w:rFonts w:hint="eastAsia" w:ascii="宋体" w:hAnsi="宋体" w:eastAsia="宋体" w:cs="宋体"/>
          <w:b/>
          <w:sz w:val="48"/>
          <w:szCs w:val="4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48"/>
          <w:szCs w:val="48"/>
          <w:u w:val="single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48"/>
          <w:szCs w:val="4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48"/>
          <w:szCs w:val="48"/>
        </w:rPr>
        <w:t>次）</w:t>
      </w:r>
    </w:p>
    <w:p w14:paraId="7CA1BAAC">
      <w:pPr>
        <w:rPr>
          <w:rFonts w:hint="eastAsia" w:ascii="宋体" w:hAnsi="宋体" w:eastAsia="宋体" w:cs="宋体"/>
          <w:b/>
          <w:szCs w:val="21"/>
        </w:rPr>
      </w:pPr>
    </w:p>
    <w:p w14:paraId="290C81B6">
      <w:pPr>
        <w:rPr>
          <w:rFonts w:hint="eastAsia" w:ascii="宋体" w:hAnsi="宋体" w:eastAsia="宋体" w:cs="宋体"/>
          <w:b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实验名称：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软件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用户界面设计    </w:t>
      </w:r>
      <w:r>
        <w:rPr>
          <w:rFonts w:hint="eastAsia" w:ascii="宋体" w:hAnsi="宋体" w:eastAsia="宋体" w:cs="宋体"/>
          <w:b/>
          <w:sz w:val="28"/>
          <w:szCs w:val="28"/>
        </w:rPr>
        <w:t>实验时间：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月   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日   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</w:p>
    <w:p w14:paraId="5BC34D15">
      <w:pPr>
        <w:numPr>
          <w:ilvl w:val="0"/>
          <w:numId w:val="1"/>
        </w:numPr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实验目的</w:t>
      </w:r>
    </w:p>
    <w:p w14:paraId="16CDE2D7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本实验以用户为中心完成软件用户界面设计，实现软件需求与用户交互的落地，提升软件的易用性。</w:t>
      </w:r>
    </w:p>
    <w:p w14:paraId="074EA07B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能力培养目标：</w:t>
      </w:r>
    </w:p>
    <w:p w14:paraId="7F018252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1、培养用户界面设计能力，学会结合用例模型设计贴合用户需求的界面</w:t>
      </w:r>
    </w:p>
    <w:p w14:paraId="5DF8DC91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2、掌握界面原型设计方法，能使用设计工具完成高保真 / 低保真原型制作</w:t>
      </w:r>
    </w:p>
    <w:p w14:paraId="09C98B0F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3、提升 UML 建模应用能力，能绘制界面相关的类图与顺序图</w:t>
      </w:r>
    </w:p>
    <w:p w14:paraId="37D73D73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4、建立以用户为中心的设计思维，注重界面的易用性与交互性</w:t>
      </w:r>
    </w:p>
    <w:p w14:paraId="58ECCD19">
      <w:pPr>
        <w:rPr>
          <w:rFonts w:hint="eastAsia" w:ascii="宋体" w:hAnsi="宋体" w:eastAsia="宋体" w:cs="宋体"/>
          <w:sz w:val="24"/>
          <w:lang w:val="en-US" w:eastAsia="zh-CN"/>
        </w:rPr>
      </w:pPr>
    </w:p>
    <w:p w14:paraId="4CB649ED">
      <w:pPr>
        <w:numPr>
          <w:ilvl w:val="0"/>
          <w:numId w:val="1"/>
        </w:numPr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实验内容</w:t>
      </w:r>
    </w:p>
    <w:p w14:paraId="7D91774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任务：软件用户界面设计</w:t>
      </w:r>
    </w:p>
    <w:p w14:paraId="39011129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界面设计分析：结合软件用例模型和用例交互模型，梳理每个功能对应的用户操作流程，明确界面设计的核心要素与交互逻辑。</w:t>
      </w:r>
    </w:p>
    <w:p w14:paraId="05A34B9D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界面原型设计：使用界面设计工具（如 Axure、Figma、墨刀），设计软件的用户界面原型，明确各界面的布局、控件、展示内容，梳理界面之间的跳转关系。</w:t>
      </w:r>
    </w:p>
    <w:p w14:paraId="4E32541C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UML 界面建模：绘制用户界面的 UML 类图，刻画界面元素的属性与行为；绘制界面跳转的顺序图，描述用户操作后的界面交互流程。</w:t>
      </w:r>
    </w:p>
    <w:p w14:paraId="0E5B5E02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界面设计优化：结合用户体验原则，对界面原型和建模结果进行优化，确保界面操作便捷、逻辑清晰、贴合用户使用习惯。</w:t>
      </w:r>
    </w:p>
    <w:p w14:paraId="22C5079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lang w:val="en-US" w:eastAsia="zh-CN"/>
        </w:rPr>
      </w:pPr>
    </w:p>
    <w:p w14:paraId="1770B3C5">
      <w:pPr>
        <w:numPr>
          <w:ilvl w:val="0"/>
          <w:numId w:val="1"/>
        </w:numP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实验产出物要求说明</w:t>
      </w:r>
    </w:p>
    <w:p w14:paraId="33EF120D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1、软件用户界面原型：包含所有核心功能的界面，界面跳转关系清晰，标注关键设计要素。</w:t>
      </w:r>
    </w:p>
    <w:p w14:paraId="3A5FF642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2、界面相关 UML 模型：包含界面 UML 类图、界面跳转顺序图，建模规范。</w:t>
      </w:r>
    </w:p>
    <w:p w14:paraId="268BE30A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3、界面设计说明文档：说明界面设计思路、交互逻辑、设计工具等内容。</w:t>
      </w:r>
    </w:p>
    <w:p w14:paraId="00BEAB88">
      <w:pPr>
        <w:rPr>
          <w:rFonts w:hint="eastAsia" w:ascii="宋体" w:hAnsi="宋体" w:eastAsia="宋体" w:cs="宋体"/>
          <w:sz w:val="24"/>
          <w:lang w:val="en-US" w:eastAsia="zh-CN"/>
        </w:rPr>
      </w:pPr>
    </w:p>
    <w:p w14:paraId="330BCA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5F120972">
      <w:pPr>
        <w:numPr>
          <w:ilvl w:val="0"/>
          <w:numId w:val="1"/>
        </w:numPr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主要问题和解决方案</w:t>
      </w:r>
    </w:p>
    <w:p w14:paraId="03BF5D9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问题：不同角色权限隔离不清晰，可能出现越权访问解决方案：基于 RBAC 模型实现权限控制，在路由守卫中校验用户权限，未授权用户无法访问对应页面，同时隐藏无权限的菜单选项。</w:t>
      </w:r>
    </w:p>
    <w:p w14:paraId="369F09C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问题：表单校验逻辑复杂，重复代码多解决方案：封装通用表单校验组件，统一处理非空、格式、长度等校验规则，减少重复代码，提高开发效率。</w:t>
      </w:r>
    </w:p>
    <w:p w14:paraId="02EE038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问题：数据量大时页面加载缓慢解决方案：实现分页查询与懒加载，减少单次数据请求量；对高频访问数据进行缓存，提升页面响应速度。</w:t>
      </w:r>
    </w:p>
    <w:p w14:paraId="5BAA985B">
      <w:pPr>
        <w:pStyle w:val="5"/>
        <w:rPr>
          <w:rFonts w:hint="eastAsia" w:ascii="宋体" w:hAnsi="宋体" w:eastAsia="宋体" w:cs="宋体"/>
        </w:rPr>
      </w:pPr>
    </w:p>
    <w:p w14:paraId="2019B04D">
      <w:pPr>
        <w:numPr>
          <w:ilvl w:val="0"/>
          <w:numId w:val="1"/>
        </w:numPr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实验</w:t>
      </w:r>
      <w:r>
        <w:rPr>
          <w:rFonts w:hint="eastAsia" w:ascii="宋体" w:hAnsi="宋体" w:eastAsia="宋体" w:cs="宋体"/>
          <w:b/>
          <w:sz w:val="28"/>
          <w:szCs w:val="28"/>
        </w:rPr>
        <w:t>数据及结果</w:t>
      </w:r>
    </w:p>
    <w:p w14:paraId="72CE98DB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软件用户界面原型：包含所有核心功能的界面，界面跳转关系清晰，标注关键设计要素。</w:t>
      </w:r>
    </w:p>
    <w:p w14:paraId="7081491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lang w:val="en-US" w:eastAsia="zh-CN"/>
        </w:rPr>
      </w:pPr>
    </w:p>
    <w:p w14:paraId="50BDD7EE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界面相关 UML 模型：包含界面 UML 类图、界面跳转顺序图，建模规范。</w:t>
      </w:r>
    </w:p>
    <w:p w14:paraId="68FF41E9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0" w:name="_Toc28640"/>
      <w:r>
        <w:rPr>
          <w:rFonts w:hint="eastAsia"/>
          <w:sz w:val="24"/>
          <w:szCs w:val="24"/>
          <w:lang w:val="en-US" w:eastAsia="zh-CN"/>
        </w:rPr>
        <w:t>2.1界面跳转关系图</w:t>
      </w:r>
      <w:bookmarkEnd w:id="0"/>
    </w:p>
    <w:p w14:paraId="1155557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 UML 活动图形式表示系统界面跳转关系，清晰展示各角色的页面流转逻辑与弹窗交互。</w:t>
      </w:r>
    </w:p>
    <w:p w14:paraId="574A659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2.2整体界面跳转关系总图</w:t>
      </w:r>
    </w:p>
    <w:p w14:paraId="669B3FA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4150" cy="937260"/>
            <wp:effectExtent l="0" t="0" r="6350" b="2540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B78E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2.3</w:t>
      </w:r>
      <w:r>
        <w:rPr>
          <w:sz w:val="24"/>
          <w:szCs w:val="24"/>
        </w:rPr>
        <w:t xml:space="preserve"> 学生端详细界面跳转关系图（含弹窗）</w:t>
      </w:r>
    </w:p>
    <w:p w14:paraId="76BF359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7960" cy="3110230"/>
            <wp:effectExtent l="0" t="0" r="2540" b="127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5FB0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2.4</w:t>
      </w:r>
      <w:r>
        <w:rPr>
          <w:sz w:val="24"/>
          <w:szCs w:val="24"/>
        </w:rPr>
        <w:t xml:space="preserve"> 管理端通用界面跳转关系图（含弹窗）</w:t>
      </w:r>
    </w:p>
    <w:p w14:paraId="72CEB55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230" cy="2385695"/>
            <wp:effectExtent l="0" t="0" r="1270" b="190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9779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2.5</w:t>
      </w:r>
      <w:r>
        <w:rPr>
          <w:sz w:val="24"/>
          <w:szCs w:val="24"/>
        </w:rPr>
        <w:t>医生诊疗核心流程跳转关系图</w:t>
      </w:r>
    </w:p>
    <w:p w14:paraId="3F2464E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3552825"/>
            <wp:effectExtent l="0" t="0" r="10795" b="3175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3AFF">
      <w:pPr>
        <w:spacing w:line="360" w:lineRule="auto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bookmarkStart w:id="1" w:name="_Toc9764"/>
      <w:r>
        <w:rPr>
          <w:rFonts w:hint="eastAsia"/>
          <w:b/>
          <w:bCs/>
          <w:sz w:val="28"/>
          <w:szCs w:val="28"/>
          <w:lang w:val="en-US" w:eastAsia="zh-CN"/>
        </w:rPr>
        <w:t>界面相关 UML 模型</w:t>
      </w:r>
      <w:bookmarkEnd w:id="1"/>
    </w:p>
    <w:p w14:paraId="4D4372C5">
      <w:pPr>
        <w:spacing w:line="360" w:lineRule="auto"/>
        <w:outlineLvl w:val="1"/>
        <w:rPr>
          <w:rFonts w:hint="eastAsia"/>
          <w:sz w:val="24"/>
          <w:szCs w:val="24"/>
          <w:lang w:val="en-US" w:eastAsia="zh-CN"/>
        </w:rPr>
      </w:pPr>
      <w:bookmarkStart w:id="2" w:name="_Toc10143"/>
      <w:r>
        <w:rPr>
          <w:rFonts w:hint="eastAsia"/>
          <w:sz w:val="24"/>
          <w:szCs w:val="24"/>
          <w:lang w:val="en-US" w:eastAsia="zh-CN"/>
        </w:rPr>
        <w:t>界面 UML 类图</w:t>
      </w:r>
      <w:bookmarkEnd w:id="2"/>
    </w:p>
    <w:p w14:paraId="6E6C71B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总界面父类 BaseView 类图</w:t>
      </w:r>
    </w:p>
    <w:p w14:paraId="360B2E6D">
      <w:pPr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209800" cy="1457325"/>
            <wp:effectExtent l="0" t="0" r="0" b="317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883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学生端完整界面类图</w:t>
      </w:r>
    </w:p>
    <w:p w14:paraId="540B78E9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1615440"/>
            <wp:effectExtent l="0" t="0" r="10795" b="1016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A33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管理端完整界面类图</w:t>
      </w:r>
    </w:p>
    <w:p w14:paraId="717619B7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1450975"/>
            <wp:effectExtent l="0" t="0" r="3810" b="952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17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界面类关系总图</w:t>
      </w:r>
    </w:p>
    <w:p w14:paraId="16AAD77A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5420" cy="859790"/>
            <wp:effectExtent l="0" t="0" r="5080" b="381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B964">
      <w:pPr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" w:name="_Toc847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界面跳转顺序图</w:t>
      </w:r>
      <w:bookmarkEnd w:id="3"/>
    </w:p>
    <w:p w14:paraId="06CBC5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2405" cy="5015865"/>
            <wp:effectExtent l="0" t="0" r="10795" b="63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31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学生预约挂号流程顺序图</w:t>
      </w:r>
    </w:p>
    <w:p w14:paraId="04A96B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2405" cy="4916805"/>
            <wp:effectExtent l="0" t="0" r="10795" b="1079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68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病假申请与审批流程顺序图</w:t>
      </w:r>
    </w:p>
    <w:p w14:paraId="0F54ED76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5788660"/>
            <wp:effectExtent l="0" t="0" r="1016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8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2C3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医生诊疗开方流程顺序图</w:t>
      </w:r>
    </w:p>
    <w:p w14:paraId="02F87C38">
      <w:pPr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29225" cy="5543550"/>
            <wp:effectExtent l="0" t="0" r="3175" b="635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B975">
      <w:pPr>
        <w:tabs>
          <w:tab w:val="center" w:pos="4153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系统管理员用户管理流程顺序图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23910C7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4267200" cy="4248150"/>
            <wp:effectExtent l="0" t="0" r="0" b="635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2623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详细请看界面设计文档</w:t>
      </w:r>
    </w:p>
    <w:p w14:paraId="329B81C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lang w:val="en-US" w:eastAsia="zh-CN"/>
        </w:rPr>
      </w:pPr>
    </w:p>
    <w:p w14:paraId="491B020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22C0E48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0DB02E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lang w:val="en-US" w:eastAsia="zh-CN"/>
        </w:rPr>
      </w:pPr>
    </w:p>
    <w:p w14:paraId="0AD8E4F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lang w:val="en-US" w:eastAsia="zh-CN"/>
        </w:rPr>
      </w:pPr>
    </w:p>
    <w:p w14:paraId="47A62D7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67C9D23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42B58DC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6CE4103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598490B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228ACCB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5082462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4C01922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459EF8D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1A788F7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6852A87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565D63F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5CBF25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5D7676C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36C052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</w:p>
    <w:p w14:paraId="73C609AD">
      <w:pPr>
        <w:numPr>
          <w:ilvl w:val="0"/>
          <w:numId w:val="1"/>
        </w:numPr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心得体会与自我评价</w:t>
      </w:r>
    </w:p>
    <w:p w14:paraId="42E6ED1E">
      <w:pPr>
        <w:pStyle w:val="5"/>
        <w:rPr>
          <w:rFonts w:hint="eastAsia" w:ascii="宋体" w:hAnsi="宋体" w:eastAsia="宋体" w:cs="宋体"/>
        </w:rPr>
      </w:pPr>
    </w:p>
    <w:p w14:paraId="4BFE5AEB">
      <w:pPr>
        <w:pStyle w:val="5"/>
        <w:rPr>
          <w:rFonts w:hint="eastAsia" w:ascii="宋体" w:hAnsi="宋体" w:eastAsia="宋体" w:cs="宋体"/>
        </w:rPr>
      </w:pPr>
    </w:p>
    <w:p w14:paraId="0D870D80">
      <w:pPr>
        <w:pStyle w:val="5"/>
        <w:rPr>
          <w:rFonts w:hint="eastAsia" w:ascii="宋体" w:hAnsi="宋体" w:eastAsia="宋体" w:cs="宋体"/>
        </w:rPr>
      </w:pPr>
    </w:p>
    <w:p w14:paraId="75E9D175">
      <w:pPr>
        <w:pStyle w:val="5"/>
        <w:rPr>
          <w:rFonts w:hint="eastAsia" w:ascii="宋体" w:hAnsi="宋体" w:eastAsia="宋体" w:cs="宋体"/>
        </w:rPr>
      </w:pPr>
    </w:p>
    <w:p w14:paraId="3F4372E6">
      <w:pPr>
        <w:pStyle w:val="5"/>
        <w:rPr>
          <w:rFonts w:hint="eastAsia" w:ascii="宋体" w:hAnsi="宋体" w:eastAsia="宋体" w:cs="宋体"/>
        </w:rPr>
      </w:pPr>
      <w:bookmarkStart w:id="4" w:name="_GoBack"/>
      <w:bookmarkEnd w:id="4"/>
    </w:p>
    <w:p w14:paraId="52A2BA83">
      <w:pPr>
        <w:pStyle w:val="5"/>
        <w:rPr>
          <w:rFonts w:hint="eastAsia" w:ascii="宋体" w:hAnsi="宋体" w:eastAsia="宋体" w:cs="宋体"/>
        </w:rPr>
      </w:pPr>
    </w:p>
    <w:p w14:paraId="3C2B71C7">
      <w:pPr>
        <w:pStyle w:val="5"/>
        <w:rPr>
          <w:rFonts w:hint="eastAsia" w:ascii="宋体" w:hAnsi="宋体" w:eastAsia="宋体" w:cs="宋体"/>
        </w:rPr>
      </w:pPr>
    </w:p>
    <w:p w14:paraId="2CBC67A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七、</w:t>
      </w:r>
      <w:r>
        <w:rPr>
          <w:rFonts w:hint="eastAsia" w:ascii="宋体" w:hAnsi="宋体" w:eastAsia="宋体" w:cs="宋体"/>
          <w:b/>
          <w:sz w:val="28"/>
          <w:szCs w:val="28"/>
        </w:rPr>
        <w:t>教师评分</w:t>
      </w:r>
    </w:p>
    <w:p w14:paraId="7E7981AE">
      <w:pPr>
        <w:numPr>
          <w:ilvl w:val="0"/>
          <w:numId w:val="0"/>
        </w:numPr>
        <w:rPr>
          <w:rFonts w:hint="eastAsia" w:ascii="宋体" w:hAnsi="宋体" w:eastAsia="宋体" w:cs="宋体"/>
          <w:b/>
          <w:sz w:val="28"/>
          <w:szCs w:val="28"/>
        </w:rPr>
      </w:pPr>
    </w:p>
    <w:p w14:paraId="588AD1E3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53B6A"/>
    <w:multiLevelType w:val="singleLevel"/>
    <w:tmpl w:val="A9253B6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F6F8DBE"/>
    <w:multiLevelType w:val="singleLevel"/>
    <w:tmpl w:val="AF6F8DB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BA06726"/>
    <w:multiLevelType w:val="multilevel"/>
    <w:tmpl w:val="1BA06726"/>
    <w:lvl w:ilvl="0" w:tentative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02A71"/>
    <w:rsid w:val="3C1E7C3E"/>
    <w:rsid w:val="4774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无间隔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884</Words>
  <Characters>909</Characters>
  <Lines>0</Lines>
  <Paragraphs>0</Paragraphs>
  <TotalTime>1</TotalTime>
  <ScaleCrop>false</ScaleCrop>
  <LinksUpToDate>false</LinksUpToDate>
  <CharactersWithSpaces>951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2026-04-29T05:53:00Z</dcterms:created>
  <dc:creator>admin</dc:creator>
  <cp:lastModifiedBy>WPS_1428535950</cp:lastModifiedBy>
  <dcterms:modified xsi:type="dcterms:W3CDTF">2026-06-17T11:10:58Z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eyJoZGlkIjoiNmMzZjJiMzJiZTU4OTQ1MTAwZWFjZTRkZDRhZTVjYjUiLCJ1c2VySWQiOiIxNDI4NTM1OTUwIn0=</vt:lpwstr>
  </property>
  <property fmtid="{D5CDD505-2E9C-101B-9397-08002B2CF9AE}" pid="4" name="ICV">
    <vt:lpwstr>3DF7CCDF987D432096AD4AEE13002E81_12</vt:lpwstr>
  </property>
</Properties>
</file>