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Citation Request: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dataset is public available for research. The details are described in [Cortez et al., 2009].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include this citation if you plan to use this database: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 Cortez, A. 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F. Almeida, T. Matos and J. Reis.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Modeling wine preferences by data mining from physicochemical properties.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Decision Support Systems, Elsevier, 47(4):547-553. ISSN: 0167-9236.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Available at: [@Elsevier] http://dx.doi.org/10.1016/j.dss.2009.05.016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[Pre-press (pdf)] http://www3.dsi.uminho.pt/pcortez/winequality09.pdf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[bib] http://www3.dsi.uminho.pt/pcortez/dss09.bib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Title: Wine Quality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2. Sources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Created by: Paulo Cortez (Univ. Minho), Antonio 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Fernando Almeida, 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Telmo</w:t>
      </w:r>
      <w:proofErr w:type="spellEnd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Matos and Jose Reis (CVRVV) @ 2009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 Cortez, A. 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F. Almeida, T. Matos and J. Reis.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Modeling wine preferences by data mining from physicochemical properties.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Decision Support Systems, Elsevier, 47(4):547-553. ISSN: 0167-9236.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above reference, two datasets were created, using red and white wine samples.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inputs include objective tests (e.g. PH values) and the output is based on sensory data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(median of at least 3 evaluations made by wine experts). Each expert graded the wine quality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between 0 (very bad) and 10 (very excellent). Several data mining methods were applied to model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datasets under a regression approach. The support vector machine model achieved the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best results. Several metrics were computed: MAD, confusion matrix for a fixed error tolerance (T),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etc. Also, we plot the relative 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importances</w:t>
      </w:r>
      <w:proofErr w:type="spellEnd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input variables (as measured by a sensitivity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analysis procedure).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two datasets are related to red and white variants of the Portuguese "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Vinho</w:t>
      </w:r>
      <w:proofErr w:type="spellEnd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Verde" wine.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more details, consult: http://www.vinhoverde.pt/en/ or the reference [Cortez et al., 2009].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privacy and logistic issues, only physicochemical (inputs) and sensory (the output) variables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available (e.g. there is no data about grape types, wine brand, wine selling price, etc.).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datasets can be viewed as classification or regression tasks.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classes are ordered and not balanced (e.g. there are 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munch</w:t>
      </w:r>
      <w:proofErr w:type="spellEnd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normal wines than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excellent or poor ones). Outlier detection algorithms could be used to detect the few excellent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poor wines. Also, we are not sure if all input variables are relevant. So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could be interesting to test feature selection methods.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Number of Instances: red wine - 1599; white wine - 4898.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11 + output attribute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several of the attributes may be correlated, thus it makes sense to apply some sort of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feature selection.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7. Attribute information: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more information, read [Cortez et al., 2009].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Input variables (based on physicochemical tests):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fixed acidity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volatile acidity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citric acid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residual sugar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chlorides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6 - free sulfur dioxide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7 - total sulfur dioxide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8 - density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9 - pH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10 - </w:t>
      </w:r>
      <w:proofErr w:type="spellStart"/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sulphates</w:t>
      </w:r>
      <w:proofErr w:type="spellEnd"/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11 - alcohol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variable (based on sensory data): 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12 - quality (score between 0 and 10)</w:t>
      </w: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72E" w:rsidRPr="0026372E" w:rsidRDefault="0026372E" w:rsidP="0026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72E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None</w:t>
      </w:r>
    </w:p>
    <w:p w:rsidR="00DF29A9" w:rsidRDefault="0026372E">
      <w:bookmarkStart w:id="0" w:name="_GoBack"/>
      <w:bookmarkEnd w:id="0"/>
    </w:p>
    <w:sectPr w:rsidR="00DF29A9" w:rsidSect="0066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2E"/>
    <w:rsid w:val="0026372E"/>
    <w:rsid w:val="00531651"/>
    <w:rsid w:val="006611B7"/>
    <w:rsid w:val="009548AD"/>
    <w:rsid w:val="00B4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C11C1-E097-BA43-94BC-7AAF8844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Zhongyan Liang</dc:creator>
  <cp:keywords/>
  <dc:description/>
  <cp:lastModifiedBy>Zhongyan Liang</cp:lastModifiedBy>
  <cp:revision>1</cp:revision>
  <dcterms:created xsi:type="dcterms:W3CDTF">2019-03-31T19:33:00Z</dcterms:created>
  <dcterms:modified xsi:type="dcterms:W3CDTF">2019-03-31T19:34:00Z</dcterms:modified>
</cp:coreProperties>
</file>