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60E54" w14:textId="3075523E" w:rsidR="008017AF" w:rsidRPr="008C43DD" w:rsidRDefault="008C43DD" w:rsidP="008C43DD">
      <w:pPr>
        <w:jc w:val="center"/>
        <w:rPr>
          <w:rFonts w:ascii="Times New Roman" w:hAnsi="Times New Roman" w:cs="Times New Roman" w:hint="eastAsia"/>
          <w:b/>
          <w:bCs/>
          <w:sz w:val="24"/>
          <w:szCs w:val="24"/>
        </w:rPr>
      </w:pPr>
      <w:r w:rsidRPr="008C43DD">
        <w:rPr>
          <w:rFonts w:ascii="Times New Roman" w:hAnsi="Times New Roman" w:cs="Times New Roman"/>
          <w:b/>
          <w:bCs/>
          <w:sz w:val="24"/>
          <w:szCs w:val="24"/>
        </w:rPr>
        <w:t xml:space="preserve">Appendix </w:t>
      </w:r>
      <w:r w:rsidR="003D4881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6 </w:t>
      </w:r>
    </w:p>
    <w:p w14:paraId="4B226DD1" w14:textId="77777777" w:rsidR="008C43DD" w:rsidRDefault="008C43DD">
      <w:pPr>
        <w:rPr>
          <w:rFonts w:hint="eastAsia"/>
        </w:rPr>
      </w:pPr>
    </w:p>
    <w:p w14:paraId="47FADB9B" w14:textId="3B40FDC8" w:rsidR="00914D47" w:rsidRPr="00914D47" w:rsidRDefault="00914D47" w:rsidP="00914D4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4D47">
        <w:rPr>
          <w:rFonts w:ascii="Times New Roman" w:hAnsi="Times New Roman" w:cs="Times New Roman"/>
          <w:b/>
          <w:bCs/>
          <w:sz w:val="24"/>
          <w:szCs w:val="24"/>
        </w:rPr>
        <w:t>Test results for running 50,000 time steps with a public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goods decay rate</w:t>
      </w:r>
      <w:r w:rsidRPr="00914D47">
        <w:rPr>
          <w:rFonts w:ascii="Times New Roman" w:hAnsi="Times New Roman" w:cs="Times New Roman"/>
          <w:b/>
          <w:bCs/>
          <w:sz w:val="24"/>
          <w:szCs w:val="24"/>
        </w:rPr>
        <w:t xml:space="preserve"> of 0.001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</w:p>
    <w:p w14:paraId="76DFBC4E" w14:textId="2F83049A" w:rsidR="008C43DD" w:rsidRDefault="008C43DD">
      <w:pPr>
        <w:rPr>
          <w:rFonts w:hint="eastAsia"/>
        </w:rPr>
      </w:pPr>
    </w:p>
    <w:p w14:paraId="23D41FBE" w14:textId="76D50796" w:rsidR="005328EE" w:rsidRDefault="005328E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590FD86" wp14:editId="58618047">
            <wp:extent cx="5274310" cy="3075940"/>
            <wp:effectExtent l="0" t="0" r="2540" b="0"/>
            <wp:docPr id="11164422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442289" name="图片 111644228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98400" w14:textId="218668D8" w:rsidR="008C43DD" w:rsidRPr="008C43DD" w:rsidRDefault="008C43DD" w:rsidP="008C43D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75562">
        <w:rPr>
          <w:rFonts w:ascii="Times New Roman" w:hAnsi="Times New Roman" w:cs="Times New Roman"/>
          <w:sz w:val="24"/>
          <w:szCs w:val="24"/>
        </w:rPr>
        <w:t>The genotype changes when the public goods</w:t>
      </w:r>
      <w:r>
        <w:rPr>
          <w:rFonts w:ascii="Times New Roman" w:hAnsi="Times New Roman" w:cs="Times New Roman" w:hint="eastAsia"/>
          <w:sz w:val="24"/>
          <w:szCs w:val="24"/>
        </w:rPr>
        <w:t xml:space="preserve"> decay rate</w:t>
      </w:r>
      <w:r w:rsidRPr="00275562">
        <w:rPr>
          <w:rFonts w:ascii="Times New Roman" w:hAnsi="Times New Roman" w:cs="Times New Roman"/>
          <w:sz w:val="24"/>
          <w:szCs w:val="24"/>
        </w:rPr>
        <w:t xml:space="preserve"> is 0.001, and the ecotype composition at the 50,000th time step</w:t>
      </w:r>
      <w:r>
        <w:rPr>
          <w:rFonts w:ascii="Times New Roman" w:hAnsi="Times New Roman" w:cs="Times New Roman" w:hint="eastAsia"/>
          <w:sz w:val="24"/>
          <w:szCs w:val="24"/>
        </w:rPr>
        <w:t>. The other</w:t>
      </w:r>
      <w:r w:rsidRPr="009D7C32">
        <w:rPr>
          <w:rFonts w:ascii="Times New Roman" w:hAnsi="Times New Roman" w:cs="Times New Roman"/>
          <w:sz w:val="24"/>
          <w:szCs w:val="24"/>
        </w:rPr>
        <w:t xml:space="preserve"> parameter</w:t>
      </w:r>
      <w:r>
        <w:rPr>
          <w:rFonts w:ascii="Times New Roman" w:hAnsi="Times New Roman" w:cs="Times New Roman" w:hint="eastAsia"/>
          <w:sz w:val="24"/>
          <w:szCs w:val="24"/>
        </w:rPr>
        <w:t>s are</w:t>
      </w:r>
      <w:r w:rsidRPr="009D7C32">
        <w:rPr>
          <w:rFonts w:ascii="Times New Roman" w:hAnsi="Times New Roman" w:cs="Times New Roman"/>
          <w:sz w:val="24"/>
          <w:szCs w:val="24"/>
        </w:rPr>
        <w:t xml:space="preserve"> "cost = 0.01", "</w:t>
      </w:r>
      <w:r>
        <w:rPr>
          <w:rFonts w:ascii="Times New Roman" w:hAnsi="Times New Roman" w:cs="Times New Roman" w:hint="eastAsia"/>
          <w:sz w:val="24"/>
          <w:szCs w:val="24"/>
        </w:rPr>
        <w:t xml:space="preserve">public goods </w:t>
      </w:r>
      <w:r w:rsidRPr="009D7C32">
        <w:rPr>
          <w:rFonts w:ascii="Times New Roman" w:hAnsi="Times New Roman" w:cs="Times New Roman"/>
          <w:sz w:val="24"/>
          <w:szCs w:val="24"/>
        </w:rPr>
        <w:t>production interval</w:t>
      </w:r>
      <w:r>
        <w:rPr>
          <w:rFonts w:ascii="Times New Roman" w:hAnsi="Times New Roman" w:cs="Times New Roman" w:hint="eastAsia"/>
          <w:sz w:val="24"/>
          <w:szCs w:val="24"/>
        </w:rPr>
        <w:t xml:space="preserve"> = 1</w:t>
      </w:r>
      <w:r w:rsidRPr="009D7C32">
        <w:rPr>
          <w:rFonts w:ascii="Times New Roman" w:hAnsi="Times New Roman" w:cs="Times New Roman"/>
          <w:sz w:val="24"/>
          <w:szCs w:val="24"/>
        </w:rPr>
        <w:t>"</w:t>
      </w:r>
      <w:r>
        <w:rPr>
          <w:rFonts w:ascii="Times New Roman" w:hAnsi="Times New Roman" w:cs="Times New Roman" w:hint="eastAsia"/>
          <w:sz w:val="24"/>
          <w:szCs w:val="24"/>
        </w:rPr>
        <w:t xml:space="preserve">, </w:t>
      </w:r>
      <w:r w:rsidRPr="009D7C32">
        <w:rPr>
          <w:rFonts w:ascii="Times New Roman" w:hAnsi="Times New Roman" w:cs="Times New Roman"/>
          <w:sz w:val="24"/>
          <w:szCs w:val="24"/>
        </w:rPr>
        <w:t>"</w:t>
      </w:r>
      <w:r>
        <w:rPr>
          <w:rFonts w:ascii="Times New Roman" w:hAnsi="Times New Roman" w:cs="Times New Roman" w:hint="eastAsia"/>
          <w:sz w:val="24"/>
          <w:szCs w:val="24"/>
        </w:rPr>
        <w:t xml:space="preserve">public goods </w:t>
      </w:r>
      <w:r w:rsidRPr="009D7C32">
        <w:rPr>
          <w:rFonts w:ascii="Times New Roman" w:hAnsi="Times New Roman" w:cs="Times New Roman"/>
          <w:sz w:val="24"/>
          <w:szCs w:val="24"/>
        </w:rPr>
        <w:t>diffus</w:t>
      </w:r>
      <w:r>
        <w:rPr>
          <w:rFonts w:ascii="Times New Roman" w:hAnsi="Times New Roman" w:cs="Times New Roman" w:hint="eastAsia"/>
          <w:sz w:val="24"/>
          <w:szCs w:val="24"/>
        </w:rPr>
        <w:t>ion interval</w:t>
      </w:r>
      <w:r w:rsidRPr="009D7C32">
        <w:rPr>
          <w:rFonts w:ascii="Times New Roman" w:hAnsi="Times New Roman" w:cs="Times New Roman"/>
          <w:sz w:val="24"/>
          <w:szCs w:val="24"/>
        </w:rPr>
        <w:t xml:space="preserve"> = 1"</w:t>
      </w:r>
      <w:r w:rsidR="00CF21CB">
        <w:rPr>
          <w:rFonts w:ascii="Times New Roman" w:hAnsi="Times New Roman" w:cs="Times New Roman" w:hint="eastAsia"/>
          <w:sz w:val="24"/>
          <w:szCs w:val="24"/>
        </w:rPr>
        <w:t xml:space="preserve"> and </w:t>
      </w:r>
      <w:r w:rsidR="00CF21CB">
        <w:rPr>
          <w:rFonts w:ascii="Times New Roman" w:hAnsi="Times New Roman" w:cs="Times New Roman"/>
          <w:sz w:val="24"/>
          <w:szCs w:val="24"/>
        </w:rPr>
        <w:t>“</w:t>
      </w:r>
      <w:r w:rsidR="00CF21CB">
        <w:rPr>
          <w:rFonts w:ascii="Times New Roman" w:hAnsi="Times New Roman" w:cs="Times New Roman" w:hint="eastAsia"/>
          <w:sz w:val="24"/>
          <w:szCs w:val="24"/>
        </w:rPr>
        <w:t>Margolus Diffusion = 1</w:t>
      </w:r>
      <w:r w:rsidR="00CF21CB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 w:hint="eastAsia"/>
          <w:sz w:val="24"/>
          <w:szCs w:val="24"/>
        </w:rPr>
        <w:t xml:space="preserve">. </w:t>
      </w:r>
      <w:r w:rsidRPr="00397CAF">
        <w:rPr>
          <w:rFonts w:ascii="Times New Roman" w:hAnsi="Times New Roman" w:cs="Times New Roman"/>
          <w:sz w:val="24"/>
          <w:szCs w:val="24"/>
        </w:rPr>
        <w:t>The removal threshold for the number of genotypes were genotypes with a proportion less than 1</w:t>
      </w:r>
      <w:r>
        <w:rPr>
          <w:rFonts w:ascii="Times New Roman" w:hAnsi="Times New Roman" w:cs="Times New Roman" w:hint="eastAsia"/>
          <w:sz w:val="24"/>
          <w:szCs w:val="24"/>
        </w:rPr>
        <w:t>.</w:t>
      </w:r>
      <w:r w:rsidR="007835A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4875C1" w:rsidRPr="004875C1">
        <w:rPr>
          <w:rFonts w:ascii="Times New Roman" w:hAnsi="Times New Roman" w:cs="Times New Roman" w:hint="eastAsia"/>
          <w:sz w:val="24"/>
          <w:szCs w:val="24"/>
        </w:rPr>
        <w:t>The content in the second line of the ecotype section represents the proportion of public goods produced by that ecotype</w:t>
      </w:r>
      <w:r w:rsidR="00025370">
        <w:rPr>
          <w:rFonts w:ascii="Times New Roman" w:hAnsi="Times New Roman" w:cs="Times New Roman" w:hint="eastAsia"/>
          <w:sz w:val="24"/>
          <w:szCs w:val="24"/>
        </w:rPr>
        <w:t xml:space="preserve"> composition</w:t>
      </w:r>
      <w:r w:rsidR="004875C1" w:rsidRPr="004875C1">
        <w:rPr>
          <w:rFonts w:ascii="Times New Roman" w:hAnsi="Times New Roman" w:cs="Times New Roman" w:hint="eastAsia"/>
          <w:sz w:val="24"/>
          <w:szCs w:val="24"/>
        </w:rPr>
        <w:t xml:space="preserve"> within the community.</w:t>
      </w:r>
      <w:r w:rsidR="004875C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8C43DD">
        <w:rPr>
          <w:rFonts w:ascii="Times New Roman" w:hAnsi="Times New Roman" w:cs="Times New Roman"/>
          <w:sz w:val="24"/>
          <w:szCs w:val="24"/>
        </w:rPr>
        <w:t>Under the aforementioned parameter combinations, the community can continuously form division of labor within 50,000 time steps and continue to evolve toward Strong Black Queen dynamics</w:t>
      </w:r>
      <w:r>
        <w:rPr>
          <w:rFonts w:ascii="Times New Roman" w:hAnsi="Times New Roman" w:cs="Times New Roman" w:hint="eastAsia"/>
          <w:sz w:val="24"/>
          <w:szCs w:val="24"/>
        </w:rPr>
        <w:t>.</w:t>
      </w:r>
      <w:r w:rsidR="00AE2B4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AE2B4F" w:rsidRPr="00AE2B4F">
        <w:rPr>
          <w:rFonts w:ascii="Times New Roman" w:hAnsi="Times New Roman" w:cs="Times New Roman" w:hint="eastAsia"/>
          <w:sz w:val="24"/>
          <w:szCs w:val="24"/>
        </w:rPr>
        <w:t>The dominant ecotypes of producers within the community are capable of producing all types of public goods, and the proportion of public goods they produce accounts for over</w:t>
      </w:r>
      <w:r w:rsidR="009707B1">
        <w:rPr>
          <w:rFonts w:ascii="Times New Roman" w:hAnsi="Times New Roman" w:cs="Times New Roman" w:hint="eastAsia"/>
          <w:sz w:val="24"/>
          <w:szCs w:val="24"/>
        </w:rPr>
        <w:t xml:space="preserve"> 99%</w:t>
      </w:r>
      <w:r w:rsidR="00AE2B4F" w:rsidRPr="00AE2B4F">
        <w:rPr>
          <w:rFonts w:ascii="Times New Roman" w:hAnsi="Times New Roman" w:cs="Times New Roman" w:hint="eastAsia"/>
          <w:sz w:val="24"/>
          <w:szCs w:val="24"/>
        </w:rPr>
        <w:t xml:space="preserve"> of the total in the community.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0758A1" w:rsidRPr="000758A1">
        <w:rPr>
          <w:rFonts w:ascii="Times New Roman" w:hAnsi="Times New Roman" w:cs="Times New Roman" w:hint="eastAsia"/>
          <w:sz w:val="24"/>
          <w:szCs w:val="24"/>
        </w:rPr>
        <w:t>This proves that when secreted metabolites serve as public goods, a public goods decay rate of 0.001 is sufficient to regulate the formation of division of labor among microorganisms within the community</w:t>
      </w:r>
      <w:r w:rsidR="009707B1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sectPr w:rsidR="008C43DD" w:rsidRPr="008C43D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0F640" w14:textId="77777777" w:rsidR="00390851" w:rsidRDefault="00390851" w:rsidP="00914D47">
      <w:pPr>
        <w:rPr>
          <w:rFonts w:hint="eastAsia"/>
        </w:rPr>
      </w:pPr>
      <w:r>
        <w:separator/>
      </w:r>
    </w:p>
  </w:endnote>
  <w:endnote w:type="continuationSeparator" w:id="0">
    <w:p w14:paraId="3F2733AA" w14:textId="77777777" w:rsidR="00390851" w:rsidRDefault="00390851" w:rsidP="00914D4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18CF2" w14:textId="77777777" w:rsidR="00390851" w:rsidRDefault="00390851" w:rsidP="00914D47">
      <w:pPr>
        <w:rPr>
          <w:rFonts w:hint="eastAsia"/>
        </w:rPr>
      </w:pPr>
      <w:r>
        <w:separator/>
      </w:r>
    </w:p>
  </w:footnote>
  <w:footnote w:type="continuationSeparator" w:id="0">
    <w:p w14:paraId="11C552F9" w14:textId="77777777" w:rsidR="00390851" w:rsidRDefault="00390851" w:rsidP="00914D4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3DD"/>
    <w:rsid w:val="00025370"/>
    <w:rsid w:val="000758A1"/>
    <w:rsid w:val="00255164"/>
    <w:rsid w:val="00390851"/>
    <w:rsid w:val="003B49EE"/>
    <w:rsid w:val="003D4881"/>
    <w:rsid w:val="003E306F"/>
    <w:rsid w:val="004007B6"/>
    <w:rsid w:val="00436B87"/>
    <w:rsid w:val="004875C1"/>
    <w:rsid w:val="005328EE"/>
    <w:rsid w:val="0056617B"/>
    <w:rsid w:val="00620BE6"/>
    <w:rsid w:val="00714812"/>
    <w:rsid w:val="007835AD"/>
    <w:rsid w:val="007D0C2D"/>
    <w:rsid w:val="007D3B3C"/>
    <w:rsid w:val="008017AF"/>
    <w:rsid w:val="008C43DD"/>
    <w:rsid w:val="00914D47"/>
    <w:rsid w:val="009707B1"/>
    <w:rsid w:val="009A0BD9"/>
    <w:rsid w:val="009F2DA7"/>
    <w:rsid w:val="00AE2B4F"/>
    <w:rsid w:val="00C55040"/>
    <w:rsid w:val="00CD780A"/>
    <w:rsid w:val="00CE38E6"/>
    <w:rsid w:val="00CF21CB"/>
    <w:rsid w:val="00D545FB"/>
    <w:rsid w:val="00F72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A0499F5"/>
  <w14:defaultImageDpi w14:val="32767"/>
  <w15:chartTrackingRefBased/>
  <w15:docId w15:val="{E012AF9D-EF65-4CC1-B2C5-A03889FDE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C43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43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43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43D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43D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43D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43D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43D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43D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C43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C43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C43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C43D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C43D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C43D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C43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C43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C43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C43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C43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43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C43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C43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C43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C43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43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43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C43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C43D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14D4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14D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14D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14D4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182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1953840533@qq.com</dc:creator>
  <cp:keywords/>
  <dc:description/>
  <cp:lastModifiedBy>1953840533@qq.com</cp:lastModifiedBy>
  <cp:revision>11</cp:revision>
  <dcterms:created xsi:type="dcterms:W3CDTF">2025-02-24T23:13:00Z</dcterms:created>
  <dcterms:modified xsi:type="dcterms:W3CDTF">2025-02-27T22:24:00Z</dcterms:modified>
</cp:coreProperties>
</file>