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08706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全波精密整流电路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727BAF52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理解全波精密整流电路的工作原理</w:t>
      </w:r>
    </w:p>
    <w:p w14:paraId="0E01DD12">
      <w:pPr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  <w:color w:val="0070C0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 2. 学会使用运放搭建全波精密整流电路，并对电路进行测试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3CC201F5">
      <w:pPr>
        <w:rPr>
          <w:rFonts w:ascii="Times New Roman" w:hAnsi="Times New Roman" w:eastAsia="宋体" w:cs="Times New Roman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028F6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2F818B24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680Ω 电阻           x 1</w:t>
            </w:r>
          </w:p>
          <w:p w14:paraId="17C3B321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1.0 kΩ 电阻           x 1</w:t>
            </w:r>
          </w:p>
          <w:p w14:paraId="49BBC4A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2 kΩ 电阻              x 6</w:t>
            </w:r>
          </w:p>
          <w:p w14:paraId="43749921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1N4148二极管   x2</w:t>
            </w:r>
          </w:p>
          <w:p w14:paraId="6B236BFD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集成运放        x2</w:t>
            </w:r>
          </w:p>
        </w:tc>
      </w:tr>
    </w:tbl>
    <w:p w14:paraId="03E0BD31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hint="eastAsia"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61D76A20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精密整流电路由集成运放和二极管等元器件组成，利用运放的放大作用，可将微弱的交流电转换为直流电。</w:t>
      </w:r>
    </w:p>
    <w:p w14:paraId="200F4630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由二极管和集成运放构成的半波精密整流电路如图1所示。</w:t>
      </w:r>
    </w:p>
    <w:p w14:paraId="05045CE2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4438650" cy="1593850"/>
            <wp:effectExtent l="0" t="0" r="0" b="6350"/>
            <wp:docPr id="1137647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7703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FB7B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color w:val="0070C0"/>
          <w:szCs w:val="21"/>
        </w:rPr>
        <w:t xml:space="preserve">                         </w:t>
      </w:r>
      <w:r>
        <w:rPr>
          <w:rFonts w:ascii="Times New Roman" w:hAnsi="Times New Roman" w:eastAsia="宋体" w:cs="Times New Roman"/>
          <w:szCs w:val="21"/>
        </w:rPr>
        <w:t xml:space="preserve">图1  </w:t>
      </w:r>
      <w:r>
        <w:rPr>
          <w:rFonts w:ascii="Times New Roman" w:hAnsi="Times New Roman" w:eastAsia="宋体" w:cs="Times New Roman"/>
          <w:kern w:val="0"/>
          <w:szCs w:val="21"/>
        </w:rPr>
        <w:t>半波精密整流电路</w:t>
      </w:r>
    </w:p>
    <w:p w14:paraId="309B6C0F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全波精密整流电路是在上述半波精密整流电路的基础上，利用一个二输入反相加法器，使交流信号的正半周和负半周在负载上均有相同的输出电压，从而降低了输出波形的脉动成分，其电路如图2所示。</w:t>
      </w:r>
    </w:p>
    <w:p w14:paraId="558D5523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4889500" cy="1498600"/>
            <wp:effectExtent l="0" t="0" r="6350" b="6350"/>
            <wp:docPr id="1713171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1055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09D1">
      <w:pPr>
        <w:ind w:firstLine="420" w:firstLineChars="200"/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  <w:color w:val="0070C0"/>
          <w:szCs w:val="21"/>
        </w:rPr>
        <w:t xml:space="preserve">                        </w:t>
      </w:r>
      <w:r>
        <w:rPr>
          <w:rFonts w:ascii="Times New Roman" w:hAnsi="Times New Roman" w:eastAsia="宋体" w:cs="Times New Roman"/>
          <w:szCs w:val="21"/>
        </w:rPr>
        <w:t>图2</w:t>
      </w:r>
      <w:r>
        <w:rPr>
          <w:rFonts w:ascii="Times New Roman" w:hAnsi="Times New Roman" w:eastAsia="宋体" w:cs="Times New Roman"/>
          <w:color w:val="0070C0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</w:rPr>
        <w:t>全波精密整流电路</w:t>
      </w:r>
    </w:p>
    <w:p w14:paraId="116D5232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全波精密整流电路的输出电压与输入电压的关系为</w:t>
      </w:r>
    </w:p>
    <w:p w14:paraId="3699022A"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                             </w:t>
      </w:r>
      <w:r>
        <w:rPr>
          <w:rFonts w:ascii="Times New Roman" w:hAnsi="Times New Roman" w:eastAsia="宋体" w:cs="Times New Roman"/>
          <w:position w:val="-12"/>
        </w:rPr>
        <w:object>
          <v:shape id="_x0000_i1025" o:spt="75" type="#_x0000_t75" style="height:17.05pt;width:39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0C4D5B6F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按照图2，在LTspice界面上插接电路（RP1=1k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，R=2k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，RP1=680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，二极管为1N4148，运放）。</w:t>
      </w:r>
    </w:p>
    <w:p w14:paraId="393526A4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接通电源电压。</w:t>
      </w:r>
    </w:p>
    <w:p w14:paraId="0EB96CAC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在电路输入端接入峰值500mV，频率1kHz的正弦信号，观测输出波形，并记录。</w:t>
      </w:r>
    </w:p>
    <w:p w14:paraId="7A8AB090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在电路输入端接入峰值100mV，频率1kHz的正弦信号，观测输出波形，并记录。</w:t>
      </w:r>
    </w:p>
    <w:p w14:paraId="35A4795A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在电路输入端接入峰值更小，频率1kHz的正弦信号，观测输出波形，并记录。</w:t>
      </w:r>
    </w:p>
    <w:p w14:paraId="22D0122C"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szCs w:val="21"/>
        </w:rPr>
        <w:t>找出电路输入电压的最小值。</w:t>
      </w:r>
    </w:p>
    <w:p w14:paraId="696B8F30">
      <w:pPr>
        <w:pStyle w:val="8"/>
        <w:numPr>
          <w:numId w:val="0"/>
        </w:numPr>
        <w:rPr>
          <w:rFonts w:ascii="Times New Roman" w:hAnsi="Times New Roman" w:eastAsia="宋体" w:cs="Times New Roman"/>
          <w:szCs w:val="21"/>
        </w:rPr>
      </w:pPr>
    </w:p>
    <w:p w14:paraId="2B5F5239">
      <w:pPr>
        <w:pStyle w:val="8"/>
        <w:numPr>
          <w:numId w:val="0"/>
        </w:numPr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按图中要求搭建电路，并输入峰值500mv，频率1k的正弦信号：</w:t>
      </w:r>
    </w:p>
    <w:p w14:paraId="336E6D8D">
      <w:r>
        <w:drawing>
          <wp:inline distT="0" distB="0" distL="114300" distR="114300">
            <wp:extent cx="5265420" cy="2931160"/>
            <wp:effectExtent l="0" t="0" r="11430" b="2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19D4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输出波形如下，可以很清楚的看出完成了整流功能：</w:t>
      </w:r>
    </w:p>
    <w:p w14:paraId="32565F2E">
      <w:r>
        <w:drawing>
          <wp:inline distT="0" distB="0" distL="114300" distR="114300">
            <wp:extent cx="5274310" cy="2494280"/>
            <wp:effectExtent l="0" t="0" r="2540" b="127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6B1B"/>
    <w:p w14:paraId="3EDF1AF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现在将输入信号峰值改为100mv，可以看到仍然完成整流，但是在信号底部存在明显失真:</w:t>
      </w:r>
    </w:p>
    <w:p w14:paraId="7A25CB6E">
      <w:r>
        <w:drawing>
          <wp:inline distT="0" distB="0" distL="114300" distR="114300">
            <wp:extent cx="5274310" cy="2494280"/>
            <wp:effectExtent l="0" t="0" r="2540" b="127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67C7"/>
    <w:p w14:paraId="5FCAABB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设定输入电压为从0到10mv以步进距离为1mv的1k的正弦波，并观察输出波形：</w:t>
      </w:r>
    </w:p>
    <w:p w14:paraId="489B94B4">
      <w:r>
        <w:drawing>
          <wp:inline distT="0" distB="0" distL="114300" distR="114300">
            <wp:extent cx="5274310" cy="2494280"/>
            <wp:effectExtent l="0" t="0" r="2540" b="127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4CB4"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可以观察到当输出峰值较低时，输出波形会面临严重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失真；根据输出波形，在输入波形峰值大于5mv时，可以观察到较好的输出波形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F0EC7"/>
    <w:multiLevelType w:val="multilevel"/>
    <w:tmpl w:val="3FDF0EC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76981"/>
    <w:rsid w:val="000D3FE8"/>
    <w:rsid w:val="0010715D"/>
    <w:rsid w:val="0013709B"/>
    <w:rsid w:val="00184067"/>
    <w:rsid w:val="00197DB0"/>
    <w:rsid w:val="001A65BA"/>
    <w:rsid w:val="001C6D0D"/>
    <w:rsid w:val="00210725"/>
    <w:rsid w:val="0028786A"/>
    <w:rsid w:val="00342BD8"/>
    <w:rsid w:val="00381A3B"/>
    <w:rsid w:val="003A66E6"/>
    <w:rsid w:val="00434A6A"/>
    <w:rsid w:val="004554CB"/>
    <w:rsid w:val="0047538C"/>
    <w:rsid w:val="00483BF2"/>
    <w:rsid w:val="004956C4"/>
    <w:rsid w:val="004F3AA7"/>
    <w:rsid w:val="005650E2"/>
    <w:rsid w:val="005E6F55"/>
    <w:rsid w:val="0060102F"/>
    <w:rsid w:val="00634610"/>
    <w:rsid w:val="006A2277"/>
    <w:rsid w:val="006A565C"/>
    <w:rsid w:val="006A5EFA"/>
    <w:rsid w:val="006A6044"/>
    <w:rsid w:val="00741330"/>
    <w:rsid w:val="00771F2E"/>
    <w:rsid w:val="007E69BB"/>
    <w:rsid w:val="008D101B"/>
    <w:rsid w:val="00903A43"/>
    <w:rsid w:val="009040C4"/>
    <w:rsid w:val="009C0016"/>
    <w:rsid w:val="009C5ACD"/>
    <w:rsid w:val="009D0529"/>
    <w:rsid w:val="00A91198"/>
    <w:rsid w:val="00B448A9"/>
    <w:rsid w:val="00C811C4"/>
    <w:rsid w:val="00D90982"/>
    <w:rsid w:val="00DD572B"/>
    <w:rsid w:val="00DE26CA"/>
    <w:rsid w:val="00E51CB8"/>
    <w:rsid w:val="00EB1081"/>
    <w:rsid w:val="00FF7B6C"/>
    <w:rsid w:val="01531B22"/>
    <w:rsid w:val="0E387D9D"/>
    <w:rsid w:val="16787612"/>
    <w:rsid w:val="20E92118"/>
    <w:rsid w:val="32677044"/>
    <w:rsid w:val="68A51F80"/>
    <w:rsid w:val="7A72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613</Characters>
  <Lines>5</Lines>
  <Paragraphs>1</Paragraphs>
  <TotalTime>104</TotalTime>
  <ScaleCrop>false</ScaleCrop>
  <LinksUpToDate>false</LinksUpToDate>
  <CharactersWithSpaces>719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2024-01-12T11:19:00Z</dcterms:created>
  <dc:creator>wuyi lao</dc:creator>
  <cp:lastModifiedBy>jhong</cp:lastModifiedBy>
  <dcterms:modified xsi:type="dcterms:W3CDTF">2024-11-12T09:37:31Z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D4D1016904464338966EFCB838D355E2_12</vt:lpwstr>
  </property>
</Properties>
</file>