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222925" w14:textId="2245EC4E" w:rsidR="001D4A7D" w:rsidRPr="00544506" w:rsidRDefault="001D4A7D" w:rsidP="001D4A7D">
      <w:pPr>
        <w:jc w:val="center"/>
        <w:rPr>
          <w:rFonts w:hint="eastAsia"/>
          <w:color w:val="0070C0"/>
          <w:sz w:val="32"/>
          <w:szCs w:val="32"/>
        </w:rPr>
      </w:pPr>
      <w:r w:rsidRPr="00544506">
        <w:rPr>
          <w:rFonts w:hint="eastAsia"/>
          <w:color w:val="0070C0"/>
          <w:sz w:val="32"/>
          <w:szCs w:val="32"/>
        </w:rPr>
        <w:t>M</w:t>
      </w:r>
      <w:r w:rsidRPr="00544506">
        <w:rPr>
          <w:color w:val="0070C0"/>
          <w:sz w:val="32"/>
          <w:szCs w:val="32"/>
        </w:rPr>
        <w:t xml:space="preserve">C1496 </w:t>
      </w:r>
      <w:r w:rsidR="00BF383F">
        <w:rPr>
          <w:rFonts w:hint="eastAsia"/>
          <w:color w:val="0070C0"/>
          <w:sz w:val="32"/>
          <w:szCs w:val="32"/>
        </w:rPr>
        <w:t>内部电路（</w:t>
      </w:r>
      <w:r w:rsidRPr="00544506">
        <w:rPr>
          <w:color w:val="0070C0"/>
          <w:sz w:val="32"/>
          <w:szCs w:val="32"/>
        </w:rPr>
        <w:t>DSB</w:t>
      </w:r>
      <w:r w:rsidRPr="00544506">
        <w:rPr>
          <w:rFonts w:hint="eastAsia"/>
          <w:color w:val="0070C0"/>
          <w:sz w:val="32"/>
          <w:szCs w:val="32"/>
        </w:rPr>
        <w:t>解调器</w:t>
      </w:r>
      <w:r w:rsidR="00BF383F">
        <w:rPr>
          <w:rFonts w:hint="eastAsia"/>
          <w:color w:val="0070C0"/>
          <w:sz w:val="32"/>
          <w:szCs w:val="32"/>
        </w:rPr>
        <w:t>）</w:t>
      </w:r>
    </w:p>
    <w:p w14:paraId="3DFAA793" w14:textId="77777777" w:rsidR="004A34BF" w:rsidRPr="00751F9F" w:rsidRDefault="004A34BF">
      <w:pPr>
        <w:rPr>
          <w:rFonts w:hint="eastAsia"/>
        </w:rPr>
      </w:pPr>
    </w:p>
    <w:p w14:paraId="50DD4117" w14:textId="0598F429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实验目标</w:t>
      </w:r>
    </w:p>
    <w:p w14:paraId="1534A697" w14:textId="77777777" w:rsidR="007C08A3" w:rsidRPr="006C7EF9" w:rsidRDefault="007C08A3" w:rsidP="007C08A3">
      <w:pPr>
        <w:ind w:firstLineChars="200" w:firstLine="420"/>
        <w:rPr>
          <w:rFonts w:hint="eastAsia"/>
        </w:rPr>
      </w:pPr>
      <w:r w:rsidRPr="006C7EF9">
        <w:t xml:space="preserve">1. </w:t>
      </w:r>
      <w:r w:rsidRPr="006C7EF9">
        <w:rPr>
          <w:rFonts w:hint="eastAsia"/>
        </w:rPr>
        <w:t>查阅M</w:t>
      </w:r>
      <w:r w:rsidRPr="006C7EF9">
        <w:t>C1496</w:t>
      </w:r>
      <w:r w:rsidRPr="006C7EF9">
        <w:rPr>
          <w:rFonts w:hint="eastAsia"/>
        </w:rPr>
        <w:t>资料，了解其</w:t>
      </w:r>
      <w:r>
        <w:rPr>
          <w:rFonts w:hint="eastAsia"/>
        </w:rPr>
        <w:t>内部电路结构、</w:t>
      </w:r>
      <w:r w:rsidRPr="006C7EF9">
        <w:rPr>
          <w:rFonts w:hint="eastAsia"/>
        </w:rPr>
        <w:t>性能和应用电路</w:t>
      </w:r>
    </w:p>
    <w:p w14:paraId="1FE79AB1" w14:textId="7C3E7126" w:rsidR="007C08A3" w:rsidRDefault="007C08A3" w:rsidP="007C08A3">
      <w:pPr>
        <w:ind w:firstLine="420"/>
        <w:rPr>
          <w:rFonts w:hint="eastAsia"/>
        </w:rPr>
      </w:pPr>
      <w:r w:rsidRPr="006C7EF9">
        <w:t xml:space="preserve">2. </w:t>
      </w:r>
      <w:r w:rsidRPr="006C7EF9">
        <w:rPr>
          <w:rFonts w:hint="eastAsia"/>
        </w:rPr>
        <w:t>学习M</w:t>
      </w:r>
      <w:r w:rsidRPr="006C7EF9">
        <w:t>C1496</w:t>
      </w:r>
      <w:r>
        <w:t xml:space="preserve"> </w:t>
      </w:r>
      <w:r>
        <w:rPr>
          <w:rFonts w:hint="eastAsia"/>
        </w:rPr>
        <w:t>D</w:t>
      </w:r>
      <w:r>
        <w:t xml:space="preserve">SB </w:t>
      </w:r>
      <w:r>
        <w:rPr>
          <w:rFonts w:hint="eastAsia"/>
        </w:rPr>
        <w:t>解调器</w:t>
      </w:r>
      <w:r w:rsidRPr="006C7EF9">
        <w:rPr>
          <w:rFonts w:hint="eastAsia"/>
        </w:rPr>
        <w:t>的构建、调整和测试</w:t>
      </w:r>
    </w:p>
    <w:p w14:paraId="1BD2F804" w14:textId="77777777" w:rsidR="00197DB0" w:rsidRPr="007C08A3" w:rsidRDefault="00197DB0">
      <w:pPr>
        <w:rPr>
          <w:rFonts w:hint="eastAsia"/>
          <w:color w:val="0070C0"/>
        </w:rPr>
      </w:pPr>
    </w:p>
    <w:p w14:paraId="0C5155E2" w14:textId="4775F966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</w:t>
      </w:r>
      <w:r w:rsidR="007F06BD">
        <w:rPr>
          <w:rFonts w:hint="eastAsia"/>
          <w:color w:val="0070C0"/>
        </w:rPr>
        <w:t>器材</w:t>
      </w:r>
    </w:p>
    <w:p w14:paraId="24344AB9" w14:textId="4EA17DE3" w:rsidR="007C08A3" w:rsidRPr="006C7EF9" w:rsidRDefault="00871608" w:rsidP="007C08A3">
      <w:pPr>
        <w:ind w:firstLine="420"/>
        <w:rPr>
          <w:rFonts w:hint="eastAsia"/>
        </w:rPr>
      </w:pPr>
      <w:r>
        <w:rPr>
          <w:rFonts w:hint="eastAsia"/>
        </w:rPr>
        <w:t>LTspice</w:t>
      </w:r>
    </w:p>
    <w:p w14:paraId="052364F1" w14:textId="77777777" w:rsidR="007C08A3" w:rsidRDefault="007C08A3" w:rsidP="007C08A3">
      <w:pPr>
        <w:rPr>
          <w:rFonts w:hint="eastAsia"/>
          <w:color w:val="0070C0"/>
        </w:rPr>
      </w:pPr>
    </w:p>
    <w:tbl>
      <w:tblPr>
        <w:tblStyle w:val="Style75"/>
        <w:tblW w:w="450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5"/>
      </w:tblGrid>
      <w:tr w:rsidR="00871608" w:rsidRPr="00436EE0" w14:paraId="49E439AD" w14:textId="77777777" w:rsidTr="00871608">
        <w:trPr>
          <w:trHeight w:val="577"/>
        </w:trPr>
        <w:tc>
          <w:tcPr>
            <w:tcW w:w="4505" w:type="dxa"/>
          </w:tcPr>
          <w:p w14:paraId="39E41AD6" w14:textId="22530C61" w:rsidR="00871608" w:rsidRDefault="00871608" w:rsidP="00691CA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 w:rsidRPr="00700417">
              <w:rPr>
                <w:rFonts w:eastAsiaTheme="minorEastAsia" w:cs="宋体"/>
                <w:szCs w:val="21"/>
              </w:rPr>
              <w:t>电阻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 w:hint="eastAsia"/>
                <w:szCs w:val="21"/>
              </w:rPr>
              <w:t>1</w:t>
            </w:r>
            <w:r>
              <w:rPr>
                <w:rFonts w:eastAsiaTheme="minorEastAsia" w:cs="宋体" w:hint="eastAsia"/>
                <w:szCs w:val="21"/>
              </w:rPr>
              <w:t>和图</w:t>
            </w:r>
            <w:r>
              <w:rPr>
                <w:rFonts w:eastAsiaTheme="minorEastAsia" w:cs="宋体" w:hint="eastAsia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选取</w:t>
            </w:r>
          </w:p>
          <w:p w14:paraId="7EE660CD" w14:textId="73EF83DF" w:rsidR="00871608" w:rsidRDefault="00871608" w:rsidP="00691CA0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电容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             </w:t>
            </w:r>
            <w:r>
              <w:rPr>
                <w:rFonts w:eastAsiaTheme="minorEastAsia" w:cs="宋体" w:hint="eastAsia"/>
                <w:szCs w:val="21"/>
              </w:rPr>
              <w:t>按照图</w:t>
            </w:r>
            <w:r>
              <w:rPr>
                <w:rFonts w:eastAsiaTheme="minorEastAsia" w:cs="宋体" w:hint="eastAsia"/>
                <w:szCs w:val="21"/>
              </w:rPr>
              <w:t>2</w:t>
            </w:r>
            <w:r>
              <w:rPr>
                <w:rFonts w:eastAsiaTheme="minorEastAsia" w:cs="宋体" w:hint="eastAsia"/>
                <w:szCs w:val="21"/>
              </w:rPr>
              <w:t>选取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</w:p>
          <w:p w14:paraId="4CC9D13C" w14:textId="1CA9ECC4" w:rsidR="00871608" w:rsidRPr="00630F0C" w:rsidRDefault="00871608" w:rsidP="00871608">
            <w:pPr>
              <w:adjustRightInd w:val="0"/>
              <w:spacing w:before="0"/>
              <w:ind w:firstLine="420"/>
              <w:contextualSpacing/>
              <w:jc w:val="distribute"/>
              <w:rPr>
                <w:rFonts w:eastAsiaTheme="minorEastAsia" w:cs="宋体"/>
                <w:szCs w:val="21"/>
              </w:rPr>
            </w:pPr>
            <w:r>
              <w:rPr>
                <w:rFonts w:eastAsiaTheme="minorEastAsia" w:cs="宋体" w:hint="eastAsia"/>
                <w:szCs w:val="21"/>
              </w:rPr>
              <w:t>双极型晶体管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     </w:t>
            </w:r>
            <w:r>
              <w:rPr>
                <w:rFonts w:eastAsiaTheme="minorEastAsia" w:cs="宋体" w:hint="eastAsia"/>
                <w:szCs w:val="21"/>
              </w:rPr>
              <w:t>x</w:t>
            </w:r>
            <w:r>
              <w:rPr>
                <w:rFonts w:eastAsiaTheme="minorEastAsia" w:cs="宋体"/>
                <w:szCs w:val="21"/>
              </w:rPr>
              <w:t>9</w:t>
            </w:r>
            <w:r>
              <w:rPr>
                <w:rFonts w:eastAsiaTheme="minorEastAsia" w:cs="宋体" w:hint="eastAsia"/>
                <w:szCs w:val="21"/>
              </w:rPr>
              <w:t xml:space="preserve"> </w:t>
            </w:r>
            <w:r>
              <w:rPr>
                <w:rFonts w:eastAsiaTheme="minorEastAsia" w:cs="宋体"/>
                <w:szCs w:val="21"/>
              </w:rPr>
              <w:t xml:space="preserve">  </w:t>
            </w:r>
          </w:p>
        </w:tc>
      </w:tr>
    </w:tbl>
    <w:p w14:paraId="5C4CBD1A" w14:textId="77777777" w:rsidR="00197DB0" w:rsidRPr="00197DB0" w:rsidRDefault="00197DB0">
      <w:pPr>
        <w:rPr>
          <w:rFonts w:hint="eastAsia"/>
          <w:color w:val="0070C0"/>
        </w:rPr>
      </w:pPr>
    </w:p>
    <w:p w14:paraId="0F3F4AF8" w14:textId="62380B07" w:rsid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理论基础</w:t>
      </w:r>
    </w:p>
    <w:p w14:paraId="28775D43" w14:textId="77777777" w:rsidR="007C08A3" w:rsidRPr="00414F0B" w:rsidRDefault="007C08A3" w:rsidP="007C08A3">
      <w:pPr>
        <w:ind w:firstLineChars="200" w:firstLine="420"/>
        <w:rPr>
          <w:rFonts w:ascii="Times New Roman" w:eastAsia="宋体" w:hAnsi="Times New Roman" w:cs="Times New Roman"/>
          <w:color w:val="0070C0"/>
          <w:szCs w:val="21"/>
        </w:rPr>
      </w:pPr>
      <w:r w:rsidRPr="00414F0B">
        <w:rPr>
          <w:rFonts w:ascii="Times New Roman" w:eastAsia="宋体" w:hAnsi="Times New Roman" w:cs="Times New Roman"/>
          <w:kern w:val="0"/>
          <w:szCs w:val="21"/>
        </w:rPr>
        <w:t>集成电路</w:t>
      </w:r>
      <w:r w:rsidRPr="00414F0B">
        <w:rPr>
          <w:rFonts w:ascii="Times New Roman" w:eastAsia="宋体" w:hAnsi="Times New Roman" w:cs="Times New Roman"/>
          <w:kern w:val="0"/>
          <w:szCs w:val="21"/>
        </w:rPr>
        <w:t>MC1496</w:t>
      </w:r>
      <w:r w:rsidRPr="00414F0B">
        <w:rPr>
          <w:rFonts w:ascii="Times New Roman" w:eastAsia="宋体" w:hAnsi="Times New Roman" w:cs="Times New Roman"/>
          <w:kern w:val="0"/>
          <w:szCs w:val="21"/>
        </w:rPr>
        <w:t>内部原理仿真图如图</w:t>
      </w:r>
      <w:r>
        <w:rPr>
          <w:rFonts w:ascii="Times New Roman" w:eastAsia="宋体" w:hAnsi="Times New Roman" w:cs="Times New Roman"/>
          <w:kern w:val="0"/>
          <w:szCs w:val="21"/>
        </w:rPr>
        <w:t>1</w:t>
      </w:r>
      <w:r w:rsidRPr="00414F0B">
        <w:rPr>
          <w:rFonts w:ascii="Times New Roman" w:eastAsia="宋体" w:hAnsi="Times New Roman" w:cs="Times New Roman"/>
          <w:kern w:val="0"/>
          <w:szCs w:val="21"/>
        </w:rPr>
        <w:t>所示</w:t>
      </w:r>
      <w:r>
        <w:rPr>
          <w:rFonts w:ascii="Times New Roman" w:eastAsia="宋体" w:hAnsi="Times New Roman" w:cs="Times New Roman" w:hint="eastAsia"/>
          <w:kern w:val="0"/>
          <w:szCs w:val="21"/>
        </w:rPr>
        <w:t>。</w:t>
      </w:r>
    </w:p>
    <w:p w14:paraId="06418F10" w14:textId="77777777" w:rsidR="007C08A3" w:rsidRDefault="007C08A3" w:rsidP="007C08A3">
      <w:pPr>
        <w:ind w:firstLineChars="1300" w:firstLine="2730"/>
        <w:rPr>
          <w:rFonts w:hint="eastAsia"/>
          <w:color w:val="0070C0"/>
        </w:rPr>
      </w:pPr>
      <w:r w:rsidRPr="0070014C">
        <w:rPr>
          <w:noProof/>
          <w:color w:val="0070C0"/>
        </w:rPr>
        <w:drawing>
          <wp:inline distT="0" distB="0" distL="0" distR="0" wp14:anchorId="2D0033F2" wp14:editId="7BD59BFC">
            <wp:extent cx="1981759" cy="1800000"/>
            <wp:effectExtent l="0" t="0" r="0" b="0"/>
            <wp:docPr id="20499285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928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1759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8972" w14:textId="0B896F96" w:rsidR="007C08A3" w:rsidRPr="007C08A3" w:rsidRDefault="007C08A3" w:rsidP="007C08A3">
      <w:pPr>
        <w:ind w:firstLineChars="1300" w:firstLine="273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</w:t>
      </w:r>
      <w:r w:rsidRPr="00414F0B">
        <w:rPr>
          <w:rFonts w:hint="eastAsia"/>
        </w:rPr>
        <w:t>图1</w:t>
      </w:r>
    </w:p>
    <w:p w14:paraId="3699022A" w14:textId="46DCC2A4" w:rsidR="00197DB0" w:rsidRPr="007468C2" w:rsidRDefault="00544506" w:rsidP="007468C2">
      <w:pPr>
        <w:ind w:firstLineChars="200" w:firstLine="420"/>
        <w:rPr>
          <w:rFonts w:hint="eastAsia"/>
          <w:color w:val="0070C0"/>
        </w:rPr>
      </w:pPr>
      <w:r w:rsidRPr="007C08A3">
        <w:rPr>
          <w:rFonts w:ascii="Times New Roman" w:eastAsia="宋体" w:hAnsi="Times New Roman" w:cs="Times New Roman"/>
          <w:kern w:val="0"/>
          <w:szCs w:val="21"/>
        </w:rPr>
        <w:t xml:space="preserve">DSB </w:t>
      </w:r>
      <w:r w:rsidRPr="007C08A3">
        <w:rPr>
          <w:rFonts w:ascii="Times New Roman" w:eastAsia="宋体" w:hAnsi="Times New Roman" w:cs="Times New Roman"/>
          <w:kern w:val="0"/>
          <w:szCs w:val="21"/>
        </w:rPr>
        <w:t>波解调仿真电路如图</w:t>
      </w:r>
      <w:r w:rsidR="007C08A3" w:rsidRPr="007C08A3">
        <w:rPr>
          <w:rFonts w:ascii="Times New Roman" w:eastAsia="宋体" w:hAnsi="Times New Roman" w:cs="Times New Roman"/>
          <w:kern w:val="0"/>
          <w:szCs w:val="21"/>
        </w:rPr>
        <w:t>2</w:t>
      </w:r>
      <w:r w:rsidRPr="007C08A3">
        <w:rPr>
          <w:rFonts w:ascii="Times New Roman" w:eastAsia="宋体" w:hAnsi="Times New Roman" w:cs="Times New Roman"/>
          <w:kern w:val="0"/>
          <w:szCs w:val="21"/>
        </w:rPr>
        <w:t>所示</w:t>
      </w:r>
      <w:r w:rsidR="007C08A3">
        <w:rPr>
          <w:rFonts w:ascii="Times New Roman" w:eastAsia="宋体" w:hAnsi="Times New Roman" w:cs="Times New Roman" w:hint="eastAsia"/>
          <w:kern w:val="0"/>
          <w:szCs w:val="21"/>
        </w:rPr>
        <w:t>，</w:t>
      </w:r>
      <w:r w:rsidR="007468C2">
        <w:rPr>
          <w:rFonts w:ascii="Times New Roman" w:eastAsia="宋体" w:hAnsi="Times New Roman" w:cs="Times New Roman" w:hint="eastAsia"/>
          <w:kern w:val="0"/>
          <w:szCs w:val="21"/>
        </w:rPr>
        <w:t>图中</w:t>
      </w:r>
      <w:r w:rsidR="007468C2" w:rsidRPr="007468C2">
        <w:rPr>
          <w:rFonts w:ascii="Times New Roman" w:eastAsia="宋体" w:hAnsi="Times New Roman" w:cs="Times New Roman"/>
          <w:kern w:val="0"/>
          <w:szCs w:val="21"/>
        </w:rPr>
        <w:t>DSB</w:t>
      </w:r>
      <w:r w:rsidR="007468C2">
        <w:rPr>
          <w:rFonts w:ascii="Times New Roman" w:eastAsia="宋体" w:hAnsi="Times New Roman" w:cs="Times New Roman" w:hint="eastAsia"/>
          <w:kern w:val="0"/>
          <w:szCs w:val="21"/>
        </w:rPr>
        <w:t>是</w:t>
      </w:r>
      <w:r w:rsidR="007468C2" w:rsidRPr="007468C2">
        <w:rPr>
          <w:rFonts w:ascii="Times New Roman" w:eastAsia="宋体" w:hAnsi="Times New Roman" w:cs="Times New Roman"/>
          <w:kern w:val="0"/>
          <w:szCs w:val="21"/>
        </w:rPr>
        <w:t>一个</w:t>
      </w:r>
      <w:r w:rsidR="007468C2" w:rsidRPr="007468C2">
        <w:rPr>
          <w:rFonts w:ascii="Times New Roman" w:eastAsia="宋体" w:hAnsi="Times New Roman" w:cs="Times New Roman"/>
          <w:kern w:val="0"/>
          <w:szCs w:val="21"/>
        </w:rPr>
        <w:t xml:space="preserve">DSB </w:t>
      </w:r>
      <w:r w:rsidR="007468C2" w:rsidRPr="007468C2">
        <w:rPr>
          <w:rFonts w:ascii="Times New Roman" w:eastAsia="宋体" w:hAnsi="Times New Roman" w:cs="Times New Roman"/>
          <w:kern w:val="0"/>
          <w:szCs w:val="21"/>
        </w:rPr>
        <w:t>波信号源</w:t>
      </w:r>
      <w:r w:rsidR="007468C2">
        <w:rPr>
          <w:rFonts w:ascii="Times New Roman" w:eastAsia="宋体" w:hAnsi="Times New Roman" w:cs="Times New Roman" w:hint="eastAsia"/>
          <w:kern w:val="0"/>
          <w:szCs w:val="21"/>
        </w:rPr>
        <w:t>。</w:t>
      </w:r>
      <w:r w:rsidRPr="007C08A3">
        <w:rPr>
          <w:rFonts w:ascii="Times New Roman" w:eastAsia="宋体" w:hAnsi="Times New Roman" w:cs="Times New Roman"/>
          <w:kern w:val="0"/>
          <w:szCs w:val="21"/>
        </w:rPr>
        <w:t>图</w:t>
      </w:r>
      <w:r w:rsidR="007C08A3" w:rsidRPr="007C08A3">
        <w:rPr>
          <w:rFonts w:ascii="Times New Roman" w:eastAsia="宋体" w:hAnsi="Times New Roman" w:cs="Times New Roman"/>
          <w:kern w:val="0"/>
          <w:szCs w:val="21"/>
        </w:rPr>
        <w:t>3</w:t>
      </w:r>
      <w:r w:rsidRPr="007C08A3">
        <w:rPr>
          <w:rFonts w:ascii="Times New Roman" w:eastAsia="宋体" w:hAnsi="Times New Roman" w:cs="Times New Roman"/>
          <w:kern w:val="0"/>
          <w:szCs w:val="21"/>
        </w:rPr>
        <w:t>所示为解调前后的波形图</w:t>
      </w:r>
      <w:r w:rsidR="007C08A3" w:rsidRPr="007C08A3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25CB1FD3" w14:textId="364D5C1E" w:rsidR="00544506" w:rsidRDefault="00544506" w:rsidP="007C08A3">
      <w:pPr>
        <w:ind w:firstLineChars="800" w:firstLine="1680"/>
        <w:rPr>
          <w:rFonts w:hint="eastAsia"/>
          <w:color w:val="0070C0"/>
        </w:rPr>
      </w:pPr>
      <w:r w:rsidRPr="00544506">
        <w:rPr>
          <w:noProof/>
          <w:color w:val="0070C0"/>
        </w:rPr>
        <w:drawing>
          <wp:inline distT="0" distB="0" distL="0" distR="0" wp14:anchorId="50D3C3FD" wp14:editId="09E8E2AF">
            <wp:extent cx="3472892" cy="1800000"/>
            <wp:effectExtent l="0" t="0" r="0" b="0"/>
            <wp:docPr id="861170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709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892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39932" w14:textId="58CD658C" w:rsidR="007C08A3" w:rsidRPr="007C08A3" w:rsidRDefault="007C08A3" w:rsidP="007C08A3">
      <w:pPr>
        <w:ind w:firstLineChars="800" w:firstLine="1680"/>
        <w:rPr>
          <w:rFonts w:hint="eastAsia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      </w:t>
      </w:r>
      <w:r w:rsidRPr="007C08A3">
        <w:rPr>
          <w:rFonts w:hint="eastAsia"/>
        </w:rPr>
        <w:t>图2</w:t>
      </w:r>
    </w:p>
    <w:p w14:paraId="129EA036" w14:textId="6291535E" w:rsidR="00544506" w:rsidRDefault="00544506" w:rsidP="00544506">
      <w:pPr>
        <w:ind w:firstLineChars="600" w:firstLine="1260"/>
        <w:rPr>
          <w:rFonts w:hint="eastAsia"/>
          <w:color w:val="0070C0"/>
        </w:rPr>
      </w:pPr>
      <w:r w:rsidRPr="00544506">
        <w:rPr>
          <w:noProof/>
          <w:color w:val="0070C0"/>
        </w:rPr>
        <w:lastRenderedPageBreak/>
        <w:drawing>
          <wp:inline distT="0" distB="0" distL="0" distR="0" wp14:anchorId="7C3833FB" wp14:editId="1E3ACF4F">
            <wp:extent cx="3472085" cy="1800000"/>
            <wp:effectExtent l="0" t="0" r="0" b="0"/>
            <wp:docPr id="1370564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56457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72085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D132" w14:textId="5250099D" w:rsidR="00B5621A" w:rsidRPr="00197DB0" w:rsidRDefault="00B5621A" w:rsidP="00544506">
      <w:pPr>
        <w:ind w:firstLineChars="600" w:firstLine="1260"/>
        <w:rPr>
          <w:rFonts w:hint="eastAsia"/>
          <w:color w:val="0070C0"/>
        </w:rPr>
      </w:pPr>
      <w:r>
        <w:rPr>
          <w:rFonts w:hint="eastAsia"/>
          <w:color w:val="0070C0"/>
        </w:rPr>
        <w:t xml:space="preserve"> </w:t>
      </w:r>
      <w:r>
        <w:rPr>
          <w:color w:val="0070C0"/>
        </w:rPr>
        <w:t xml:space="preserve">                         </w:t>
      </w:r>
      <w:r w:rsidRPr="00B5621A">
        <w:rPr>
          <w:rFonts w:hint="eastAsia"/>
        </w:rPr>
        <w:t>图3</w:t>
      </w:r>
    </w:p>
    <w:p w14:paraId="1B47D1F2" w14:textId="28FBEEB5" w:rsidR="00197DB0" w:rsidRPr="00197DB0" w:rsidRDefault="00197DB0">
      <w:pPr>
        <w:rPr>
          <w:rFonts w:hint="eastAsia"/>
          <w:color w:val="0070C0"/>
        </w:rPr>
      </w:pPr>
      <w:r w:rsidRPr="00197DB0">
        <w:rPr>
          <w:rFonts w:hint="eastAsia"/>
          <w:color w:val="0070C0"/>
        </w:rPr>
        <w:t>实验步骤</w:t>
      </w:r>
    </w:p>
    <w:p w14:paraId="3839B725" w14:textId="355D9839" w:rsidR="007468C2" w:rsidRPr="006B6F9B" w:rsidRDefault="007468C2" w:rsidP="007468C2">
      <w:pPr>
        <w:ind w:firstLineChars="200" w:firstLine="420"/>
        <w:rPr>
          <w:rFonts w:hint="eastAsia"/>
        </w:rPr>
      </w:pPr>
      <w:r w:rsidRPr="006B6F9B">
        <w:t xml:space="preserve">1. </w:t>
      </w:r>
      <w:r w:rsidRPr="006B6F9B">
        <w:rPr>
          <w:rFonts w:hint="eastAsia"/>
        </w:rPr>
        <w:t>按照图2，在</w:t>
      </w:r>
      <w:r w:rsidR="00871608">
        <w:rPr>
          <w:rFonts w:hint="eastAsia"/>
        </w:rPr>
        <w:t>LTspice界面</w:t>
      </w:r>
      <w:r w:rsidRPr="006B6F9B">
        <w:rPr>
          <w:rFonts w:hint="eastAsia"/>
        </w:rPr>
        <w:t>上搭建电路。</w:t>
      </w:r>
    </w:p>
    <w:p w14:paraId="1933C755" w14:textId="77777777" w:rsidR="007468C2" w:rsidRPr="006B6F9B" w:rsidRDefault="007468C2" w:rsidP="007468C2">
      <w:pPr>
        <w:ind w:firstLine="420"/>
        <w:rPr>
          <w:rFonts w:hint="eastAsia"/>
        </w:rPr>
      </w:pPr>
      <w:r w:rsidRPr="006B6F9B">
        <w:t xml:space="preserve">2. </w:t>
      </w:r>
      <w:r w:rsidRPr="006B6F9B">
        <w:rPr>
          <w:rFonts w:hint="eastAsia"/>
        </w:rPr>
        <w:t>按照图2，接入电源电压。</w:t>
      </w:r>
    </w:p>
    <w:p w14:paraId="7272C6E4" w14:textId="1A4A09FE" w:rsidR="007468C2" w:rsidRPr="006B6F9B" w:rsidRDefault="007468C2" w:rsidP="007468C2">
      <w:pPr>
        <w:ind w:firstLine="420"/>
        <w:rPr>
          <w:rFonts w:hint="eastAsia"/>
        </w:rPr>
      </w:pPr>
      <w:r w:rsidRPr="006B6F9B">
        <w:t xml:space="preserve">3. </w:t>
      </w:r>
      <w:r w:rsidRPr="006B6F9B">
        <w:rPr>
          <w:rFonts w:hint="eastAsia"/>
        </w:rPr>
        <w:t>按照图2，接入两个信号源，</w:t>
      </w:r>
      <w:r>
        <w:rPr>
          <w:rFonts w:hint="eastAsia"/>
        </w:rPr>
        <w:t>用示波器观察输入波形和输出波形</w:t>
      </w:r>
      <w:r w:rsidRPr="006B6F9B">
        <w:rPr>
          <w:rFonts w:hint="eastAsia"/>
        </w:rPr>
        <w:t>，</w:t>
      </w:r>
      <w:r>
        <w:rPr>
          <w:rFonts w:hint="eastAsia"/>
        </w:rPr>
        <w:t>参考图</w:t>
      </w:r>
      <w:r w:rsidRPr="006B6F9B">
        <w:rPr>
          <w:rFonts w:hint="eastAsia"/>
        </w:rPr>
        <w:t>如图3所示，</w:t>
      </w:r>
      <w:r>
        <w:rPr>
          <w:rFonts w:hint="eastAsia"/>
        </w:rPr>
        <w:t>记录你所观察到的波形图</w:t>
      </w:r>
      <w:r w:rsidRPr="006B6F9B">
        <w:rPr>
          <w:rFonts w:hint="eastAsia"/>
        </w:rPr>
        <w:t>。</w:t>
      </w:r>
    </w:p>
    <w:p w14:paraId="22D0122C" w14:textId="77777777" w:rsidR="00197DB0" w:rsidRPr="007468C2" w:rsidRDefault="00197DB0">
      <w:pPr>
        <w:rPr>
          <w:rFonts w:hint="eastAsia"/>
          <w:color w:val="0070C0"/>
        </w:rPr>
      </w:pPr>
    </w:p>
    <w:sectPr w:rsidR="00197DB0" w:rsidRPr="007468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D79576" w14:textId="77777777" w:rsidR="00C5369E" w:rsidRDefault="00C5369E" w:rsidP="009D0529">
      <w:pPr>
        <w:rPr>
          <w:rFonts w:hint="eastAsia"/>
        </w:rPr>
      </w:pPr>
      <w:r>
        <w:separator/>
      </w:r>
    </w:p>
  </w:endnote>
  <w:endnote w:type="continuationSeparator" w:id="0">
    <w:p w14:paraId="5DD5A474" w14:textId="77777777" w:rsidR="00C5369E" w:rsidRDefault="00C5369E" w:rsidP="009D052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1E5BCD" w14:textId="77777777" w:rsidR="00C5369E" w:rsidRDefault="00C5369E" w:rsidP="009D0529">
      <w:pPr>
        <w:rPr>
          <w:rFonts w:hint="eastAsia"/>
        </w:rPr>
      </w:pPr>
      <w:r>
        <w:separator/>
      </w:r>
    </w:p>
  </w:footnote>
  <w:footnote w:type="continuationSeparator" w:id="0">
    <w:p w14:paraId="1B9585AD" w14:textId="77777777" w:rsidR="00C5369E" w:rsidRDefault="00C5369E" w:rsidP="009D0529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686ED6"/>
    <w:multiLevelType w:val="hybridMultilevel"/>
    <w:tmpl w:val="E020E9C2"/>
    <w:lvl w:ilvl="0" w:tplc="A48AB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7083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DB0"/>
    <w:rsid w:val="00076981"/>
    <w:rsid w:val="000D3FE8"/>
    <w:rsid w:val="000D5F1B"/>
    <w:rsid w:val="0010715D"/>
    <w:rsid w:val="0012789C"/>
    <w:rsid w:val="0013709B"/>
    <w:rsid w:val="00197DB0"/>
    <w:rsid w:val="001A65BA"/>
    <w:rsid w:val="001C6D0D"/>
    <w:rsid w:val="001D4A7D"/>
    <w:rsid w:val="00254E59"/>
    <w:rsid w:val="00284853"/>
    <w:rsid w:val="003169E8"/>
    <w:rsid w:val="00327CC9"/>
    <w:rsid w:val="00381A3B"/>
    <w:rsid w:val="003C3251"/>
    <w:rsid w:val="0041047E"/>
    <w:rsid w:val="00434A6A"/>
    <w:rsid w:val="004554CB"/>
    <w:rsid w:val="0047538C"/>
    <w:rsid w:val="00493BC4"/>
    <w:rsid w:val="004956C4"/>
    <w:rsid w:val="004A34BF"/>
    <w:rsid w:val="004B7CD0"/>
    <w:rsid w:val="004F3AA7"/>
    <w:rsid w:val="0050343A"/>
    <w:rsid w:val="00540C92"/>
    <w:rsid w:val="00544506"/>
    <w:rsid w:val="005648E4"/>
    <w:rsid w:val="005A4012"/>
    <w:rsid w:val="005D1901"/>
    <w:rsid w:val="005E6F55"/>
    <w:rsid w:val="005E7158"/>
    <w:rsid w:val="006A2277"/>
    <w:rsid w:val="006A5EFA"/>
    <w:rsid w:val="006C12D1"/>
    <w:rsid w:val="0070087C"/>
    <w:rsid w:val="00702616"/>
    <w:rsid w:val="00730615"/>
    <w:rsid w:val="00741330"/>
    <w:rsid w:val="00745C7D"/>
    <w:rsid w:val="007468C2"/>
    <w:rsid w:val="00751F9F"/>
    <w:rsid w:val="00771F2E"/>
    <w:rsid w:val="007979AF"/>
    <w:rsid w:val="007B5074"/>
    <w:rsid w:val="007C08A3"/>
    <w:rsid w:val="007C2AE0"/>
    <w:rsid w:val="007E69BB"/>
    <w:rsid w:val="007F06BD"/>
    <w:rsid w:val="00810626"/>
    <w:rsid w:val="00850495"/>
    <w:rsid w:val="00852B1B"/>
    <w:rsid w:val="008555B8"/>
    <w:rsid w:val="00871608"/>
    <w:rsid w:val="008A604B"/>
    <w:rsid w:val="008B4367"/>
    <w:rsid w:val="008E1F80"/>
    <w:rsid w:val="00955A91"/>
    <w:rsid w:val="00996F43"/>
    <w:rsid w:val="009C0016"/>
    <w:rsid w:val="009D0529"/>
    <w:rsid w:val="00A27F1D"/>
    <w:rsid w:val="00A44B80"/>
    <w:rsid w:val="00A71B92"/>
    <w:rsid w:val="00A91198"/>
    <w:rsid w:val="00AA2BB1"/>
    <w:rsid w:val="00B22E06"/>
    <w:rsid w:val="00B448A9"/>
    <w:rsid w:val="00B5621A"/>
    <w:rsid w:val="00B855C6"/>
    <w:rsid w:val="00BD4263"/>
    <w:rsid w:val="00BF383F"/>
    <w:rsid w:val="00C1648B"/>
    <w:rsid w:val="00C5369E"/>
    <w:rsid w:val="00C879AA"/>
    <w:rsid w:val="00C92197"/>
    <w:rsid w:val="00CA7176"/>
    <w:rsid w:val="00CC19F1"/>
    <w:rsid w:val="00CF39E3"/>
    <w:rsid w:val="00D347D6"/>
    <w:rsid w:val="00D90982"/>
    <w:rsid w:val="00DD572B"/>
    <w:rsid w:val="00DE620F"/>
    <w:rsid w:val="00DF0265"/>
    <w:rsid w:val="00E51CB8"/>
    <w:rsid w:val="00E71800"/>
    <w:rsid w:val="00E9487B"/>
    <w:rsid w:val="00EA6A83"/>
    <w:rsid w:val="00F441B5"/>
    <w:rsid w:val="00F873B7"/>
    <w:rsid w:val="00FA2926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DD3153"/>
  <w15:chartTrackingRefBased/>
  <w15:docId w15:val="{F5221F32-0235-43D5-B3A1-3C2EBE12D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052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052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05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0529"/>
    <w:rPr>
      <w:sz w:val="18"/>
      <w:szCs w:val="18"/>
    </w:rPr>
  </w:style>
  <w:style w:type="paragraph" w:styleId="a7">
    <w:name w:val="List Paragraph"/>
    <w:basedOn w:val="a"/>
    <w:uiPriority w:val="34"/>
    <w:qFormat/>
    <w:rsid w:val="009D0529"/>
    <w:pPr>
      <w:ind w:firstLineChars="200" w:firstLine="420"/>
    </w:pPr>
  </w:style>
  <w:style w:type="table" w:customStyle="1" w:styleId="Style75">
    <w:name w:val="_Style 75"/>
    <w:basedOn w:val="a1"/>
    <w:rsid w:val="007C08A3"/>
    <w:pPr>
      <w:spacing w:before="120"/>
      <w:ind w:firstLine="397"/>
    </w:pPr>
    <w:rPr>
      <w:rFonts w:ascii="Calibri" w:eastAsia="Calibri" w:hAnsi="Calibri" w:cs="Calibri"/>
      <w:kern w:val="0"/>
      <w:sz w:val="20"/>
      <w:szCs w:val="20"/>
      <w:lang w:val="en-CA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wuyi lao</dc:creator>
  <cp:keywords/>
  <dc:description/>
  <cp:lastModifiedBy>Wuyi Lao</cp:lastModifiedBy>
  <cp:revision>10</cp:revision>
  <dcterms:created xsi:type="dcterms:W3CDTF">2024-01-12T11:57:00Z</dcterms:created>
  <dcterms:modified xsi:type="dcterms:W3CDTF">2024-10-18T01:46:00Z</dcterms:modified>
</cp:coreProperties>
</file>