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5B70F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差分放大电路</w:t>
      </w:r>
    </w:p>
    <w:p w14:paraId="318E4074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1BD2F804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70C0"/>
        </w:rPr>
        <w:t xml:space="preserve">    </w:t>
      </w:r>
      <w:r>
        <w:rPr>
          <w:rFonts w:ascii="Times New Roman" w:hAnsi="Times New Roman" w:eastAsia="宋体" w:cs="Times New Roman"/>
        </w:rPr>
        <w:t>1. 学习双极型晶体管差分电路的设计</w:t>
      </w:r>
    </w:p>
    <w:p w14:paraId="784A5EC2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2. 掌握差分电路的静态、动态参数测试</w:t>
      </w:r>
    </w:p>
    <w:p w14:paraId="47C2A956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573BF45D">
      <w:pPr>
        <w:rPr>
          <w:rFonts w:ascii="Times New Roman" w:hAnsi="Times New Roman" w:eastAsia="宋体" w:cs="Times New Roman"/>
          <w:color w:val="0070C0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73FC7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6E65AE36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电阻若干</w:t>
            </w:r>
          </w:p>
          <w:p w14:paraId="64172182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双极型晶体管若干       </w:t>
            </w:r>
          </w:p>
        </w:tc>
      </w:tr>
    </w:tbl>
    <w:p w14:paraId="6AA9E393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设计要求</w:t>
      </w:r>
    </w:p>
    <w:p w14:paraId="3699022A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设计一个差分放大电路，使它的CMRR＝95dB。</w:t>
      </w:r>
    </w:p>
    <w:p w14:paraId="087EF71D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要求：</w:t>
      </w:r>
    </w:p>
    <w:p w14:paraId="3EA8D0FE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电路图</w:t>
      </w:r>
    </w:p>
    <w:p w14:paraId="449195CD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理论分析与计算</w:t>
      </w:r>
    </w:p>
    <w:p w14:paraId="4AE4C99A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电路仿真</w:t>
      </w:r>
    </w:p>
    <w:p w14:paraId="34180A04"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color w:val="0000FF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kern w:val="0"/>
          <w:szCs w:val="21"/>
          <w:lang w:val="en-US" w:eastAsia="zh-CN"/>
        </w:rPr>
        <w:t>一开始使用长尾式差分放大电路进行搭建和仿真，但后续仿真发现CMRR仅有46dB左右，于是转而选择恒流源差分放大电路继续宁搭建和仿真：</w:t>
      </w:r>
    </w:p>
    <w:p w14:paraId="7D4D2609"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0000FF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kern w:val="0"/>
          <w:szCs w:val="21"/>
          <w:lang w:val="en-US" w:eastAsia="zh-CN"/>
        </w:rPr>
        <w:t>按照恒流源差分进行搭建，本次仿真均采用双端输入、单端输出：</w:t>
      </w:r>
    </w:p>
    <w:p w14:paraId="49284678">
      <w:pPr>
        <w:pStyle w:val="8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49905" cy="3096895"/>
            <wp:effectExtent l="0" t="0" r="17145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7B74">
      <w:pPr>
        <w:pStyle w:val="8"/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参数计算如下：</w:t>
      </w:r>
    </w:p>
    <w:p w14:paraId="65D80BBF">
      <w:pPr>
        <w:pStyle w:val="8"/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  <w:t>差模增益：</w:t>
      </w:r>
    </w:p>
    <w:p w14:paraId="01D5A71D">
      <w:pPr>
        <w:pStyle w:val="8"/>
        <w:widowControl w:val="0"/>
        <w:numPr>
          <w:ilvl w:val="0"/>
          <w:numId w:val="0"/>
        </w:numPr>
        <w:jc w:val="both"/>
        <m:rPr/>
        <w:rPr>
          <w:rFonts w:hAnsi="Cambria Math"/>
          <w:i w:val="0"/>
          <w:color w:val="0000FF"/>
          <w:lang w:val="en-US"/>
        </w:rPr>
      </w:pPr>
      <m:oMathPara>
        <m:oMath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Ad</m:t>
          </m:r>
          <m:r>
            <m:rPr/>
            <w:rPr>
              <w:rFonts w:ascii="Cambria Math" w:hAnsi="Cambria Math"/>
              <w:color w:val="0000FF"/>
              <w:lang w:val="en-US"/>
            </w:rPr>
            <m:t>=</m:t>
          </m:r>
          <m:f>
            <m:fPr>
              <m:ctrlPr>
                <m:rPr/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β(Rc)</m:t>
              </m:r>
              <m:ctrlPr>
                <m:rPr/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color w:val="0000FF"/>
                  <w:lang w:val="en-US"/>
                </w:rPr>
                <m:t>2</m:t>
              </m:r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(Rb+Rbe)</m:t>
              </m:r>
              <m:ctrlPr>
                <m:rPr/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den>
          </m:f>
        </m:oMath>
      </m:oMathPara>
    </w:p>
    <w:p w14:paraId="3A0845B9">
      <w:pPr>
        <w:pStyle w:val="8"/>
        <w:widowControl w:val="0"/>
        <w:numPr>
          <w:ilvl w:val="0"/>
          <w:numId w:val="0"/>
        </w:numPr>
        <w:jc w:val="both"/>
        <m:rPr/>
        <w:rPr>
          <w:rFonts w:hAnsi="Cambria Math"/>
          <w:i w:val="0"/>
          <w:color w:val="0000FF"/>
          <w:lang w:val="en-US"/>
        </w:rPr>
      </w:pPr>
    </w:p>
    <w:p w14:paraId="1EFE11D3">
      <w:pPr>
        <w:pStyle w:val="8"/>
        <w:widowControl w:val="0"/>
        <w:numPr>
          <w:ilvl w:val="0"/>
          <w:numId w:val="0"/>
        </w:numPr>
        <w:ind w:firstLine="420" w:firstLineChars="0"/>
        <w:jc w:val="both"/>
        <m:rPr/>
        <w:rPr>
          <w:rFonts w:hint="eastAsia" w:hAnsi="Cambria Math"/>
          <w:i w:val="0"/>
          <w:color w:val="0000FF"/>
          <w:lang w:val="en-US" w:eastAsia="zh-CN"/>
        </w:rPr>
      </w:pPr>
      <w:r>
        <m:rPr/>
        <w:rPr>
          <w:rFonts w:hint="eastAsia" w:hAnsi="Cambria Math"/>
          <w:i w:val="0"/>
          <w:color w:val="0000FF"/>
          <w:lang w:val="en-US" w:eastAsia="zh-CN"/>
        </w:rPr>
        <w:t>共模增益：</w:t>
      </w:r>
    </w:p>
    <w:p w14:paraId="611CDB62">
      <w:pPr>
        <w:pStyle w:val="8"/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Ac</m:t>
          </m:r>
          <m:r>
            <m:rPr/>
            <w:rPr>
              <w:rFonts w:ascii="Cambria Math" w:hAnsi="Cambria Math"/>
              <w:color w:val="0000FF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β(Rc)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Rb+Rbe+2(1+β)Re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den>
          </m:f>
        </m:oMath>
      </m:oMathPara>
    </w:p>
    <w:p w14:paraId="4102D5E1">
      <w:pPr>
        <w:pStyle w:val="8"/>
        <w:widowControl w:val="0"/>
        <w:numPr>
          <w:ilvl w:val="0"/>
          <w:numId w:val="0"/>
        </w:numPr>
        <w:ind w:firstLine="420" w:firstLineChars="0"/>
        <w:jc w:val="both"/>
        <m:rPr/>
        <w:rPr>
          <w:rFonts w:hint="default" w:hAnsi="Cambria Math"/>
          <w:i w:val="0"/>
          <w:color w:val="0000FF"/>
          <w:lang w:val="en-US" w:eastAsia="zh-CN"/>
        </w:rPr>
      </w:pPr>
      <w:r>
        <m:rPr/>
        <w:rPr>
          <w:rFonts w:hint="eastAsia" w:hAnsi="Cambria Math"/>
          <w:i w:val="0"/>
          <w:color w:val="0000FF"/>
          <w:lang w:val="en-US" w:eastAsia="zh-CN"/>
        </w:rPr>
        <w:t>此处，Re为恒流源等效电阻；</w:t>
      </w:r>
    </w:p>
    <w:p w14:paraId="0F58BAB6">
      <w:pPr>
        <w:pStyle w:val="8"/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差模输入和共模输入均采用幅值0.1V，1K的正弦波；得到如下输出结果：</w:t>
      </w:r>
    </w:p>
    <w:p w14:paraId="24E262DD"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ppofvoda: PP(v(vod))=9.14943 FROM 0 TO 0.05</w:t>
      </w:r>
    </w:p>
    <w:p w14:paraId="757673AE"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ppofvoc: PP(v(voc))=6.77109e-005 FROM 0 TO 0.05</w:t>
      </w:r>
    </w:p>
    <w:p w14:paraId="5AB6AA17">
      <w:pPr>
        <w:spacing w:beforeLines="0" w:afterLines="0"/>
        <w:jc w:val="left"/>
        <w:rPr>
          <w:rFonts w:hint="eastAsia" w:cstheme="minorBidi"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易得，CMRR为102.6dB</w:t>
      </w:r>
      <w:r>
        <w:rPr>
          <w:rFonts w:hint="eastAsia" w:cstheme="minorBidi"/>
          <w:color w:val="0000FF"/>
          <w:kern w:val="2"/>
          <w:sz w:val="21"/>
          <w:szCs w:val="22"/>
          <w:lang w:val="en-US" w:eastAsia="zh-CN" w:bidi="ar-SA"/>
        </w:rPr>
        <w:t>，超出了95dB；通过分析Ad和Ac，可以通过Rb的大小来进一步来调整CMRR；于是调整原理图：</w:t>
      </w:r>
    </w:p>
    <w:p w14:paraId="427A7175">
      <w:pPr>
        <w:spacing w:beforeLines="0" w:afterLines="0"/>
        <w:jc w:val="left"/>
      </w:pPr>
      <w:r>
        <w:drawing>
          <wp:inline distT="0" distB="0" distL="114300" distR="114300">
            <wp:extent cx="5273675" cy="2837180"/>
            <wp:effectExtent l="0" t="0" r="3175" b="127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B728">
      <w:pPr>
        <w:spacing w:beforeLines="0" w:afterLine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得到如下结果：</w:t>
      </w:r>
    </w:p>
    <w:p w14:paraId="2A3D440C">
      <w:pPr>
        <w:spacing w:beforeLines="0" w:afterLines="0"/>
        <w:jc w:val="left"/>
      </w:pPr>
      <w:r>
        <w:drawing>
          <wp:inline distT="0" distB="0" distL="114300" distR="114300">
            <wp:extent cx="5274310" cy="2824480"/>
            <wp:effectExtent l="0" t="0" r="2540" b="139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A115">
      <w:pPr>
        <w:spacing w:beforeLines="0" w:afterLines="0"/>
        <w:jc w:val="left"/>
      </w:pPr>
      <w:r>
        <w:drawing>
          <wp:inline distT="0" distB="0" distL="114300" distR="114300">
            <wp:extent cx="5274310" cy="2824480"/>
            <wp:effectExtent l="0" t="0" r="2540" b="139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8376D"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ppofvoda: PP(v(vod))=3.86648 FROM 0 TO 0.05</w:t>
      </w:r>
    </w:p>
    <w:p w14:paraId="758BD1D7"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ppofvoc: PP(v(voc))=6.77109e-005 FROM 0 TO 0.05</w:t>
      </w:r>
    </w:p>
    <w:p w14:paraId="07D241F5">
      <w:pPr>
        <w:spacing w:beforeLines="0" w:afterLine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易得CMRR=95.133dB；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95E38"/>
    <w:multiLevelType w:val="multilevel"/>
    <w:tmpl w:val="65995E3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036"/>
    <w:rsid w:val="00076981"/>
    <w:rsid w:val="000D3FE8"/>
    <w:rsid w:val="000D5F1B"/>
    <w:rsid w:val="0010715D"/>
    <w:rsid w:val="0013709B"/>
    <w:rsid w:val="001755C4"/>
    <w:rsid w:val="00197DB0"/>
    <w:rsid w:val="001A0A8F"/>
    <w:rsid w:val="001A65BA"/>
    <w:rsid w:val="001C6D0D"/>
    <w:rsid w:val="0021298A"/>
    <w:rsid w:val="00214A2D"/>
    <w:rsid w:val="002450E1"/>
    <w:rsid w:val="002E7429"/>
    <w:rsid w:val="00307467"/>
    <w:rsid w:val="00332F1E"/>
    <w:rsid w:val="00381A3B"/>
    <w:rsid w:val="003C3251"/>
    <w:rsid w:val="003E1473"/>
    <w:rsid w:val="0041047E"/>
    <w:rsid w:val="00434A6A"/>
    <w:rsid w:val="004554CB"/>
    <w:rsid w:val="0047538C"/>
    <w:rsid w:val="00493BC4"/>
    <w:rsid w:val="004956C4"/>
    <w:rsid w:val="004E023B"/>
    <w:rsid w:val="004F3AA7"/>
    <w:rsid w:val="0050343A"/>
    <w:rsid w:val="005648E4"/>
    <w:rsid w:val="005A4012"/>
    <w:rsid w:val="005D1901"/>
    <w:rsid w:val="005E6F55"/>
    <w:rsid w:val="005E7158"/>
    <w:rsid w:val="005E78C2"/>
    <w:rsid w:val="006A2277"/>
    <w:rsid w:val="006A5EFA"/>
    <w:rsid w:val="006D328C"/>
    <w:rsid w:val="006D4195"/>
    <w:rsid w:val="006E7AE7"/>
    <w:rsid w:val="0070087C"/>
    <w:rsid w:val="00730615"/>
    <w:rsid w:val="00741330"/>
    <w:rsid w:val="00745C7D"/>
    <w:rsid w:val="00771F2E"/>
    <w:rsid w:val="00795BD5"/>
    <w:rsid w:val="007979AF"/>
    <w:rsid w:val="007C2AE0"/>
    <w:rsid w:val="007E69BB"/>
    <w:rsid w:val="00840DA9"/>
    <w:rsid w:val="008E1F80"/>
    <w:rsid w:val="009230C8"/>
    <w:rsid w:val="00955A91"/>
    <w:rsid w:val="00992717"/>
    <w:rsid w:val="009C0016"/>
    <w:rsid w:val="009D0529"/>
    <w:rsid w:val="00A208D1"/>
    <w:rsid w:val="00A27F1D"/>
    <w:rsid w:val="00A4478D"/>
    <w:rsid w:val="00A71B92"/>
    <w:rsid w:val="00A91198"/>
    <w:rsid w:val="00B448A9"/>
    <w:rsid w:val="00B855C6"/>
    <w:rsid w:val="00C22FCC"/>
    <w:rsid w:val="00C36E81"/>
    <w:rsid w:val="00C879AA"/>
    <w:rsid w:val="00C92197"/>
    <w:rsid w:val="00CA221A"/>
    <w:rsid w:val="00D347D6"/>
    <w:rsid w:val="00D629D3"/>
    <w:rsid w:val="00D90982"/>
    <w:rsid w:val="00DD1DE0"/>
    <w:rsid w:val="00DD572B"/>
    <w:rsid w:val="00E05B50"/>
    <w:rsid w:val="00E51CB8"/>
    <w:rsid w:val="00E71800"/>
    <w:rsid w:val="00E947F3"/>
    <w:rsid w:val="00EA6A83"/>
    <w:rsid w:val="00F00839"/>
    <w:rsid w:val="00F319DA"/>
    <w:rsid w:val="00F441B5"/>
    <w:rsid w:val="00F540AD"/>
    <w:rsid w:val="00F55F1F"/>
    <w:rsid w:val="00F873B7"/>
    <w:rsid w:val="00F95031"/>
    <w:rsid w:val="00FA2BFF"/>
    <w:rsid w:val="010835A9"/>
    <w:rsid w:val="153859B2"/>
    <w:rsid w:val="1D7602A9"/>
    <w:rsid w:val="22160F4C"/>
    <w:rsid w:val="2FB60416"/>
    <w:rsid w:val="323B0F30"/>
    <w:rsid w:val="333D4138"/>
    <w:rsid w:val="374B0676"/>
    <w:rsid w:val="38F10E0A"/>
    <w:rsid w:val="3E823B0A"/>
    <w:rsid w:val="503417EA"/>
    <w:rsid w:val="52031A97"/>
    <w:rsid w:val="5FCF1A4D"/>
    <w:rsid w:val="6B74593C"/>
    <w:rsid w:val="6E696063"/>
    <w:rsid w:val="6F261458"/>
    <w:rsid w:val="7BE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</Words>
  <Characters>127</Characters>
  <Lines>1</Lines>
  <Paragraphs>1</Paragraphs>
  <TotalTime>5</TotalTime>
  <ScaleCrop>false</ScaleCrop>
  <LinksUpToDate>false</LinksUpToDate>
  <CharactersWithSpaces>148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2024-01-12T11:41:00Z</dcterms:created>
  <dc:creator>wuyi lao</dc:creator>
  <cp:lastModifiedBy>jhong</cp:lastModifiedBy>
  <dcterms:modified xsi:type="dcterms:W3CDTF">2024-11-20T15:44:04Z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668CE4A3E37D4E60A1E0C8CEC0FD1A4A_12</vt:lpwstr>
  </property>
</Properties>
</file>