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Acceleration File Name: 021-202506170002-排1右0mm-满载.sup</w:t>
      </w:r>
    </w:p>
    <w:p>
      <w:pPr>
        <w:pStyle w:val="Heading4"/>
      </w:pPr>
      <w:r>
        <w:t>Trend Plot:</w:t>
      </w:r>
    </w:p>
    <w:p>
      <w:r>
        <w:drawing>
          <wp:inline xmlns:a="http://schemas.openxmlformats.org/drawingml/2006/main" xmlns:pic="http://schemas.openxmlformats.org/drawingml/2006/picture">
            <wp:extent cx="5486400" cy="290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8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 (Max)</w:t>
            </w:r>
          </w:p>
        </w:tc>
        <w:tc>
          <w:tcPr>
            <w:tcW w:type="dxa" w:w="1440"/>
          </w:tcPr>
          <w:p>
            <w:r>
              <w:t>t (Min)</w:t>
            </w:r>
          </w:p>
        </w:tc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Zero Pos</w:t>
            </w:r>
          </w:p>
        </w:tc>
      </w:tr>
      <w:tr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81.69</w:t>
            </w:r>
          </w:p>
        </w:tc>
        <w:tc>
          <w:tcPr>
            <w:tcW w:type="dxa" w:w="1440"/>
          </w:tcPr>
          <w:p>
            <w:r>
              <w:t>40.94</w:t>
            </w:r>
          </w:p>
        </w:tc>
        <w:tc>
          <w:tcPr>
            <w:tcW w:type="dxa" w:w="1440"/>
          </w:tcPr>
          <w:p>
            <w:r>
              <w:t>1.619</w:t>
            </w:r>
          </w:p>
        </w:tc>
        <w:tc>
          <w:tcPr>
            <w:tcW w:type="dxa" w:w="1440"/>
          </w:tcPr>
          <w:p>
            <w:r>
              <w:t>-1.7124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54.135</w:t>
            </w:r>
          </w:p>
        </w:tc>
        <w:tc>
          <w:tcPr>
            <w:tcW w:type="dxa" w:w="1440"/>
          </w:tcPr>
          <w:p>
            <w:r>
              <w:t>45.415</w:t>
            </w:r>
          </w:p>
        </w:tc>
        <w:tc>
          <w:tcPr>
            <w:tcW w:type="dxa" w:w="1440"/>
          </w:tcPr>
          <w:p>
            <w:r>
              <w:t>1.4262</w:t>
            </w:r>
          </w:p>
        </w:tc>
        <w:tc>
          <w:tcPr>
            <w:tcW w:type="dxa" w:w="1440"/>
          </w:tcPr>
          <w:p>
            <w:r>
              <w:t>-1.2847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Z</w:t>
            </w:r>
          </w:p>
        </w:tc>
        <w:tc>
          <w:tcPr>
            <w:tcW w:type="dxa" w:w="1440"/>
          </w:tcPr>
          <w:p>
            <w:r>
              <w:t>56.69</w:t>
            </w:r>
          </w:p>
        </w:tc>
        <w:tc>
          <w:tcPr>
            <w:tcW w:type="dxa" w:w="1440"/>
          </w:tcPr>
          <w:p>
            <w:r>
              <w:t>40.93</w:t>
            </w:r>
          </w:p>
        </w:tc>
        <w:tc>
          <w:tcPr>
            <w:tcW w:type="dxa" w:w="1440"/>
          </w:tcPr>
          <w:p>
            <w:r>
              <w:t>3.3211</w:t>
            </w:r>
          </w:p>
        </w:tc>
        <w:tc>
          <w:tcPr>
            <w:tcW w:type="dxa" w:w="1440"/>
          </w:tcPr>
          <w:p>
            <w:r>
              <w:t>-1.1006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</w:tbl>
    <w:p>
      <w:pPr>
        <w:pStyle w:val="Heading4"/>
      </w:pPr>
      <w:r>
        <w:t>ASTM F2291 Fitting:</w:t>
      </w:r>
    </w:p>
    <w:p>
      <w:r>
        <w:drawing>
          <wp:inline xmlns:a="http://schemas.openxmlformats.org/drawingml/2006/main" xmlns:pic="http://schemas.openxmlformats.org/drawingml/2006/picture">
            <wp:extent cx="5486400" cy="3669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GB 8408 Fitting:</w:t>
      </w:r>
    </w:p>
    <w:p>
      <w:r>
        <w:drawing>
          <wp:inline xmlns:a="http://schemas.openxmlformats.org/drawingml/2006/main" xmlns:pic="http://schemas.openxmlformats.org/drawingml/2006/picture">
            <wp:extent cx="5486400" cy="3669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Acceleration Zone Plot:</w:t>
      </w:r>
    </w:p>
    <w:p>
      <w:r>
        <w:drawing>
          <wp:inline xmlns:a="http://schemas.openxmlformats.org/drawingml/2006/main" xmlns:pic="http://schemas.openxmlformats.org/drawingml/2006/picture">
            <wp:extent cx="5486400" cy="487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